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03" w:rsidRPr="0012070A" w:rsidRDefault="003772F7" w:rsidP="003772F7">
      <w:pPr>
        <w:tabs>
          <w:tab w:val="left" w:pos="1050"/>
          <w:tab w:val="left" w:pos="2445"/>
          <w:tab w:val="center" w:pos="4819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550E03" w:rsidRPr="0012070A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9595" cy="758825"/>
            <wp:effectExtent l="19050" t="0" r="1905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B54" w:rsidRPr="0012070A" w:rsidRDefault="00151B54" w:rsidP="00151B5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12070A">
        <w:rPr>
          <w:b/>
          <w:bCs/>
          <w:sz w:val="28"/>
          <w:szCs w:val="28"/>
          <w:bdr w:val="none" w:sz="0" w:space="0" w:color="auto" w:frame="1"/>
        </w:rPr>
        <w:t>П'</w:t>
      </w:r>
      <w:r w:rsidR="009149F1" w:rsidRPr="0012070A">
        <w:rPr>
          <w:b/>
          <w:bCs/>
          <w:sz w:val="28"/>
          <w:szCs w:val="28"/>
          <w:bdr w:val="none" w:sz="0" w:space="0" w:color="auto" w:frame="1"/>
        </w:rPr>
        <w:t>ЯДИЦЬКА СІЛЬСЬКА РАДА</w:t>
      </w:r>
      <w:r w:rsidRPr="0012070A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9149F1" w:rsidRPr="0012070A" w:rsidRDefault="009149F1" w:rsidP="00151B54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12070A">
        <w:rPr>
          <w:b/>
          <w:bCs/>
          <w:sz w:val="28"/>
          <w:szCs w:val="28"/>
          <w:bdr w:val="none" w:sz="0" w:space="0" w:color="auto" w:frame="1"/>
        </w:rPr>
        <w:t>ОБ’ЄДНАНОЇ ТЕРИТОРІАЛЬНОЇ ГРОМАДИ</w:t>
      </w:r>
    </w:p>
    <w:p w:rsidR="00151B54" w:rsidRPr="0012070A" w:rsidRDefault="00151B54" w:rsidP="00151B54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12070A">
        <w:rPr>
          <w:b/>
          <w:bCs/>
          <w:sz w:val="28"/>
          <w:szCs w:val="28"/>
          <w:bdr w:val="none" w:sz="0" w:space="0" w:color="auto" w:frame="1"/>
        </w:rPr>
        <w:t>              С</w:t>
      </w:r>
      <w:r w:rsidR="009149F1" w:rsidRPr="0012070A">
        <w:rPr>
          <w:b/>
          <w:bCs/>
          <w:sz w:val="28"/>
          <w:szCs w:val="28"/>
          <w:bdr w:val="none" w:sz="0" w:space="0" w:color="auto" w:frame="1"/>
        </w:rPr>
        <w:t>ЬОМЕ</w:t>
      </w:r>
      <w:r w:rsidRPr="0012070A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9149F1" w:rsidRPr="0012070A">
        <w:rPr>
          <w:b/>
          <w:bCs/>
          <w:sz w:val="28"/>
          <w:szCs w:val="28"/>
          <w:bdr w:val="none" w:sz="0" w:space="0" w:color="auto" w:frame="1"/>
        </w:rPr>
        <w:t>ДЕМОКРАТИЧНЕ СКЛИКАННЯ</w:t>
      </w:r>
      <w:r w:rsidRPr="0012070A">
        <w:rPr>
          <w:b/>
          <w:bCs/>
          <w:sz w:val="28"/>
          <w:szCs w:val="28"/>
          <w:bdr w:val="none" w:sz="0" w:space="0" w:color="auto" w:frame="1"/>
        </w:rPr>
        <w:t>             </w:t>
      </w:r>
    </w:p>
    <w:p w:rsidR="00151B54" w:rsidRPr="0012070A" w:rsidRDefault="00921AB7" w:rsidP="00921AB7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                                            Двадцять шоста сесія</w:t>
      </w:r>
    </w:p>
    <w:p w:rsidR="00151B54" w:rsidRPr="0012070A" w:rsidRDefault="00151B54" w:rsidP="00550E03">
      <w:pPr>
        <w:tabs>
          <w:tab w:val="left" w:pos="1050"/>
          <w:tab w:val="left" w:pos="2445"/>
          <w:tab w:val="center" w:pos="4819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72F7" w:rsidRDefault="003772F7" w:rsidP="003772F7">
      <w:pPr>
        <w:tabs>
          <w:tab w:val="left" w:pos="105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="00A115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50E03" w:rsidRPr="0012070A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550E03" w:rsidRPr="0012070A" w:rsidRDefault="00550E03" w:rsidP="00550E03">
      <w:pPr>
        <w:tabs>
          <w:tab w:val="left" w:pos="105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207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772F7" w:rsidRDefault="003772F7" w:rsidP="00550E0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с.П’ядики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№973-XXVI/2019</w:t>
      </w:r>
    </w:p>
    <w:p w:rsidR="00550E03" w:rsidRPr="0012070A" w:rsidRDefault="003772F7" w:rsidP="00550E0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72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від 18.12.2019 року</w:t>
      </w:r>
      <w:r w:rsidR="00550E03" w:rsidRPr="0012070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50E3E" w:rsidRPr="0012070A" w:rsidRDefault="00550E03" w:rsidP="000065BB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070A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F50E3E" w:rsidRPr="001207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вжиття заходів щодо</w:t>
      </w:r>
      <w:r w:rsidR="00AB4E00" w:rsidRPr="001207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підготовк</w:t>
      </w:r>
      <w:r w:rsidR="00F50E3E" w:rsidRPr="0012070A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F50E3E" w:rsidRPr="003772F7" w:rsidRDefault="000065BB" w:rsidP="000065BB">
      <w:pPr>
        <w:spacing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1207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вихідних даних для</w:t>
      </w:r>
      <w:r w:rsidR="00F50E3E" w:rsidRPr="001207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772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проведення </w:t>
      </w:r>
    </w:p>
    <w:p w:rsidR="004858B9" w:rsidRPr="003772F7" w:rsidRDefault="000065BB" w:rsidP="00D52BC5">
      <w:pPr>
        <w:spacing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3772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інвентаризації земель</w:t>
      </w:r>
      <w:r w:rsidR="004858B9" w:rsidRPr="003772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(комунальної власності)</w:t>
      </w:r>
      <w:r w:rsidRPr="003772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,</w:t>
      </w:r>
    </w:p>
    <w:p w:rsidR="00F50E3E" w:rsidRPr="0012070A" w:rsidRDefault="000065BB" w:rsidP="00D52BC5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07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виявлення безхазяйних нерухомих речей</w:t>
      </w:r>
      <w:r w:rsidR="00550E03" w:rsidRPr="001207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52BC5" w:rsidRPr="001207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</w:p>
    <w:p w:rsidR="00D52BC5" w:rsidRPr="0012070A" w:rsidRDefault="00D52BC5" w:rsidP="00D52BC5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07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території </w:t>
      </w:r>
      <w:proofErr w:type="spellStart"/>
      <w:r w:rsidRPr="0012070A">
        <w:rPr>
          <w:rFonts w:ascii="Times New Roman" w:hAnsi="Times New Roman" w:cs="Times New Roman"/>
          <w:b/>
          <w:sz w:val="28"/>
          <w:szCs w:val="28"/>
          <w:lang w:val="uk-UA"/>
        </w:rPr>
        <w:t>П’ядицької</w:t>
      </w:r>
      <w:proofErr w:type="spellEnd"/>
      <w:r w:rsidRPr="001207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ОТГ</w:t>
      </w:r>
    </w:p>
    <w:p w:rsidR="00F50E3E" w:rsidRPr="0012070A" w:rsidRDefault="00F50E3E" w:rsidP="00550E03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550E03" w:rsidRPr="0012070A" w:rsidRDefault="00550E03" w:rsidP="003772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51B54" w:rsidRPr="001207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r w:rsidR="001B5298" w:rsidRPr="001207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="00151B54" w:rsidRPr="001207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метою встановлення місця розташування об’єктів землеустрою, їхніх меж, розмірів, правового статусу, виявлення земель, що не використовуються, використовуються нераціонально або не за цільовим призначенням, виявлення і консервації деградованих сільськогосподарських угідь і забруднених земель, встановлення кількісних та якісних характеристик земель, необхідних для ведення державного земельного кадастру, здійснення контролю за використанням та охороною земель</w:t>
      </w:r>
      <w:r w:rsidRPr="0012070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065BB"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 виявлення безхазяйних нерухомих речей на території </w:t>
      </w:r>
      <w:proofErr w:type="spellStart"/>
      <w:r w:rsidR="000065BB" w:rsidRPr="0012070A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0065BB"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 ОТГ,</w:t>
      </w:r>
      <w:r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65BB"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9149F1"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F50E3E"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статтею 335 Цивільного кодексу України, </w:t>
      </w:r>
      <w:r w:rsidR="009149F1"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статтями 26, 35 </w:t>
      </w:r>
      <w:r w:rsidRPr="0012070A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9149F1" w:rsidRPr="0012070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землеустрій», Постановою Кабінету Міністрів України «Про затвердження Порядку проведення інвентаризації земель</w:t>
      </w:r>
      <w:r w:rsidR="00151B54"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 та визнання такими, що втратили чинн</w:t>
      </w:r>
      <w:r w:rsidR="00AB4E00" w:rsidRPr="0012070A">
        <w:rPr>
          <w:rFonts w:ascii="Times New Roman" w:hAnsi="Times New Roman" w:cs="Times New Roman"/>
          <w:sz w:val="28"/>
          <w:szCs w:val="28"/>
          <w:lang w:val="uk-UA"/>
        </w:rPr>
        <w:t>ість, деяких постанов Кабінету М</w:t>
      </w:r>
      <w:r w:rsidR="00151B54" w:rsidRPr="0012070A">
        <w:rPr>
          <w:rFonts w:ascii="Times New Roman" w:hAnsi="Times New Roman" w:cs="Times New Roman"/>
          <w:sz w:val="28"/>
          <w:szCs w:val="28"/>
          <w:lang w:val="uk-UA"/>
        </w:rPr>
        <w:t>іністрів України</w:t>
      </w:r>
      <w:r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» від </w:t>
      </w:r>
      <w:r w:rsidR="009149F1" w:rsidRPr="0012070A">
        <w:rPr>
          <w:rFonts w:ascii="Times New Roman" w:hAnsi="Times New Roman" w:cs="Times New Roman"/>
          <w:sz w:val="28"/>
          <w:szCs w:val="28"/>
          <w:lang w:val="uk-UA"/>
        </w:rPr>
        <w:t>05 червня</w:t>
      </w:r>
      <w:r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9149F1" w:rsidRPr="0012070A">
        <w:rPr>
          <w:rFonts w:ascii="Times New Roman" w:hAnsi="Times New Roman" w:cs="Times New Roman"/>
          <w:sz w:val="28"/>
          <w:szCs w:val="28"/>
          <w:lang w:val="uk-UA"/>
        </w:rPr>
        <w:t>9 р. № 476</w:t>
      </w:r>
      <w:r w:rsidR="001B5298" w:rsidRPr="0012070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B0516"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72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72F7">
        <w:rPr>
          <w:rFonts w:ascii="Times New Roman" w:hAnsi="Times New Roman" w:cs="Times New Roman"/>
          <w:sz w:val="28"/>
          <w:szCs w:val="28"/>
          <w:lang w:val="uk-UA"/>
        </w:rPr>
        <w:t>П’ядицька</w:t>
      </w:r>
      <w:proofErr w:type="spellEnd"/>
      <w:r w:rsidR="003772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0516" w:rsidRPr="0012070A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550E03" w:rsidRPr="0012070A" w:rsidRDefault="00550E03" w:rsidP="003772F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50E03" w:rsidRPr="0012070A" w:rsidRDefault="003772F7" w:rsidP="003772F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ВИРІШИЛА:</w:t>
      </w:r>
    </w:p>
    <w:p w:rsidR="003535D3" w:rsidRPr="005E29E7" w:rsidRDefault="00550E03" w:rsidP="003772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5E29E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   </w:t>
      </w:r>
      <w:r w:rsidR="003535D3" w:rsidRPr="005E29E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1. Доручити старості сіл Велика Кам’янка, </w:t>
      </w:r>
      <w:proofErr w:type="spellStart"/>
      <w:r w:rsidR="003535D3" w:rsidRPr="005E29E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Фатовець</w:t>
      </w:r>
      <w:proofErr w:type="spellEnd"/>
      <w:r w:rsidR="003535D3" w:rsidRPr="005E29E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</w:t>
      </w:r>
      <w:proofErr w:type="spellStart"/>
      <w:r w:rsidR="003535D3" w:rsidRPr="005E29E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Адамському</w:t>
      </w:r>
      <w:proofErr w:type="spellEnd"/>
      <w:r w:rsidR="003535D3" w:rsidRPr="005E29E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М. Й., старості села Турка </w:t>
      </w:r>
      <w:proofErr w:type="spellStart"/>
      <w:r w:rsidR="003535D3" w:rsidRPr="005E29E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Червінській</w:t>
      </w:r>
      <w:proofErr w:type="spellEnd"/>
      <w:r w:rsidR="003535D3" w:rsidRPr="005E29E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Л. Д., старості села </w:t>
      </w:r>
      <w:proofErr w:type="spellStart"/>
      <w:r w:rsidR="003535D3" w:rsidRPr="005E29E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Годи-Добровідка</w:t>
      </w:r>
      <w:proofErr w:type="spellEnd"/>
      <w:r w:rsidR="003535D3" w:rsidRPr="005E29E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</w:t>
      </w:r>
      <w:proofErr w:type="spellStart"/>
      <w:r w:rsidR="0012070A" w:rsidRPr="005E29E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Карпюку</w:t>
      </w:r>
      <w:proofErr w:type="spellEnd"/>
      <w:r w:rsidR="0012070A" w:rsidRPr="005E29E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В. І., </w:t>
      </w:r>
      <w:r w:rsidR="0012070A" w:rsidRPr="005E29E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старості села Мала Кам’янка </w:t>
      </w:r>
      <w:proofErr w:type="spellStart"/>
      <w:r w:rsidR="0012070A" w:rsidRPr="005E29E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Гришуку</w:t>
      </w:r>
      <w:proofErr w:type="spellEnd"/>
      <w:r w:rsidR="0012070A" w:rsidRPr="005E29E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М. В. (або створити комісію)</w:t>
      </w:r>
      <w:r w:rsidR="003535D3" w:rsidRPr="005E29E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здійснити наступні заходи по збору вихідних даних: </w:t>
      </w:r>
    </w:p>
    <w:p w:rsidR="0012070A" w:rsidRDefault="003535D3" w:rsidP="003772F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1.1. Провести детальне обстеження земель </w:t>
      </w:r>
      <w:proofErr w:type="spellStart"/>
      <w:r w:rsidR="0012070A" w:rsidRPr="0012070A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12070A"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 ОТГ</w:t>
      </w:r>
      <w:r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виїздом на місце на предмет наявності правовстановлюючих документів на земельні ділянки, </w:t>
      </w:r>
      <w:r w:rsidR="00F10D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також на земельні ділянки </w:t>
      </w:r>
      <w:r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яких розташовані об’єкти нерухомого майна </w:t>
      </w:r>
      <w:r w:rsidR="0012070A" w:rsidRPr="0012070A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житлового</w:t>
      </w:r>
      <w:r w:rsid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комерційного та промислового призначення. </w:t>
      </w:r>
    </w:p>
    <w:p w:rsidR="00F10D4F" w:rsidRDefault="003535D3" w:rsidP="003772F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1.2</w:t>
      </w:r>
      <w:r w:rsid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Провести моніторинг відомостей з Державного реєстру речових прав на нерухоме майно та їх обмежень, Державного фонду документації із </w:t>
      </w:r>
      <w:r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землеустрою, Державного земельного кадастру</w:t>
      </w:r>
      <w:r w:rsidR="00F10D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10D4F" w:rsidRPr="00F10D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паперовій та електронній (цифровій) формі, у тому числі Поземельної книги; книги записів реєстрації державних актів на право власності на землю та на право постійного користування землею, договорів оренди землі; електронних документів, що містять відомості про результати робіт із землеустрою, планово-картографічні матеріали, в тому числі </w:t>
      </w:r>
      <w:proofErr w:type="spellStart"/>
      <w:r w:rsidR="00F10D4F" w:rsidRPr="00F10D4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ортофотоплани</w:t>
      </w:r>
      <w:proofErr w:type="spellEnd"/>
      <w:r w:rsidRPr="00F10D4F">
        <w:rPr>
          <w:rFonts w:ascii="Times New Roman" w:hAnsi="Times New Roman" w:cs="Times New Roman"/>
          <w:color w:val="000000"/>
          <w:sz w:val="28"/>
          <w:szCs w:val="28"/>
          <w:lang w:val="uk-UA"/>
        </w:rPr>
        <w:t>, містобудівної документації</w:t>
      </w:r>
      <w:r w:rsidR="00F10D4F" w:rsidRPr="00F10D4F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копії документів, які посвідчують речові права на земельну ділянку або підтверджують сплату земельного податку</w:t>
      </w:r>
      <w:r w:rsidRPr="00F10D4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4712D" w:rsidRDefault="003535D3" w:rsidP="003772F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>1.3</w:t>
      </w:r>
      <w:r w:rsid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Систематизувати отриману інформацію. </w:t>
      </w:r>
    </w:p>
    <w:p w:rsidR="002B0516" w:rsidRPr="0012070A" w:rsidRDefault="0054712D" w:rsidP="003772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3535D3"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>1.4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535D3"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результатами проведеної роботи вжити заходи щодо</w:t>
      </w:r>
      <w:r w:rsidR="005E29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підготовки інвентаризації земель та оформлення</w:t>
      </w:r>
      <w:r w:rsidR="00A115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права власності на безхазяйні </w:t>
      </w:r>
      <w:r w:rsidR="00A1157C" w:rsidRPr="0012070A">
        <w:rPr>
          <w:rFonts w:ascii="Times New Roman" w:hAnsi="Times New Roman" w:cs="Times New Roman"/>
          <w:sz w:val="28"/>
          <w:szCs w:val="28"/>
          <w:lang w:val="uk-UA"/>
        </w:rPr>
        <w:t>нерухом</w:t>
      </w:r>
      <w:r w:rsidR="00A1157C">
        <w:rPr>
          <w:rFonts w:ascii="Times New Roman" w:hAnsi="Times New Roman" w:cs="Times New Roman"/>
          <w:sz w:val="28"/>
          <w:szCs w:val="28"/>
          <w:lang w:val="uk-UA"/>
        </w:rPr>
        <w:t>і речі</w:t>
      </w:r>
      <w:r w:rsidR="00A1157C"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="00A1157C" w:rsidRPr="0012070A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A1157C" w:rsidRPr="0012070A">
        <w:rPr>
          <w:rFonts w:ascii="Times New Roman" w:hAnsi="Times New Roman" w:cs="Times New Roman"/>
          <w:sz w:val="28"/>
          <w:szCs w:val="28"/>
          <w:lang w:val="uk-UA"/>
        </w:rPr>
        <w:t xml:space="preserve"> ОТГ</w:t>
      </w:r>
      <w:r w:rsidR="00A1157C">
        <w:rPr>
          <w:rFonts w:ascii="Times New Roman" w:hAnsi="Times New Roman" w:cs="Times New Roman"/>
          <w:sz w:val="28"/>
          <w:szCs w:val="28"/>
          <w:lang w:val="uk-UA"/>
        </w:rPr>
        <w:t>, а також</w:t>
      </w:r>
      <w:r w:rsidR="003535D3"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спонукання землекористувачів до оформлення прав на земельні ділянки</w:t>
      </w:r>
      <w:r w:rsidR="00F10D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нерухоме майно</w:t>
      </w:r>
      <w:r w:rsidR="003535D3" w:rsidRPr="001207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відповідності до вимог чинного законодавства України. </w:t>
      </w:r>
    </w:p>
    <w:p w:rsidR="00D2381A" w:rsidRDefault="00550E03" w:rsidP="003772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207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A1157C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1207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D2381A">
        <w:rPr>
          <w:rFonts w:ascii="Times New Roman" w:eastAsia="Times New Roman" w:hAnsi="Times New Roman" w:cs="Times New Roman"/>
          <w:sz w:val="28"/>
          <w:szCs w:val="28"/>
          <w:lang w:val="uk-UA"/>
        </w:rPr>
        <w:t>Збір вихідних даних провести до 01 березня 2020 року</w:t>
      </w:r>
    </w:p>
    <w:p w:rsidR="00921AB7" w:rsidRDefault="00D2381A" w:rsidP="003772F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3. </w:t>
      </w:r>
      <w:r w:rsidR="00550E03" w:rsidRPr="001207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Постійн</w:t>
      </w:r>
      <w:proofErr w:type="spellEnd"/>
      <w:r w:rsidR="00921AB7">
        <w:rPr>
          <w:rFonts w:ascii="Times New Roman" w:hAnsi="Times New Roman"/>
          <w:sz w:val="28"/>
          <w:szCs w:val="28"/>
          <w:u w:val="single"/>
          <w:lang w:val="uk-UA"/>
        </w:rPr>
        <w:t>у</w:t>
      </w:r>
      <w:r w:rsidR="00921AB7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комісі</w:t>
      </w:r>
      <w:proofErr w:type="spellEnd"/>
      <w:r w:rsidR="00921AB7">
        <w:rPr>
          <w:rFonts w:ascii="Times New Roman" w:hAnsi="Times New Roman"/>
          <w:sz w:val="28"/>
          <w:szCs w:val="28"/>
          <w:u w:val="single"/>
          <w:lang w:val="uk-UA"/>
        </w:rPr>
        <w:t>ю</w:t>
      </w:r>
      <w:r w:rsidR="00921AB7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з</w:t>
      </w:r>
      <w:proofErr w:type="spellEnd"/>
      <w:r w:rsidR="00921AB7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питань</w:t>
      </w:r>
      <w:proofErr w:type="spellEnd"/>
      <w:r w:rsidR="00921AB7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виробництва</w:t>
      </w:r>
      <w:proofErr w:type="spellEnd"/>
      <w:r w:rsidR="00921AB7"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сільського</w:t>
      </w:r>
      <w:proofErr w:type="spellEnd"/>
      <w:r w:rsidR="00921AB7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господарства</w:t>
      </w:r>
      <w:proofErr w:type="spellEnd"/>
      <w:r w:rsidR="00921AB7"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підприємництва</w:t>
      </w:r>
      <w:proofErr w:type="spellEnd"/>
      <w:r w:rsidR="00921AB7">
        <w:rPr>
          <w:rFonts w:ascii="Times New Roman" w:hAnsi="Times New Roman"/>
          <w:sz w:val="28"/>
          <w:szCs w:val="28"/>
          <w:u w:val="single"/>
        </w:rPr>
        <w:t xml:space="preserve">, транспорту, 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зв’язку</w:t>
      </w:r>
      <w:proofErr w:type="spellEnd"/>
      <w:r w:rsidR="00921AB7"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житлово-комунального</w:t>
      </w:r>
      <w:proofErr w:type="spellEnd"/>
      <w:r w:rsidR="00921AB7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господарства</w:t>
      </w:r>
      <w:proofErr w:type="spellEnd"/>
      <w:r w:rsidR="00921AB7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і</w:t>
      </w:r>
      <w:proofErr w:type="spellEnd"/>
      <w:r w:rsidR="00921AB7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комунальної</w:t>
      </w:r>
      <w:proofErr w:type="spellEnd"/>
      <w:r w:rsidR="00921AB7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921AB7">
        <w:rPr>
          <w:rFonts w:ascii="Times New Roman" w:hAnsi="Times New Roman"/>
          <w:sz w:val="28"/>
          <w:szCs w:val="28"/>
          <w:u w:val="single"/>
        </w:rPr>
        <w:t>власності</w:t>
      </w:r>
      <w:proofErr w:type="spellEnd"/>
      <w:r w:rsidR="00921AB7">
        <w:rPr>
          <w:rFonts w:ascii="Times New Roman" w:hAnsi="Times New Roman"/>
          <w:sz w:val="28"/>
          <w:szCs w:val="28"/>
          <w:u w:val="single"/>
        </w:rPr>
        <w:t>.</w:t>
      </w:r>
    </w:p>
    <w:p w:rsidR="00D2381A" w:rsidRDefault="00921AB7" w:rsidP="003772F7">
      <w:pPr>
        <w:spacing w:after="0" w:line="240" w:lineRule="auto"/>
        <w:contextualSpacing/>
        <w:jc w:val="both"/>
        <w:rPr>
          <w:rStyle w:val="a6"/>
          <w:b/>
          <w:bCs/>
          <w:i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Калун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Людмила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Миколаївна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MS Mincho" w:hAnsi="Times New Roman"/>
          <w:b/>
          <w:bCs/>
          <w:sz w:val="28"/>
          <w:szCs w:val="28"/>
        </w:rPr>
        <w:t xml:space="preserve">– голова </w:t>
      </w:r>
      <w:proofErr w:type="spellStart"/>
      <w:r>
        <w:rPr>
          <w:rFonts w:ascii="Times New Roman" w:eastAsia="MS Mincho" w:hAnsi="Times New Roman"/>
          <w:b/>
          <w:bCs/>
          <w:sz w:val="28"/>
          <w:szCs w:val="28"/>
        </w:rPr>
        <w:t>постійної</w:t>
      </w:r>
      <w:proofErr w:type="spellEnd"/>
      <w:r>
        <w:rPr>
          <w:rFonts w:ascii="Times New Roman" w:eastAsia="MS Mincho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MS Mincho" w:hAnsi="Times New Roman"/>
          <w:b/>
          <w:bCs/>
          <w:sz w:val="28"/>
          <w:szCs w:val="28"/>
        </w:rPr>
        <w:t>комі</w:t>
      </w:r>
      <w:proofErr w:type="gramStart"/>
      <w:r>
        <w:rPr>
          <w:rFonts w:ascii="Times New Roman" w:eastAsia="MS Mincho" w:hAnsi="Times New Roman"/>
          <w:b/>
          <w:bCs/>
          <w:sz w:val="28"/>
          <w:szCs w:val="28"/>
        </w:rPr>
        <w:t>с</w:t>
      </w:r>
      <w:proofErr w:type="gramEnd"/>
      <w:r>
        <w:rPr>
          <w:rFonts w:ascii="Times New Roman" w:eastAsia="MS Mincho" w:hAnsi="Times New Roman"/>
          <w:b/>
          <w:bCs/>
          <w:sz w:val="28"/>
          <w:szCs w:val="28"/>
        </w:rPr>
        <w:t>ії</w:t>
      </w:r>
      <w:proofErr w:type="spellEnd"/>
    </w:p>
    <w:p w:rsidR="00D2381A" w:rsidRDefault="00D2381A" w:rsidP="003772F7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rStyle w:val="a6"/>
          <w:b/>
          <w:bCs/>
          <w:i w:val="0"/>
          <w:sz w:val="28"/>
          <w:szCs w:val="28"/>
          <w:bdr w:val="none" w:sz="0" w:space="0" w:color="auto" w:frame="1"/>
        </w:rPr>
      </w:pPr>
    </w:p>
    <w:p w:rsidR="002B0516" w:rsidRPr="0012070A" w:rsidRDefault="003772F7" w:rsidP="00D52BC5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rStyle w:val="a6"/>
          <w:b/>
          <w:bCs/>
          <w:i w:val="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Style w:val="a6"/>
          <w:b/>
          <w:bCs/>
          <w:i w:val="0"/>
          <w:sz w:val="28"/>
          <w:szCs w:val="28"/>
          <w:bdr w:val="none" w:sz="0" w:space="0" w:color="auto" w:frame="1"/>
        </w:rPr>
        <w:t>П’ядицький</w:t>
      </w:r>
      <w:proofErr w:type="spellEnd"/>
      <w:r>
        <w:rPr>
          <w:rStyle w:val="a6"/>
          <w:b/>
          <w:bCs/>
          <w:i w:val="0"/>
          <w:sz w:val="28"/>
          <w:szCs w:val="28"/>
          <w:bdr w:val="none" w:sz="0" w:space="0" w:color="auto" w:frame="1"/>
        </w:rPr>
        <w:t xml:space="preserve"> сільський голова ОТГ                         </w:t>
      </w:r>
      <w:r w:rsidR="002B0516" w:rsidRPr="0012070A">
        <w:rPr>
          <w:rStyle w:val="a6"/>
          <w:b/>
          <w:bCs/>
          <w:i w:val="0"/>
          <w:sz w:val="28"/>
          <w:szCs w:val="28"/>
          <w:bdr w:val="none" w:sz="0" w:space="0" w:color="auto" w:frame="1"/>
        </w:rPr>
        <w:t xml:space="preserve">Петро </w:t>
      </w:r>
      <w:proofErr w:type="spellStart"/>
      <w:r w:rsidR="002B0516" w:rsidRPr="0012070A">
        <w:rPr>
          <w:rStyle w:val="a6"/>
          <w:b/>
          <w:bCs/>
          <w:i w:val="0"/>
          <w:sz w:val="28"/>
          <w:szCs w:val="28"/>
          <w:bdr w:val="none" w:sz="0" w:space="0" w:color="auto" w:frame="1"/>
        </w:rPr>
        <w:t>Гайдейчук</w:t>
      </w:r>
      <w:proofErr w:type="spellEnd"/>
      <w:r w:rsidR="002B0516" w:rsidRPr="0012070A">
        <w:rPr>
          <w:rStyle w:val="a6"/>
          <w:b/>
          <w:bCs/>
          <w:i w:val="0"/>
          <w:sz w:val="28"/>
          <w:szCs w:val="28"/>
          <w:bdr w:val="none" w:sz="0" w:space="0" w:color="auto" w:frame="1"/>
        </w:rPr>
        <w:t xml:space="preserve"> </w:t>
      </w:r>
    </w:p>
    <w:sectPr w:rsidR="002B0516" w:rsidRPr="0012070A" w:rsidSect="009149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useFELayout/>
  </w:compat>
  <w:rsids>
    <w:rsidRoot w:val="00550E03"/>
    <w:rsid w:val="000065BB"/>
    <w:rsid w:val="00051CA3"/>
    <w:rsid w:val="000976AF"/>
    <w:rsid w:val="000C0F42"/>
    <w:rsid w:val="0012070A"/>
    <w:rsid w:val="00151B54"/>
    <w:rsid w:val="001B5298"/>
    <w:rsid w:val="002B0516"/>
    <w:rsid w:val="003535D3"/>
    <w:rsid w:val="003772F7"/>
    <w:rsid w:val="004858B9"/>
    <w:rsid w:val="0054712D"/>
    <w:rsid w:val="00550E03"/>
    <w:rsid w:val="005B260F"/>
    <w:rsid w:val="005E29E7"/>
    <w:rsid w:val="006232BF"/>
    <w:rsid w:val="00623A27"/>
    <w:rsid w:val="00770C58"/>
    <w:rsid w:val="009149F1"/>
    <w:rsid w:val="00921AB7"/>
    <w:rsid w:val="009B5B7C"/>
    <w:rsid w:val="00A1157C"/>
    <w:rsid w:val="00A33E09"/>
    <w:rsid w:val="00AB4E00"/>
    <w:rsid w:val="00D2381A"/>
    <w:rsid w:val="00D31E68"/>
    <w:rsid w:val="00D331E1"/>
    <w:rsid w:val="00D52BC5"/>
    <w:rsid w:val="00D80832"/>
    <w:rsid w:val="00EB7C3A"/>
    <w:rsid w:val="00F10D4F"/>
    <w:rsid w:val="00F50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E0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51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Emphasis"/>
    <w:basedOn w:val="a0"/>
    <w:uiPriority w:val="20"/>
    <w:qFormat/>
    <w:rsid w:val="002B0516"/>
    <w:rPr>
      <w:i/>
      <w:iCs/>
    </w:rPr>
  </w:style>
  <w:style w:type="character" w:styleId="a7">
    <w:name w:val="Strong"/>
    <w:basedOn w:val="a0"/>
    <w:uiPriority w:val="22"/>
    <w:qFormat/>
    <w:rsid w:val="00F50E3E"/>
    <w:rPr>
      <w:b/>
      <w:bCs/>
    </w:rPr>
  </w:style>
  <w:style w:type="paragraph" w:styleId="a8">
    <w:name w:val="List Paragraph"/>
    <w:basedOn w:val="a"/>
    <w:uiPriority w:val="34"/>
    <w:qFormat/>
    <w:rsid w:val="003535D3"/>
    <w:pPr>
      <w:ind w:left="720"/>
      <w:contextualSpacing/>
    </w:pPr>
  </w:style>
  <w:style w:type="paragraph" w:customStyle="1" w:styleId="rvps2">
    <w:name w:val="rvps2"/>
    <w:basedOn w:val="a"/>
    <w:rsid w:val="0062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Hyperlink"/>
    <w:basedOn w:val="a0"/>
    <w:uiPriority w:val="99"/>
    <w:semiHidden/>
    <w:unhideWhenUsed/>
    <w:rsid w:val="00623A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zakonst.rada.gov.ua/images/gerb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Sekretar</cp:lastModifiedBy>
  <cp:revision>4</cp:revision>
  <cp:lastPrinted>2019-12-21T12:35:00Z</cp:lastPrinted>
  <dcterms:created xsi:type="dcterms:W3CDTF">2019-12-17T14:40:00Z</dcterms:created>
  <dcterms:modified xsi:type="dcterms:W3CDTF">2019-12-21T12:35:00Z</dcterms:modified>
</cp:coreProperties>
</file>