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09" w:rsidRDefault="00D27E09" w:rsidP="00D27E0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E09" w:rsidRDefault="00D27E09" w:rsidP="00D27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27E09" w:rsidRDefault="00D27E09" w:rsidP="00D27E0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27E09" w:rsidRDefault="00D27E09" w:rsidP="00D27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27E09" w:rsidRDefault="00D27E09" w:rsidP="00D27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D27E09" w:rsidRDefault="00D27E09" w:rsidP="00D27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D27E09" w:rsidRDefault="00D27E09" w:rsidP="00D27E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27E09" w:rsidRDefault="00D27E09" w:rsidP="00D27E0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27E09" w:rsidRDefault="00D27E09" w:rsidP="00D27E09">
      <w:pPr>
        <w:rPr>
          <w:sz w:val="28"/>
          <w:szCs w:val="28"/>
        </w:rPr>
      </w:pPr>
      <w:r>
        <w:rPr>
          <w:sz w:val="28"/>
          <w:szCs w:val="28"/>
        </w:rPr>
        <w:t>№551-VІII/2021</w:t>
      </w:r>
    </w:p>
    <w:p w:rsidR="00D27E09" w:rsidRDefault="00D27E09" w:rsidP="00D27E09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B1DDA" w:rsidRDefault="006B1DDA" w:rsidP="006B1DDA">
      <w:pPr>
        <w:rPr>
          <w:b/>
          <w:i/>
          <w:sz w:val="28"/>
          <w:szCs w:val="28"/>
        </w:rPr>
      </w:pP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</w:t>
      </w: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6B1DDA" w:rsidRDefault="006B1DDA" w:rsidP="006B1D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6B1DDA" w:rsidRDefault="006B1DDA" w:rsidP="006B1DDA">
      <w:pPr>
        <w:rPr>
          <w:b/>
          <w:i/>
          <w:sz w:val="28"/>
          <w:szCs w:val="28"/>
        </w:rPr>
      </w:pPr>
    </w:p>
    <w:p w:rsidR="006B1DDA" w:rsidRDefault="006B1DDA" w:rsidP="00D27E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 Федюк Ганни Степанівни жительки с.</w:t>
      </w:r>
      <w:r w:rsidR="00D27E09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Велика Кам’янка</w:t>
      </w:r>
      <w:r w:rsidR="00D27E09">
        <w:rPr>
          <w:sz w:val="28"/>
          <w:szCs w:val="28"/>
        </w:rPr>
        <w:t xml:space="preserve"> вул</w:t>
      </w:r>
      <w:r w:rsidR="007B522D">
        <w:rPr>
          <w:sz w:val="28"/>
          <w:szCs w:val="28"/>
        </w:rPr>
        <w:t>. С.Стрільців , 16 ф</w:t>
      </w:r>
      <w:r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та обслуговування будівель торгівлі, що знаходиться в с.</w:t>
      </w:r>
      <w:r w:rsidR="00D27E09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Велика Кам'янка  вул..С.Стрільців, 2а  керуючись ст. 12 , 19, 22, 122 Земельного кодексу України, ст..11, 24  Закону України «Про де</w:t>
      </w:r>
      <w:r w:rsidR="00D27E09">
        <w:rPr>
          <w:sz w:val="28"/>
          <w:szCs w:val="28"/>
        </w:rPr>
        <w:t>ржавний земельний кадастр» , ст</w:t>
      </w:r>
      <w:r>
        <w:rPr>
          <w:sz w:val="28"/>
          <w:szCs w:val="28"/>
        </w:rPr>
        <w:t>.55 Закону України « Про землеустрій» , ст. 26 п. 34 закону України «Про місцеве самоврядування в Україні»</w:t>
      </w:r>
      <w:r w:rsidRPr="00870A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6B1DDA" w:rsidRDefault="006B1DDA" w:rsidP="00D27E09">
      <w:pPr>
        <w:ind w:firstLine="708"/>
        <w:jc w:val="both"/>
        <w:rPr>
          <w:sz w:val="28"/>
          <w:szCs w:val="28"/>
        </w:rPr>
      </w:pPr>
    </w:p>
    <w:p w:rsidR="006B1DDA" w:rsidRDefault="006B1DDA" w:rsidP="006B1DDA">
      <w:pPr>
        <w:jc w:val="center"/>
        <w:rPr>
          <w:b/>
          <w:sz w:val="28"/>
          <w:szCs w:val="28"/>
        </w:rPr>
      </w:pPr>
      <w:r w:rsidRPr="00D27E09">
        <w:rPr>
          <w:b/>
          <w:sz w:val="28"/>
          <w:szCs w:val="28"/>
        </w:rPr>
        <w:t>В И Р І Ш И Л А:</w:t>
      </w:r>
    </w:p>
    <w:p w:rsidR="00D27E09" w:rsidRPr="00D27E09" w:rsidRDefault="00D27E09" w:rsidP="006B1DDA">
      <w:pPr>
        <w:jc w:val="center"/>
        <w:rPr>
          <w:b/>
          <w:sz w:val="28"/>
          <w:szCs w:val="28"/>
        </w:rPr>
      </w:pPr>
    </w:p>
    <w:p w:rsidR="006B1DDA" w:rsidRDefault="006B1DDA" w:rsidP="006B1DD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D27E09">
        <w:rPr>
          <w:sz w:val="28"/>
          <w:szCs w:val="28"/>
        </w:rPr>
        <w:t xml:space="preserve"> </w:t>
      </w:r>
      <w:r>
        <w:rPr>
          <w:sz w:val="28"/>
          <w:szCs w:val="28"/>
        </w:rPr>
        <w:t>Федюк Ганні Степанівні технічну документацію із землеустрою щодо встановлення (відновлення) зовнішніх меж земельної ділянки в натурі (на місцевості) для будівництва та обслуговування будівель торгівлі площею 0,0450 га,</w:t>
      </w:r>
      <w:r w:rsidRPr="006B1DDA">
        <w:rPr>
          <w:sz w:val="28"/>
          <w:szCs w:val="28"/>
        </w:rPr>
        <w:t xml:space="preserve"> </w:t>
      </w:r>
      <w:r>
        <w:rPr>
          <w:sz w:val="28"/>
          <w:szCs w:val="28"/>
        </w:rPr>
        <w:t>що знаходиться в с.</w:t>
      </w:r>
      <w:r w:rsidR="00D27E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 Кам'янка  вул..С.Стрільців, 2а, кадастровий номер 2623280201:01:015:0010. </w:t>
      </w:r>
    </w:p>
    <w:p w:rsidR="006B1DDA" w:rsidRDefault="006B1DDA" w:rsidP="006B1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2.Гр.Федюк Ганні Степанівні укласти із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ядицькою</w:t>
      </w:r>
      <w:proofErr w:type="spellEnd"/>
      <w:r>
        <w:rPr>
          <w:sz w:val="28"/>
          <w:szCs w:val="28"/>
        </w:rPr>
        <w:t xml:space="preserve"> сільською радою додаткову угоду до договору оренди землі від 02.06.2011 року , зареєстрованого в управлінні Держкомзему у  Коломийському районі за № 262320004000151 від 02 червня 2011 року, в частині приведення нормативно грошової оцінки землі та зміни умов договору і припинення його дії у відповідність до чинного законодавства.</w:t>
      </w:r>
    </w:p>
    <w:p w:rsidR="006B1DDA" w:rsidRDefault="006B1DDA" w:rsidP="006B1DD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B522D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</w:t>
      </w:r>
      <w:r>
        <w:rPr>
          <w:sz w:val="28"/>
          <w:szCs w:val="28"/>
        </w:rPr>
        <w:t>.</w:t>
      </w:r>
    </w:p>
    <w:p w:rsidR="006B1DDA" w:rsidRDefault="006B1DDA" w:rsidP="006B1DDA">
      <w:pPr>
        <w:rPr>
          <w:sz w:val="28"/>
          <w:szCs w:val="28"/>
        </w:rPr>
      </w:pPr>
    </w:p>
    <w:p w:rsidR="006B1DDA" w:rsidRPr="00D27E09" w:rsidRDefault="006B1DDA" w:rsidP="00D27E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C6037E" w:rsidRPr="00870A5F" w:rsidRDefault="00C6037E" w:rsidP="00870A5F">
      <w:pPr>
        <w:rPr>
          <w:b/>
          <w:sz w:val="26"/>
          <w:szCs w:val="26"/>
        </w:rPr>
      </w:pPr>
    </w:p>
    <w:sectPr w:rsidR="00C6037E" w:rsidRPr="00870A5F" w:rsidSect="00D27E0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7E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4199A"/>
    <w:rsid w:val="004429A3"/>
    <w:rsid w:val="00446BC2"/>
    <w:rsid w:val="0044701F"/>
    <w:rsid w:val="004545DB"/>
    <w:rsid w:val="00454B07"/>
    <w:rsid w:val="00455138"/>
    <w:rsid w:val="00455BF9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2A0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1DDA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2B65"/>
    <w:rsid w:val="00793B33"/>
    <w:rsid w:val="007943BC"/>
    <w:rsid w:val="007A2405"/>
    <w:rsid w:val="007A3237"/>
    <w:rsid w:val="007A3B54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B52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0A5F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0F13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3BF3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37E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27E09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4680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D72D6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4546B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5B66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C6037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27E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E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2021-09-14T13:23:00Z</cp:lastPrinted>
  <dcterms:created xsi:type="dcterms:W3CDTF">2021-09-14T13:24:00Z</dcterms:created>
  <dcterms:modified xsi:type="dcterms:W3CDTF">2021-09-14T13:24:00Z</dcterms:modified>
</cp:coreProperties>
</file>