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950" w:rsidRPr="006F4301" w:rsidRDefault="00C27950" w:rsidP="00C27950">
      <w:pPr>
        <w:shd w:val="clear" w:color="auto" w:fill="FFFFFF"/>
        <w:spacing w:after="0" w:line="240" w:lineRule="auto"/>
        <w:jc w:val="center"/>
        <w:outlineLvl w:val="0"/>
        <w:rPr>
          <w:rFonts w:ascii="Times New Roman" w:eastAsia="Times New Roman" w:hAnsi="Times New Roman" w:cs="Times New Roman"/>
          <w:b/>
          <w:i/>
          <w:color w:val="1D1D1B"/>
          <w:kern w:val="36"/>
          <w:sz w:val="72"/>
          <w:szCs w:val="72"/>
          <w:lang w:eastAsia="uk-UA"/>
        </w:rPr>
      </w:pPr>
    </w:p>
    <w:p w:rsidR="00C27950" w:rsidRPr="006F4301" w:rsidRDefault="00C27950" w:rsidP="00C27950">
      <w:pPr>
        <w:shd w:val="clear" w:color="auto" w:fill="FFFFFF"/>
        <w:spacing w:after="0" w:line="240" w:lineRule="auto"/>
        <w:jc w:val="center"/>
        <w:outlineLvl w:val="0"/>
        <w:rPr>
          <w:rFonts w:ascii="Times New Roman" w:eastAsia="Times New Roman" w:hAnsi="Times New Roman" w:cs="Times New Roman"/>
          <w:b/>
          <w:i/>
          <w:color w:val="1D1D1B"/>
          <w:kern w:val="36"/>
          <w:sz w:val="72"/>
          <w:szCs w:val="72"/>
          <w:lang w:eastAsia="uk-UA"/>
        </w:rPr>
      </w:pPr>
    </w:p>
    <w:p w:rsidR="00C27950" w:rsidRPr="006F4301" w:rsidRDefault="00C27950" w:rsidP="00C27950">
      <w:pPr>
        <w:shd w:val="clear" w:color="auto" w:fill="FFFFFF"/>
        <w:spacing w:after="0" w:line="240" w:lineRule="auto"/>
        <w:jc w:val="center"/>
        <w:outlineLvl w:val="0"/>
        <w:rPr>
          <w:rFonts w:ascii="Times New Roman" w:eastAsia="Times New Roman" w:hAnsi="Times New Roman" w:cs="Times New Roman"/>
          <w:b/>
          <w:i/>
          <w:color w:val="1D1D1B"/>
          <w:kern w:val="36"/>
          <w:sz w:val="72"/>
          <w:szCs w:val="72"/>
          <w:lang w:eastAsia="uk-UA"/>
        </w:rPr>
      </w:pPr>
    </w:p>
    <w:p w:rsidR="00C27950" w:rsidRPr="006F4301" w:rsidRDefault="00C27950" w:rsidP="00C27950">
      <w:pPr>
        <w:shd w:val="clear" w:color="auto" w:fill="FFFFFF"/>
        <w:spacing w:after="0" w:line="240" w:lineRule="auto"/>
        <w:jc w:val="center"/>
        <w:outlineLvl w:val="0"/>
        <w:rPr>
          <w:rFonts w:ascii="Times New Roman" w:eastAsia="Times New Roman" w:hAnsi="Times New Roman" w:cs="Times New Roman"/>
          <w:b/>
          <w:i/>
          <w:color w:val="1D1D1B"/>
          <w:kern w:val="36"/>
          <w:sz w:val="72"/>
          <w:szCs w:val="72"/>
          <w:lang w:eastAsia="uk-UA"/>
        </w:rPr>
      </w:pPr>
    </w:p>
    <w:p w:rsidR="00C27950" w:rsidRPr="006F4301" w:rsidRDefault="00C27950" w:rsidP="00C27950">
      <w:pPr>
        <w:shd w:val="clear" w:color="auto" w:fill="FFFFFF"/>
        <w:spacing w:after="0" w:line="240" w:lineRule="auto"/>
        <w:jc w:val="center"/>
        <w:outlineLvl w:val="0"/>
        <w:rPr>
          <w:rFonts w:ascii="Times New Roman" w:eastAsia="Times New Roman" w:hAnsi="Times New Roman" w:cs="Times New Roman"/>
          <w:b/>
          <w:i/>
          <w:color w:val="1D1D1B"/>
          <w:kern w:val="36"/>
          <w:sz w:val="72"/>
          <w:szCs w:val="72"/>
          <w:lang w:eastAsia="uk-UA"/>
        </w:rPr>
      </w:pPr>
      <w:r w:rsidRPr="006F4301">
        <w:rPr>
          <w:rFonts w:ascii="Times New Roman" w:eastAsia="Times New Roman" w:hAnsi="Times New Roman" w:cs="Times New Roman"/>
          <w:b/>
          <w:i/>
          <w:color w:val="1D1D1B"/>
          <w:kern w:val="36"/>
          <w:sz w:val="72"/>
          <w:szCs w:val="72"/>
          <w:lang w:eastAsia="uk-UA"/>
        </w:rPr>
        <w:t>П</w:t>
      </w:r>
      <w:r w:rsidRPr="00C27950">
        <w:rPr>
          <w:rFonts w:ascii="Times New Roman" w:eastAsia="Times New Roman" w:hAnsi="Times New Roman" w:cs="Times New Roman"/>
          <w:b/>
          <w:i/>
          <w:color w:val="1D1D1B"/>
          <w:kern w:val="36"/>
          <w:sz w:val="72"/>
          <w:szCs w:val="72"/>
          <w:lang w:eastAsia="uk-UA"/>
        </w:rPr>
        <w:t xml:space="preserve">рограма з реалізації </w:t>
      </w:r>
    </w:p>
    <w:p w:rsidR="00C27950" w:rsidRPr="00C27950" w:rsidRDefault="00C27950" w:rsidP="00C27950">
      <w:pPr>
        <w:shd w:val="clear" w:color="auto" w:fill="FFFFFF"/>
        <w:spacing w:after="0" w:line="240" w:lineRule="auto"/>
        <w:jc w:val="center"/>
        <w:outlineLvl w:val="0"/>
        <w:rPr>
          <w:rFonts w:ascii="Times New Roman" w:eastAsia="Times New Roman" w:hAnsi="Times New Roman" w:cs="Times New Roman"/>
          <w:b/>
          <w:i/>
          <w:color w:val="1D1D1B"/>
          <w:kern w:val="36"/>
          <w:sz w:val="72"/>
          <w:szCs w:val="72"/>
          <w:lang w:eastAsia="uk-UA"/>
        </w:rPr>
      </w:pPr>
      <w:r w:rsidRPr="00C27950">
        <w:rPr>
          <w:rFonts w:ascii="Times New Roman" w:eastAsia="Times New Roman" w:hAnsi="Times New Roman" w:cs="Times New Roman"/>
          <w:b/>
          <w:i/>
          <w:color w:val="1D1D1B"/>
          <w:kern w:val="36"/>
          <w:sz w:val="72"/>
          <w:szCs w:val="72"/>
          <w:lang w:eastAsia="uk-UA"/>
        </w:rPr>
        <w:t xml:space="preserve">попередження домашнього насильства та </w:t>
      </w:r>
      <w:r w:rsidRPr="006F4301">
        <w:rPr>
          <w:rFonts w:ascii="Times New Roman" w:eastAsia="Times New Roman" w:hAnsi="Times New Roman" w:cs="Times New Roman"/>
          <w:b/>
          <w:i/>
          <w:color w:val="1D1D1B"/>
          <w:kern w:val="36"/>
          <w:sz w:val="72"/>
          <w:szCs w:val="72"/>
          <w:lang w:eastAsia="uk-UA"/>
        </w:rPr>
        <w:t>протидії торгівлі людьми на 2022</w:t>
      </w:r>
      <w:r w:rsidRPr="00C27950">
        <w:rPr>
          <w:rFonts w:ascii="Times New Roman" w:eastAsia="Times New Roman" w:hAnsi="Times New Roman" w:cs="Times New Roman"/>
          <w:b/>
          <w:i/>
          <w:color w:val="1D1D1B"/>
          <w:kern w:val="36"/>
          <w:sz w:val="72"/>
          <w:szCs w:val="72"/>
          <w:lang w:eastAsia="uk-UA"/>
        </w:rPr>
        <w:t>-2025роки</w:t>
      </w:r>
    </w:p>
    <w:p w:rsidR="000D163E" w:rsidRPr="006F4301" w:rsidRDefault="000D163E">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pPr>
        <w:rPr>
          <w:rFonts w:ascii="Times New Roman" w:hAnsi="Times New Roman" w:cs="Times New Roman"/>
        </w:rPr>
      </w:pPr>
    </w:p>
    <w:p w:rsidR="00C27950" w:rsidRPr="006F4301" w:rsidRDefault="00C27950" w:rsidP="00C27950">
      <w:pPr>
        <w:shd w:val="clear" w:color="auto" w:fill="FFFFFF"/>
        <w:spacing w:after="0" w:line="240" w:lineRule="auto"/>
        <w:jc w:val="center"/>
        <w:textAlignment w:val="baseline"/>
        <w:rPr>
          <w:rFonts w:ascii="Times New Roman" w:eastAsia="Times New Roman" w:hAnsi="Times New Roman" w:cs="Times New Roman"/>
          <w:b/>
          <w:bCs/>
          <w:color w:val="000000"/>
          <w:sz w:val="40"/>
          <w:szCs w:val="40"/>
          <w:bdr w:val="none" w:sz="0" w:space="0" w:color="auto" w:frame="1"/>
          <w:lang w:eastAsia="uk-UA"/>
        </w:rPr>
      </w:pPr>
      <w:r w:rsidRPr="006F4301">
        <w:rPr>
          <w:rFonts w:ascii="Times New Roman" w:eastAsia="Times New Roman" w:hAnsi="Times New Roman" w:cs="Times New Roman"/>
          <w:b/>
          <w:bCs/>
          <w:color w:val="000000"/>
          <w:sz w:val="40"/>
          <w:szCs w:val="40"/>
          <w:bdr w:val="none" w:sz="0" w:space="0" w:color="auto" w:frame="1"/>
          <w:lang w:eastAsia="uk-UA"/>
        </w:rPr>
        <w:lastRenderedPageBreak/>
        <w:t>Паспорт Програми </w:t>
      </w:r>
    </w:p>
    <w:p w:rsidR="00C27950" w:rsidRPr="006F4301" w:rsidRDefault="00C27950" w:rsidP="00C27950">
      <w:pPr>
        <w:shd w:val="clear" w:color="auto" w:fill="FFFFFF"/>
        <w:spacing w:after="0" w:line="240" w:lineRule="auto"/>
        <w:jc w:val="center"/>
        <w:textAlignment w:val="baseline"/>
        <w:rPr>
          <w:rFonts w:ascii="Times New Roman" w:eastAsia="Times New Roman" w:hAnsi="Times New Roman" w:cs="Times New Roman"/>
          <w:b/>
          <w:bCs/>
          <w:color w:val="000000"/>
          <w:sz w:val="40"/>
          <w:szCs w:val="40"/>
          <w:bdr w:val="none" w:sz="0" w:space="0" w:color="auto" w:frame="1"/>
          <w:lang w:eastAsia="uk-UA"/>
        </w:rPr>
      </w:pPr>
    </w:p>
    <w:p w:rsidR="00C27950" w:rsidRPr="006F4301" w:rsidRDefault="00C27950" w:rsidP="00C27950">
      <w:pPr>
        <w:shd w:val="clear" w:color="auto" w:fill="FFFFFF"/>
        <w:spacing w:after="0" w:line="360" w:lineRule="auto"/>
        <w:jc w:val="center"/>
        <w:textAlignment w:val="baseline"/>
        <w:rPr>
          <w:rFonts w:ascii="Times New Roman" w:eastAsia="Times New Roman" w:hAnsi="Times New Roman" w:cs="Times New Roman"/>
          <w:color w:val="000000"/>
          <w:sz w:val="40"/>
          <w:szCs w:val="40"/>
          <w:lang w:eastAsia="uk-UA"/>
        </w:rPr>
      </w:pPr>
    </w:p>
    <w:tbl>
      <w:tblPr>
        <w:tblStyle w:val="a3"/>
        <w:tblW w:w="0" w:type="auto"/>
        <w:tblLook w:val="04A0"/>
      </w:tblPr>
      <w:tblGrid>
        <w:gridCol w:w="4814"/>
        <w:gridCol w:w="4815"/>
      </w:tblGrid>
      <w:tr w:rsidR="00C27950" w:rsidRPr="006F4301" w:rsidTr="007C7963">
        <w:tc>
          <w:tcPr>
            <w:tcW w:w="4814" w:type="dxa"/>
          </w:tcPr>
          <w:p w:rsidR="00C27950" w:rsidRPr="006F4301" w:rsidRDefault="00C27950" w:rsidP="007C7963">
            <w:pPr>
              <w:spacing w:line="360" w:lineRule="auto"/>
              <w:rPr>
                <w:rFonts w:ascii="Times New Roman" w:eastAsia="Times New Roman" w:hAnsi="Times New Roman" w:cs="Times New Roman"/>
                <w:color w:val="212529"/>
                <w:sz w:val="28"/>
                <w:szCs w:val="28"/>
                <w:lang w:eastAsia="uk-UA"/>
              </w:rPr>
            </w:pPr>
            <w:r w:rsidRPr="006F4301">
              <w:rPr>
                <w:rFonts w:ascii="Times New Roman" w:eastAsia="Times New Roman" w:hAnsi="Times New Roman" w:cs="Times New Roman"/>
                <w:color w:val="212529"/>
                <w:sz w:val="28"/>
                <w:szCs w:val="28"/>
                <w:lang w:eastAsia="uk-UA"/>
              </w:rPr>
              <w:t>Ініціатор розроблення програми</w:t>
            </w:r>
          </w:p>
        </w:tc>
        <w:tc>
          <w:tcPr>
            <w:tcW w:w="4815" w:type="dxa"/>
          </w:tcPr>
          <w:p w:rsidR="00C27950" w:rsidRPr="006F4301" w:rsidRDefault="00C27950" w:rsidP="007C7963">
            <w:pPr>
              <w:spacing w:line="360" w:lineRule="auto"/>
              <w:rPr>
                <w:rFonts w:ascii="Times New Roman" w:hAnsi="Times New Roman" w:cs="Times New Roman"/>
                <w:sz w:val="28"/>
                <w:szCs w:val="28"/>
              </w:rPr>
            </w:pPr>
            <w:r w:rsidRPr="006F4301">
              <w:rPr>
                <w:rFonts w:ascii="Times New Roman" w:hAnsi="Times New Roman" w:cs="Times New Roman"/>
                <w:sz w:val="28"/>
                <w:szCs w:val="28"/>
              </w:rPr>
              <w:t>П</w:t>
            </w:r>
            <w:r w:rsidRPr="006F4301">
              <w:rPr>
                <w:rFonts w:ascii="Times New Roman" w:hAnsi="Times New Roman" w:cs="Times New Roman"/>
                <w:sz w:val="28"/>
                <w:szCs w:val="28"/>
                <w:lang w:val="en-US"/>
              </w:rPr>
              <w:t>`</w:t>
            </w:r>
            <w:r w:rsidRPr="006F4301">
              <w:rPr>
                <w:rFonts w:ascii="Times New Roman" w:hAnsi="Times New Roman" w:cs="Times New Roman"/>
                <w:sz w:val="28"/>
                <w:szCs w:val="28"/>
              </w:rPr>
              <w:t>ядицька сільська рада</w:t>
            </w:r>
          </w:p>
        </w:tc>
      </w:tr>
      <w:tr w:rsidR="00C27950" w:rsidRPr="006F4301" w:rsidTr="007C7963">
        <w:tc>
          <w:tcPr>
            <w:tcW w:w="4814" w:type="dxa"/>
          </w:tcPr>
          <w:p w:rsidR="00C27950" w:rsidRPr="006F4301" w:rsidRDefault="00C27950" w:rsidP="007C7963">
            <w:pPr>
              <w:spacing w:line="360" w:lineRule="auto"/>
              <w:rPr>
                <w:rFonts w:ascii="Times New Roman" w:hAnsi="Times New Roman" w:cs="Times New Roman"/>
                <w:sz w:val="28"/>
                <w:szCs w:val="28"/>
              </w:rPr>
            </w:pPr>
            <w:r w:rsidRPr="006F4301">
              <w:rPr>
                <w:rFonts w:ascii="Times New Roman" w:eastAsia="Times New Roman" w:hAnsi="Times New Roman" w:cs="Times New Roman"/>
                <w:color w:val="212529"/>
                <w:sz w:val="28"/>
                <w:szCs w:val="28"/>
                <w:lang w:eastAsia="uk-UA"/>
              </w:rPr>
              <w:t>Розробник програми</w:t>
            </w:r>
          </w:p>
        </w:tc>
        <w:tc>
          <w:tcPr>
            <w:tcW w:w="4815" w:type="dxa"/>
          </w:tcPr>
          <w:p w:rsidR="00C27950" w:rsidRPr="006F4301" w:rsidRDefault="00C27950" w:rsidP="007C7963">
            <w:pPr>
              <w:spacing w:line="360" w:lineRule="auto"/>
              <w:rPr>
                <w:rFonts w:ascii="Times New Roman" w:hAnsi="Times New Roman" w:cs="Times New Roman"/>
                <w:sz w:val="28"/>
                <w:szCs w:val="28"/>
              </w:rPr>
            </w:pPr>
            <w:r w:rsidRPr="006F4301">
              <w:rPr>
                <w:rFonts w:ascii="Times New Roman" w:hAnsi="Times New Roman" w:cs="Times New Roman"/>
                <w:sz w:val="28"/>
                <w:szCs w:val="28"/>
              </w:rPr>
              <w:t>Відділ соціального захисту населення</w:t>
            </w:r>
          </w:p>
        </w:tc>
      </w:tr>
      <w:tr w:rsidR="00C27950" w:rsidRPr="006F4301" w:rsidTr="007C7963">
        <w:tc>
          <w:tcPr>
            <w:tcW w:w="4814" w:type="dxa"/>
          </w:tcPr>
          <w:p w:rsidR="00C27950" w:rsidRPr="006F4301" w:rsidRDefault="00C27950" w:rsidP="007C7963">
            <w:pPr>
              <w:spacing w:line="360" w:lineRule="auto"/>
              <w:rPr>
                <w:rFonts w:ascii="Times New Roman" w:hAnsi="Times New Roman" w:cs="Times New Roman"/>
                <w:sz w:val="28"/>
                <w:szCs w:val="28"/>
              </w:rPr>
            </w:pPr>
            <w:r w:rsidRPr="006F4301">
              <w:rPr>
                <w:rFonts w:ascii="Times New Roman" w:eastAsia="Times New Roman" w:hAnsi="Times New Roman" w:cs="Times New Roman"/>
                <w:color w:val="212529"/>
                <w:sz w:val="28"/>
                <w:szCs w:val="28"/>
                <w:lang w:eastAsia="uk-UA"/>
              </w:rPr>
              <w:t>Відповідальні виконавці програми</w:t>
            </w:r>
          </w:p>
        </w:tc>
        <w:tc>
          <w:tcPr>
            <w:tcW w:w="4815" w:type="dxa"/>
          </w:tcPr>
          <w:p w:rsidR="00C27950" w:rsidRPr="006F4301" w:rsidRDefault="00C27950" w:rsidP="00C27950">
            <w:pPr>
              <w:spacing w:line="360" w:lineRule="auto"/>
              <w:rPr>
                <w:rFonts w:ascii="Times New Roman" w:hAnsi="Times New Roman" w:cs="Times New Roman"/>
                <w:sz w:val="28"/>
                <w:szCs w:val="28"/>
              </w:rPr>
            </w:pPr>
            <w:r w:rsidRPr="006F4301">
              <w:rPr>
                <w:rFonts w:ascii="Times New Roman" w:hAnsi="Times New Roman" w:cs="Times New Roman"/>
                <w:sz w:val="28"/>
                <w:szCs w:val="28"/>
              </w:rPr>
              <w:t>П`ядицька сільська рада, фінансовий відділ, поліцейський офіцер громади</w:t>
            </w:r>
          </w:p>
        </w:tc>
      </w:tr>
      <w:tr w:rsidR="00C27950" w:rsidRPr="006F4301" w:rsidTr="007C7963">
        <w:tc>
          <w:tcPr>
            <w:tcW w:w="4814" w:type="dxa"/>
          </w:tcPr>
          <w:p w:rsidR="00C27950" w:rsidRPr="006F4301" w:rsidRDefault="00C27950" w:rsidP="007C7963">
            <w:pPr>
              <w:spacing w:line="360" w:lineRule="auto"/>
              <w:rPr>
                <w:rFonts w:ascii="Times New Roman" w:hAnsi="Times New Roman" w:cs="Times New Roman"/>
                <w:sz w:val="28"/>
                <w:szCs w:val="28"/>
              </w:rPr>
            </w:pPr>
            <w:r w:rsidRPr="006F4301">
              <w:rPr>
                <w:rFonts w:ascii="Times New Roman" w:eastAsia="Times New Roman" w:hAnsi="Times New Roman" w:cs="Times New Roman"/>
                <w:color w:val="212529"/>
                <w:sz w:val="28"/>
                <w:szCs w:val="28"/>
                <w:lang w:eastAsia="uk-UA"/>
              </w:rPr>
              <w:t>Термін реалізації програми</w:t>
            </w:r>
          </w:p>
        </w:tc>
        <w:tc>
          <w:tcPr>
            <w:tcW w:w="4815" w:type="dxa"/>
          </w:tcPr>
          <w:p w:rsidR="00C27950" w:rsidRPr="006F4301" w:rsidRDefault="00C27950" w:rsidP="007C7963">
            <w:pPr>
              <w:spacing w:line="360" w:lineRule="auto"/>
              <w:rPr>
                <w:rFonts w:ascii="Times New Roman" w:hAnsi="Times New Roman" w:cs="Times New Roman"/>
                <w:sz w:val="28"/>
                <w:szCs w:val="28"/>
              </w:rPr>
            </w:pPr>
            <w:r w:rsidRPr="006F4301">
              <w:rPr>
                <w:rFonts w:ascii="Times New Roman" w:hAnsi="Times New Roman" w:cs="Times New Roman"/>
                <w:sz w:val="28"/>
                <w:szCs w:val="28"/>
              </w:rPr>
              <w:t>2022 – 2025 роки</w:t>
            </w:r>
          </w:p>
        </w:tc>
      </w:tr>
      <w:tr w:rsidR="00C27950" w:rsidRPr="006F4301" w:rsidTr="007C7963">
        <w:tc>
          <w:tcPr>
            <w:tcW w:w="4814" w:type="dxa"/>
          </w:tcPr>
          <w:p w:rsidR="00C27950" w:rsidRPr="006F4301" w:rsidRDefault="00C27950" w:rsidP="007C7963">
            <w:pPr>
              <w:spacing w:line="360" w:lineRule="auto"/>
              <w:rPr>
                <w:rFonts w:ascii="Times New Roman" w:eastAsia="Times New Roman" w:hAnsi="Times New Roman" w:cs="Times New Roman"/>
                <w:color w:val="212529"/>
                <w:sz w:val="28"/>
                <w:szCs w:val="28"/>
                <w:lang w:eastAsia="uk-UA"/>
              </w:rPr>
            </w:pPr>
            <w:r w:rsidRPr="006F4301">
              <w:rPr>
                <w:rFonts w:ascii="Times New Roman" w:eastAsia="Times New Roman" w:hAnsi="Times New Roman" w:cs="Times New Roman"/>
                <w:color w:val="212529"/>
                <w:sz w:val="28"/>
                <w:szCs w:val="28"/>
                <w:lang w:eastAsia="uk-UA"/>
              </w:rPr>
              <w:t>Перелік бюджетів, які беруть участь у виконанні програми</w:t>
            </w:r>
          </w:p>
        </w:tc>
        <w:tc>
          <w:tcPr>
            <w:tcW w:w="4815" w:type="dxa"/>
          </w:tcPr>
          <w:p w:rsidR="00C27950" w:rsidRPr="006F4301" w:rsidRDefault="00C27950" w:rsidP="007C7963">
            <w:pPr>
              <w:spacing w:line="360" w:lineRule="auto"/>
              <w:rPr>
                <w:rFonts w:ascii="Times New Roman" w:eastAsia="Times New Roman" w:hAnsi="Times New Roman" w:cs="Times New Roman"/>
                <w:color w:val="212529"/>
                <w:sz w:val="28"/>
                <w:szCs w:val="28"/>
                <w:lang w:eastAsia="uk-UA"/>
              </w:rPr>
            </w:pPr>
            <w:r w:rsidRPr="006F4301">
              <w:rPr>
                <w:rFonts w:ascii="Times New Roman" w:eastAsia="Times New Roman" w:hAnsi="Times New Roman" w:cs="Times New Roman"/>
                <w:color w:val="212529"/>
                <w:sz w:val="28"/>
                <w:szCs w:val="28"/>
                <w:lang w:eastAsia="uk-UA"/>
              </w:rPr>
              <w:t>Сільський бюджет</w:t>
            </w:r>
          </w:p>
        </w:tc>
      </w:tr>
      <w:tr w:rsidR="00C27950" w:rsidRPr="006F4301" w:rsidTr="007C7963">
        <w:tc>
          <w:tcPr>
            <w:tcW w:w="4814" w:type="dxa"/>
          </w:tcPr>
          <w:p w:rsidR="00C27950" w:rsidRPr="006F4301" w:rsidRDefault="00C27950" w:rsidP="007C7963">
            <w:pPr>
              <w:spacing w:line="360" w:lineRule="auto"/>
              <w:rPr>
                <w:rFonts w:ascii="Times New Roman" w:hAnsi="Times New Roman" w:cs="Times New Roman"/>
                <w:sz w:val="28"/>
                <w:szCs w:val="28"/>
              </w:rPr>
            </w:pPr>
            <w:r w:rsidRPr="006F4301">
              <w:rPr>
                <w:rFonts w:ascii="Times New Roman" w:eastAsia="Times New Roman" w:hAnsi="Times New Roman" w:cs="Times New Roman"/>
                <w:color w:val="212529"/>
                <w:sz w:val="28"/>
                <w:szCs w:val="28"/>
                <w:lang w:eastAsia="uk-UA"/>
              </w:rPr>
              <w:t>Загальний обсяг фінансових ресурсів, необхідних для реалізації програми</w:t>
            </w:r>
          </w:p>
        </w:tc>
        <w:tc>
          <w:tcPr>
            <w:tcW w:w="4815" w:type="dxa"/>
          </w:tcPr>
          <w:p w:rsidR="00C27950" w:rsidRPr="006F4301" w:rsidRDefault="00C27950" w:rsidP="007C7963">
            <w:pPr>
              <w:spacing w:line="360" w:lineRule="auto"/>
              <w:rPr>
                <w:rFonts w:ascii="Times New Roman" w:hAnsi="Times New Roman" w:cs="Times New Roman"/>
                <w:sz w:val="28"/>
                <w:szCs w:val="28"/>
              </w:rPr>
            </w:pPr>
            <w:r w:rsidRPr="006F4301">
              <w:rPr>
                <w:rFonts w:ascii="Times New Roman" w:hAnsi="Times New Roman" w:cs="Times New Roman"/>
                <w:sz w:val="28"/>
                <w:szCs w:val="28"/>
              </w:rPr>
              <w:t>В межах бюджетних призначень</w:t>
            </w:r>
          </w:p>
        </w:tc>
      </w:tr>
    </w:tbl>
    <w:p w:rsidR="00C27950" w:rsidRPr="006F4301" w:rsidRDefault="00C27950" w:rsidP="00C27950">
      <w:pPr>
        <w:spacing w:line="360" w:lineRule="auto"/>
        <w:rPr>
          <w:rFonts w:ascii="Times New Roman" w:hAnsi="Times New Roman" w:cs="Times New Roman"/>
        </w:rPr>
      </w:pPr>
    </w:p>
    <w:p w:rsidR="00C27950" w:rsidRPr="006F4301" w:rsidRDefault="00C27950">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pPr>
        <w:rPr>
          <w:rFonts w:ascii="Times New Roman" w:hAnsi="Times New Roman" w:cs="Times New Roman"/>
        </w:rPr>
      </w:pPr>
    </w:p>
    <w:p w:rsidR="006F4301" w:rsidRPr="006F4301" w:rsidRDefault="006F4301" w:rsidP="006F4301">
      <w:pPr>
        <w:shd w:val="clear" w:color="auto" w:fill="FFFFFF"/>
        <w:spacing w:after="0" w:line="360" w:lineRule="auto"/>
        <w:jc w:val="center"/>
        <w:textAlignment w:val="baseline"/>
        <w:rPr>
          <w:rFonts w:ascii="Times New Roman" w:eastAsia="Times New Roman" w:hAnsi="Times New Roman" w:cs="Times New Roman"/>
          <w:color w:val="000000"/>
          <w:sz w:val="36"/>
          <w:szCs w:val="36"/>
          <w:lang w:eastAsia="uk-UA"/>
        </w:rPr>
      </w:pPr>
      <w:r w:rsidRPr="006F4301">
        <w:rPr>
          <w:rFonts w:ascii="Times New Roman" w:eastAsia="Times New Roman" w:hAnsi="Times New Roman" w:cs="Times New Roman"/>
          <w:b/>
          <w:bCs/>
          <w:color w:val="000000"/>
          <w:sz w:val="36"/>
          <w:szCs w:val="36"/>
          <w:bdr w:val="none" w:sz="0" w:space="0" w:color="auto" w:frame="1"/>
          <w:lang w:eastAsia="uk-UA"/>
        </w:rPr>
        <w:lastRenderedPageBreak/>
        <w:t>І. Визначення проблеми, на розв’язання якої спрямована Програма</w:t>
      </w:r>
    </w:p>
    <w:p w:rsidR="006F4301" w:rsidRPr="006F4301" w:rsidRDefault="006F4301" w:rsidP="006F4301">
      <w:pPr>
        <w:shd w:val="clear" w:color="auto" w:fill="FFFFFF"/>
        <w:spacing w:after="360" w:line="240" w:lineRule="auto"/>
        <w:jc w:val="center"/>
        <w:rPr>
          <w:rFonts w:ascii="Times New Roman" w:eastAsia="Times New Roman" w:hAnsi="Times New Roman" w:cs="Times New Roman"/>
          <w:color w:val="1D1D1B"/>
          <w:sz w:val="48"/>
          <w:szCs w:val="48"/>
          <w:lang w:eastAsia="uk-UA"/>
        </w:rPr>
      </w:pPr>
      <w:r>
        <w:rPr>
          <w:rFonts w:ascii="Times New Roman" w:eastAsia="Times New Roman" w:hAnsi="Times New Roman" w:cs="Times New Roman"/>
          <w:b/>
          <w:bCs/>
          <w:i/>
          <w:iCs/>
          <w:color w:val="1D1D1B"/>
          <w:sz w:val="48"/>
          <w:szCs w:val="48"/>
          <w:lang w:eastAsia="uk-UA"/>
        </w:rPr>
        <w:t>І.1.</w:t>
      </w:r>
      <w:r w:rsidRPr="006F4301">
        <w:rPr>
          <w:rFonts w:ascii="Times New Roman" w:eastAsia="Times New Roman" w:hAnsi="Times New Roman" w:cs="Times New Roman"/>
          <w:b/>
          <w:bCs/>
          <w:i/>
          <w:iCs/>
          <w:color w:val="1D1D1B"/>
          <w:sz w:val="48"/>
          <w:szCs w:val="48"/>
          <w:lang w:eastAsia="uk-UA"/>
        </w:rPr>
        <w:t>Домашнє насильство</w:t>
      </w:r>
    </w:p>
    <w:p w:rsidR="006F4301" w:rsidRPr="006F4301" w:rsidRDefault="006F4301" w:rsidP="006F4301">
      <w:pPr>
        <w:shd w:val="clear" w:color="auto" w:fill="FFFFFF"/>
        <w:spacing w:after="0" w:line="276" w:lineRule="auto"/>
        <w:ind w:firstLine="708"/>
        <w:jc w:val="both"/>
        <w:rPr>
          <w:rFonts w:ascii="Times New Roman" w:eastAsia="Times New Roman" w:hAnsi="Times New Roman" w:cs="Times New Roman"/>
          <w:color w:val="1D1D1B"/>
          <w:sz w:val="28"/>
          <w:szCs w:val="28"/>
          <w:lang w:eastAsia="uk-UA"/>
        </w:rPr>
      </w:pPr>
      <w:r w:rsidRPr="006F4301">
        <w:rPr>
          <w:rFonts w:ascii="Times New Roman" w:eastAsia="Times New Roman" w:hAnsi="Times New Roman" w:cs="Times New Roman"/>
          <w:color w:val="1D1D1B"/>
          <w:sz w:val="28"/>
          <w:szCs w:val="28"/>
          <w:lang w:eastAsia="uk-UA"/>
        </w:rPr>
        <w:t>Насильство щодо жінок виступає одним з головних порушень прав людини, причини якого пов’язані з нерівним розподілом ресурсів та повноважень між жінками та чоловіками. Окрім безпосередньої шкоди для здоров’я та добробуту постраждалих, насильство має вагомі суспільні наслідки, які вимірюються грошовими, трудовими та нематеріальними втратами, виявляються у формі поточних, довготривалих або відкладених ефектів. Економічні втрати внаслідок насильства щодо жінок розподіляються між різними представниками суспільства, включаючи самих потерпілих, членів їхніх сімей та кривдників, роботодавців, які несуть збитки внаслідок непрацездатності працівників, державні та громадські організації, які надають послуги жертвам, страхові фонди та бюджети різного рівня, платників податків та економіку країни загалом. Непрямі витрати пов’язані з психологічними наслідками насильства, які можуть призводити до стресових розладів, впливати на дітей, які стали свідками подібних випадків, ускладнювати сімейні стосунки та погіршувати якість життя постраждалих, що наразі складно оцінити економічним еквівалентом.</w:t>
      </w:r>
    </w:p>
    <w:p w:rsidR="006F4301" w:rsidRPr="006F4301" w:rsidRDefault="006F4301" w:rsidP="006F4301">
      <w:pPr>
        <w:shd w:val="clear" w:color="auto" w:fill="FFFFFF"/>
        <w:spacing w:after="0" w:line="276" w:lineRule="auto"/>
        <w:ind w:firstLine="708"/>
        <w:jc w:val="both"/>
        <w:rPr>
          <w:rFonts w:ascii="Times New Roman" w:eastAsia="Times New Roman" w:hAnsi="Times New Roman" w:cs="Times New Roman"/>
          <w:color w:val="1D1D1B"/>
          <w:sz w:val="28"/>
          <w:szCs w:val="28"/>
          <w:lang w:eastAsia="uk-UA"/>
        </w:rPr>
      </w:pPr>
      <w:r w:rsidRPr="006F4301">
        <w:rPr>
          <w:rFonts w:ascii="Times New Roman" w:eastAsia="Times New Roman" w:hAnsi="Times New Roman" w:cs="Times New Roman"/>
          <w:color w:val="1D1D1B"/>
          <w:sz w:val="28"/>
          <w:szCs w:val="28"/>
          <w:lang w:eastAsia="uk-UA"/>
        </w:rPr>
        <w:t xml:space="preserve">Економічна оцінка наслідків насильства щодо жінок ускладняється високою латентністю (прихованим характером) злочинів, оскільки незначна частина постраждалих звертається по сторонню допомогу, побоюючись можливого суспільного осуду, звинувачень у провокативній поведінці або відплати від кривдника. Низький рівень довіри населення до правоохоронних органів призводить до неповного обліку випадків насильства, а брак спеціалізованих послуг для жертв — до низького рівня звернень за підтримкою. Оскільки офіційні дані не відображають справжні масштаби насильства щодо жінок, економічні оцінки ґрунтуються на </w:t>
      </w:r>
      <w:r>
        <w:rPr>
          <w:rFonts w:ascii="Times New Roman" w:eastAsia="Times New Roman" w:hAnsi="Times New Roman" w:cs="Times New Roman"/>
          <w:color w:val="1D1D1B"/>
          <w:sz w:val="28"/>
          <w:szCs w:val="28"/>
          <w:lang w:eastAsia="uk-UA"/>
        </w:rPr>
        <w:t>двох варіантах розрахунків: 1) «типовий»</w:t>
      </w:r>
      <w:r w:rsidRPr="006F4301">
        <w:rPr>
          <w:rFonts w:ascii="Times New Roman" w:eastAsia="Times New Roman" w:hAnsi="Times New Roman" w:cs="Times New Roman"/>
          <w:color w:val="1D1D1B"/>
          <w:sz w:val="28"/>
          <w:szCs w:val="28"/>
          <w:lang w:eastAsia="uk-UA"/>
        </w:rPr>
        <w:t xml:space="preserve"> сценарій, що побудовано за даними офіційної статистики правопорушень Націон</w:t>
      </w:r>
      <w:r>
        <w:rPr>
          <w:rFonts w:ascii="Times New Roman" w:eastAsia="Times New Roman" w:hAnsi="Times New Roman" w:cs="Times New Roman"/>
          <w:color w:val="1D1D1B"/>
          <w:sz w:val="28"/>
          <w:szCs w:val="28"/>
          <w:lang w:eastAsia="uk-UA"/>
        </w:rPr>
        <w:t>альної поліції, та 2) сценарій «повного охоплення»</w:t>
      </w:r>
      <w:r w:rsidRPr="006F4301">
        <w:rPr>
          <w:rFonts w:ascii="Times New Roman" w:eastAsia="Times New Roman" w:hAnsi="Times New Roman" w:cs="Times New Roman"/>
          <w:color w:val="1D1D1B"/>
          <w:sz w:val="28"/>
          <w:szCs w:val="28"/>
          <w:lang w:eastAsia="uk-UA"/>
        </w:rPr>
        <w:t>, що представляє результати моделювання з урахуванням рівня поширеності насильства та особливостей звернення постраждалих по допомогу.</w:t>
      </w:r>
    </w:p>
    <w:p w:rsidR="006F4301" w:rsidRPr="006F4301" w:rsidRDefault="006F4301" w:rsidP="00362B86">
      <w:pPr>
        <w:shd w:val="clear" w:color="auto" w:fill="FFFFFF"/>
        <w:spacing w:after="0" w:line="276" w:lineRule="auto"/>
        <w:ind w:firstLine="708"/>
        <w:jc w:val="both"/>
        <w:rPr>
          <w:rFonts w:ascii="Times New Roman" w:eastAsia="Times New Roman" w:hAnsi="Times New Roman" w:cs="Times New Roman"/>
          <w:color w:val="1D1D1B"/>
          <w:sz w:val="28"/>
          <w:szCs w:val="28"/>
          <w:lang w:eastAsia="uk-UA"/>
        </w:rPr>
      </w:pPr>
      <w:r w:rsidRPr="006F4301">
        <w:rPr>
          <w:rFonts w:ascii="Times New Roman" w:eastAsia="Times New Roman" w:hAnsi="Times New Roman" w:cs="Times New Roman"/>
          <w:color w:val="1D1D1B"/>
          <w:sz w:val="28"/>
          <w:szCs w:val="28"/>
          <w:lang w:eastAsia="uk-UA"/>
        </w:rPr>
        <w:t>З урахуванням прихованого характеру,</w:t>
      </w:r>
      <w:r w:rsidR="00362B86">
        <w:rPr>
          <w:rFonts w:ascii="Times New Roman" w:eastAsia="Times New Roman" w:hAnsi="Times New Roman" w:cs="Times New Roman"/>
          <w:color w:val="1D1D1B"/>
          <w:sz w:val="28"/>
          <w:szCs w:val="28"/>
          <w:lang w:eastAsia="uk-UA"/>
        </w:rPr>
        <w:t xml:space="preserve"> українське суспільство несе великі </w:t>
      </w:r>
      <w:r w:rsidRPr="006F4301">
        <w:rPr>
          <w:rFonts w:ascii="Times New Roman" w:eastAsia="Times New Roman" w:hAnsi="Times New Roman" w:cs="Times New Roman"/>
          <w:color w:val="1D1D1B"/>
          <w:sz w:val="28"/>
          <w:szCs w:val="28"/>
          <w:lang w:eastAsia="uk-UA"/>
        </w:rPr>
        <w:t xml:space="preserve"> економічні втрати</w:t>
      </w:r>
      <w:r w:rsidR="00362B86">
        <w:rPr>
          <w:rFonts w:ascii="Times New Roman" w:eastAsia="Times New Roman" w:hAnsi="Times New Roman" w:cs="Times New Roman"/>
          <w:color w:val="1D1D1B"/>
          <w:sz w:val="28"/>
          <w:szCs w:val="28"/>
          <w:lang w:eastAsia="uk-UA"/>
        </w:rPr>
        <w:t>.</w:t>
      </w:r>
      <w:r w:rsidRPr="006F4301">
        <w:rPr>
          <w:rFonts w:ascii="Times New Roman" w:eastAsia="Times New Roman" w:hAnsi="Times New Roman" w:cs="Times New Roman"/>
          <w:color w:val="1D1D1B"/>
          <w:sz w:val="28"/>
          <w:szCs w:val="28"/>
          <w:lang w:eastAsia="uk-UA"/>
        </w:rPr>
        <w:t xml:space="preserve"> Після екстраполяції даних соціологічних опитувань з питань ґендерно зумовленого насильства на все населення країни ймовірна кількість жінок віком 15-49 років, які пережили фізичне та сексуальне насильство протягом року, зростає до 1,1 млн осіб.</w:t>
      </w:r>
    </w:p>
    <w:p w:rsidR="006F4301" w:rsidRPr="006F4301" w:rsidRDefault="006F4301" w:rsidP="00362B86">
      <w:pPr>
        <w:shd w:val="clear" w:color="auto" w:fill="FFFFFF"/>
        <w:spacing w:after="0" w:line="276" w:lineRule="auto"/>
        <w:ind w:firstLine="708"/>
        <w:rPr>
          <w:rFonts w:ascii="Times New Roman" w:eastAsia="Times New Roman" w:hAnsi="Times New Roman" w:cs="Times New Roman"/>
          <w:color w:val="1D1D1B"/>
          <w:sz w:val="28"/>
          <w:szCs w:val="28"/>
          <w:lang w:eastAsia="uk-UA"/>
        </w:rPr>
      </w:pPr>
      <w:r w:rsidRPr="006F4301">
        <w:rPr>
          <w:rFonts w:ascii="Times New Roman" w:eastAsia="Times New Roman" w:hAnsi="Times New Roman" w:cs="Times New Roman"/>
          <w:color w:val="1D1D1B"/>
          <w:sz w:val="28"/>
          <w:szCs w:val="28"/>
          <w:lang w:eastAsia="uk-UA"/>
        </w:rPr>
        <w:lastRenderedPageBreak/>
        <w:t>В Україні ж через системний брак притулків та спеціалізованих послуг для постраждалих від насильства основна частина витрат, що зумовлені насильством щодо жінок, лягає на плечі самих постраждалих. Хоча розмір виплат „із кишені“ жертв визначається тяжкістю отриманих тілесних ушкоджень, в середньому українські</w:t>
      </w:r>
      <w:r w:rsidR="00362B86">
        <w:rPr>
          <w:rFonts w:ascii="Times New Roman" w:eastAsia="Times New Roman" w:hAnsi="Times New Roman" w:cs="Times New Roman"/>
          <w:color w:val="1D1D1B"/>
          <w:sz w:val="28"/>
          <w:szCs w:val="28"/>
          <w:lang w:eastAsia="uk-UA"/>
        </w:rPr>
        <w:t xml:space="preserve"> жінки витрачають більше 5 тис. грн. </w:t>
      </w:r>
      <w:r w:rsidRPr="006F4301">
        <w:rPr>
          <w:rFonts w:ascii="Times New Roman" w:eastAsia="Times New Roman" w:hAnsi="Times New Roman" w:cs="Times New Roman"/>
          <w:color w:val="1D1D1B"/>
          <w:sz w:val="28"/>
          <w:szCs w:val="28"/>
          <w:lang w:eastAsia="uk-UA"/>
        </w:rPr>
        <w:t>на</w:t>
      </w:r>
      <w:r w:rsidR="00362B86">
        <w:rPr>
          <w:rFonts w:ascii="Times New Roman" w:eastAsia="Times New Roman" w:hAnsi="Times New Roman" w:cs="Times New Roman"/>
          <w:color w:val="1D1D1B"/>
          <w:sz w:val="28"/>
          <w:szCs w:val="28"/>
          <w:lang w:eastAsia="uk-UA"/>
        </w:rPr>
        <w:t xml:space="preserve"> подолання наслідків насильства,</w:t>
      </w:r>
      <w:r w:rsidRPr="006F4301">
        <w:rPr>
          <w:rFonts w:ascii="Times New Roman" w:eastAsia="Times New Roman" w:hAnsi="Times New Roman" w:cs="Times New Roman"/>
          <w:color w:val="1D1D1B"/>
          <w:sz w:val="28"/>
          <w:szCs w:val="28"/>
          <w:lang w:eastAsia="uk-UA"/>
        </w:rPr>
        <w:t xml:space="preserve"> ці кошти помітно перевищують розмір середньої заробітної плати жінок. Подібні витрати можуть включати: оплату медичних послуг та обстежень, придбання ліків і медичних препаратів, витрати на переїзд на нове місце проживання, оренду окрем</w:t>
      </w:r>
      <w:r w:rsidR="00362B86">
        <w:rPr>
          <w:rFonts w:ascii="Times New Roman" w:eastAsia="Times New Roman" w:hAnsi="Times New Roman" w:cs="Times New Roman"/>
          <w:color w:val="1D1D1B"/>
          <w:sz w:val="28"/>
          <w:szCs w:val="28"/>
          <w:lang w:eastAsia="uk-UA"/>
        </w:rPr>
        <w:t>ого помешкання та облаштування «нового життя»</w:t>
      </w:r>
      <w:r w:rsidRPr="006F4301">
        <w:rPr>
          <w:rFonts w:ascii="Times New Roman" w:eastAsia="Times New Roman" w:hAnsi="Times New Roman" w:cs="Times New Roman"/>
          <w:color w:val="1D1D1B"/>
          <w:sz w:val="28"/>
          <w:szCs w:val="28"/>
          <w:lang w:eastAsia="uk-UA"/>
        </w:rPr>
        <w:t>, вартість юридичних консультацій, сплату адміністративних зборів, консультації психологів для дорослих та дітей, які були свідками насильства. Привертає увагу й підвищена вразливість малозабезпечених та незайнятих жінок, оскільки розмір витрат на подолання наслідків насильства визначається не стільки потребою у певних послугах, скільки наявністю в потерпілих необхідних грошових ресурсів.</w:t>
      </w:r>
    </w:p>
    <w:p w:rsidR="006F4301" w:rsidRPr="006F4301" w:rsidRDefault="006F4301" w:rsidP="00362B86">
      <w:pPr>
        <w:shd w:val="clear" w:color="auto" w:fill="FFFFFF"/>
        <w:spacing w:after="0" w:line="276" w:lineRule="auto"/>
        <w:ind w:firstLine="708"/>
        <w:rPr>
          <w:rFonts w:ascii="Times New Roman" w:eastAsia="Times New Roman" w:hAnsi="Times New Roman" w:cs="Times New Roman"/>
          <w:color w:val="1D1D1B"/>
          <w:sz w:val="28"/>
          <w:szCs w:val="28"/>
          <w:lang w:eastAsia="uk-UA"/>
        </w:rPr>
      </w:pPr>
      <w:r w:rsidRPr="006F4301">
        <w:rPr>
          <w:rFonts w:ascii="Times New Roman" w:eastAsia="Times New Roman" w:hAnsi="Times New Roman" w:cs="Times New Roman"/>
          <w:color w:val="1D1D1B"/>
          <w:sz w:val="28"/>
          <w:szCs w:val="28"/>
          <w:lang w:eastAsia="uk-UA"/>
        </w:rPr>
        <w:t xml:space="preserve">Крім необоротних втрат населення, значний вплив на економіку справляють і ті трудові втрати, що пов’язані з травматизмом та хворобами внаслідок насильства. </w:t>
      </w:r>
    </w:p>
    <w:p w:rsidR="006F4301" w:rsidRPr="006F4301" w:rsidRDefault="006F4301" w:rsidP="00C9636C">
      <w:pPr>
        <w:shd w:val="clear" w:color="auto" w:fill="FFFFFF"/>
        <w:spacing w:after="0" w:line="276" w:lineRule="auto"/>
        <w:ind w:firstLine="708"/>
        <w:rPr>
          <w:rFonts w:ascii="Times New Roman" w:eastAsia="Times New Roman" w:hAnsi="Times New Roman" w:cs="Times New Roman"/>
          <w:color w:val="1D1D1B"/>
          <w:sz w:val="28"/>
          <w:szCs w:val="28"/>
          <w:lang w:eastAsia="uk-UA"/>
        </w:rPr>
      </w:pPr>
      <w:r w:rsidRPr="006F4301">
        <w:rPr>
          <w:rFonts w:ascii="Times New Roman" w:eastAsia="Times New Roman" w:hAnsi="Times New Roman" w:cs="Times New Roman"/>
          <w:color w:val="1D1D1B"/>
          <w:sz w:val="28"/>
          <w:szCs w:val="28"/>
          <w:lang w:eastAsia="uk-UA"/>
        </w:rPr>
        <w:t>Вартість надання послуг, що пов’язані з реагуванням на факти насильства та над</w:t>
      </w:r>
      <w:r w:rsidR="00C9636C">
        <w:rPr>
          <w:rFonts w:ascii="Times New Roman" w:eastAsia="Times New Roman" w:hAnsi="Times New Roman" w:cs="Times New Roman"/>
          <w:color w:val="1D1D1B"/>
          <w:sz w:val="28"/>
          <w:szCs w:val="28"/>
          <w:lang w:eastAsia="uk-UA"/>
        </w:rPr>
        <w:t>анням допомоги потерпілим, становить досить велику суму на рік</w:t>
      </w:r>
      <w:r w:rsidRPr="006F4301">
        <w:rPr>
          <w:rFonts w:ascii="Times New Roman" w:eastAsia="Times New Roman" w:hAnsi="Times New Roman" w:cs="Times New Roman"/>
          <w:color w:val="1D1D1B"/>
          <w:sz w:val="28"/>
          <w:szCs w:val="28"/>
          <w:lang w:eastAsia="uk-UA"/>
        </w:rPr>
        <w:t xml:space="preserve">. При цьому основна частина витрат спрямовується на діяльність правоохоронних органів та притягнення до відповідальності кривдників. На витрати ж, пов’язані з безпосереднім наданням послуг постраждалим від насильства, спрямовується значно менше коштів. Це зумовлено низьким рівнем фінансування системи охорони здоров’я та соціальної допомоги, скороченням штату фахівців, які задіяні до надання послуг, та їхньою низькою заробітною платою. Це підтверджує </w:t>
      </w:r>
      <w:r w:rsidR="00C9636C">
        <w:rPr>
          <w:rFonts w:ascii="Times New Roman" w:eastAsia="Times New Roman" w:hAnsi="Times New Roman" w:cs="Times New Roman"/>
          <w:color w:val="1D1D1B"/>
          <w:sz w:val="28"/>
          <w:szCs w:val="28"/>
          <w:lang w:eastAsia="uk-UA"/>
        </w:rPr>
        <w:t xml:space="preserve">також </w:t>
      </w:r>
      <w:r w:rsidRPr="006F4301">
        <w:rPr>
          <w:rFonts w:ascii="Times New Roman" w:eastAsia="Times New Roman" w:hAnsi="Times New Roman" w:cs="Times New Roman"/>
          <w:color w:val="1D1D1B"/>
          <w:sz w:val="28"/>
          <w:szCs w:val="28"/>
          <w:lang w:eastAsia="uk-UA"/>
        </w:rPr>
        <w:t>залишковий принцип фінансування політики протидії насильству щодо жінок та загальний брак уваги до питань ґендерної рівності.</w:t>
      </w:r>
    </w:p>
    <w:p w:rsidR="006F4301" w:rsidRDefault="006F4301" w:rsidP="00C9636C">
      <w:pPr>
        <w:shd w:val="clear" w:color="auto" w:fill="FFFFFF"/>
        <w:spacing w:after="360" w:line="240" w:lineRule="auto"/>
        <w:ind w:firstLine="708"/>
        <w:rPr>
          <w:rFonts w:ascii="Times New Roman" w:eastAsia="Times New Roman" w:hAnsi="Times New Roman" w:cs="Times New Roman"/>
          <w:color w:val="1D1D1B"/>
          <w:sz w:val="26"/>
          <w:szCs w:val="26"/>
          <w:lang w:eastAsia="uk-UA"/>
        </w:rPr>
      </w:pPr>
      <w:r w:rsidRPr="006F4301">
        <w:rPr>
          <w:rFonts w:ascii="Times New Roman" w:eastAsia="Times New Roman" w:hAnsi="Times New Roman" w:cs="Times New Roman"/>
          <w:color w:val="1D1D1B"/>
          <w:sz w:val="26"/>
          <w:szCs w:val="26"/>
          <w:lang w:eastAsia="uk-UA"/>
        </w:rPr>
        <w:t>Стосовно кожного звернення про випадки вчинення насильства в сім’ї або реальної загрози його вчине</w:t>
      </w:r>
      <w:r w:rsidR="00C9636C">
        <w:rPr>
          <w:rFonts w:ascii="Times New Roman" w:eastAsia="Times New Roman" w:hAnsi="Times New Roman" w:cs="Times New Roman"/>
          <w:color w:val="1D1D1B"/>
          <w:sz w:val="26"/>
          <w:szCs w:val="26"/>
          <w:lang w:eastAsia="uk-UA"/>
        </w:rPr>
        <w:t>ння проводиться</w:t>
      </w:r>
      <w:r w:rsidRPr="006F4301">
        <w:rPr>
          <w:rFonts w:ascii="Times New Roman" w:eastAsia="Times New Roman" w:hAnsi="Times New Roman" w:cs="Times New Roman"/>
          <w:color w:val="1D1D1B"/>
          <w:sz w:val="26"/>
          <w:szCs w:val="26"/>
          <w:lang w:eastAsia="uk-UA"/>
        </w:rPr>
        <w:t xml:space="preserve"> с</w:t>
      </w:r>
      <w:r w:rsidR="00C9636C">
        <w:rPr>
          <w:rFonts w:ascii="Times New Roman" w:eastAsia="Times New Roman" w:hAnsi="Times New Roman" w:cs="Times New Roman"/>
          <w:color w:val="1D1D1B"/>
          <w:sz w:val="26"/>
          <w:szCs w:val="26"/>
          <w:lang w:eastAsia="uk-UA"/>
        </w:rPr>
        <w:t>оціальне інспектування, складається оцінка потреб, надається</w:t>
      </w:r>
      <w:r w:rsidRPr="006F4301">
        <w:rPr>
          <w:rFonts w:ascii="Times New Roman" w:eastAsia="Times New Roman" w:hAnsi="Times New Roman" w:cs="Times New Roman"/>
          <w:color w:val="1D1D1B"/>
          <w:sz w:val="26"/>
          <w:szCs w:val="26"/>
          <w:lang w:eastAsia="uk-UA"/>
        </w:rPr>
        <w:t xml:space="preserve"> первинна</w:t>
      </w:r>
      <w:r w:rsidR="00C9636C">
        <w:rPr>
          <w:rFonts w:ascii="Times New Roman" w:eastAsia="Times New Roman" w:hAnsi="Times New Roman" w:cs="Times New Roman"/>
          <w:color w:val="1D1D1B"/>
          <w:sz w:val="26"/>
          <w:szCs w:val="26"/>
          <w:lang w:eastAsia="uk-UA"/>
        </w:rPr>
        <w:t xml:space="preserve"> правова консультація, проводиться</w:t>
      </w:r>
      <w:r w:rsidRPr="006F4301">
        <w:rPr>
          <w:rFonts w:ascii="Times New Roman" w:eastAsia="Times New Roman" w:hAnsi="Times New Roman" w:cs="Times New Roman"/>
          <w:color w:val="1D1D1B"/>
          <w:sz w:val="26"/>
          <w:szCs w:val="26"/>
          <w:lang w:eastAsia="uk-UA"/>
        </w:rPr>
        <w:t xml:space="preserve"> індивідуальн</w:t>
      </w:r>
      <w:r w:rsidR="00C9636C">
        <w:rPr>
          <w:rFonts w:ascii="Times New Roman" w:eastAsia="Times New Roman" w:hAnsi="Times New Roman" w:cs="Times New Roman"/>
          <w:color w:val="1D1D1B"/>
          <w:sz w:val="26"/>
          <w:szCs w:val="26"/>
          <w:lang w:eastAsia="uk-UA"/>
        </w:rPr>
        <w:t>о-профілактична робота та надається психологічна підтримка та тимчасовий притулок</w:t>
      </w:r>
      <w:r w:rsidRPr="006F4301">
        <w:rPr>
          <w:rFonts w:ascii="Times New Roman" w:eastAsia="Times New Roman" w:hAnsi="Times New Roman" w:cs="Times New Roman"/>
          <w:color w:val="1D1D1B"/>
          <w:sz w:val="26"/>
          <w:szCs w:val="26"/>
          <w:lang w:eastAsia="uk-UA"/>
        </w:rPr>
        <w:t xml:space="preserve">. </w:t>
      </w:r>
      <w:r w:rsidR="00C9636C">
        <w:rPr>
          <w:rFonts w:ascii="Times New Roman" w:eastAsia="Times New Roman" w:hAnsi="Times New Roman" w:cs="Times New Roman"/>
          <w:color w:val="1D1D1B"/>
          <w:sz w:val="26"/>
          <w:szCs w:val="26"/>
          <w:lang w:eastAsia="uk-UA"/>
        </w:rPr>
        <w:t>У разі необхідності здійснюється</w:t>
      </w:r>
      <w:r w:rsidRPr="006F4301">
        <w:rPr>
          <w:rFonts w:ascii="Times New Roman" w:eastAsia="Times New Roman" w:hAnsi="Times New Roman" w:cs="Times New Roman"/>
          <w:color w:val="1D1D1B"/>
          <w:sz w:val="26"/>
          <w:szCs w:val="26"/>
          <w:lang w:eastAsia="uk-UA"/>
        </w:rPr>
        <w:t xml:space="preserve"> соціальний супровід сім’ї.</w:t>
      </w:r>
    </w:p>
    <w:p w:rsidR="00C9636C" w:rsidRDefault="00C9636C" w:rsidP="00C9636C">
      <w:pPr>
        <w:shd w:val="clear" w:color="auto" w:fill="FFFFFF"/>
        <w:spacing w:after="360" w:line="240" w:lineRule="auto"/>
        <w:ind w:firstLine="708"/>
        <w:rPr>
          <w:rFonts w:ascii="Times New Roman" w:eastAsia="Times New Roman" w:hAnsi="Times New Roman" w:cs="Times New Roman"/>
          <w:color w:val="1D1D1B"/>
          <w:sz w:val="26"/>
          <w:szCs w:val="26"/>
          <w:lang w:eastAsia="uk-UA"/>
        </w:rPr>
      </w:pPr>
    </w:p>
    <w:p w:rsidR="00C9636C" w:rsidRDefault="00C9636C" w:rsidP="00C9636C">
      <w:pPr>
        <w:shd w:val="clear" w:color="auto" w:fill="FFFFFF"/>
        <w:spacing w:after="360" w:line="240" w:lineRule="auto"/>
        <w:ind w:firstLine="708"/>
        <w:rPr>
          <w:rFonts w:ascii="Times New Roman" w:eastAsia="Times New Roman" w:hAnsi="Times New Roman" w:cs="Times New Roman"/>
          <w:color w:val="1D1D1B"/>
          <w:sz w:val="26"/>
          <w:szCs w:val="26"/>
          <w:lang w:eastAsia="uk-UA"/>
        </w:rPr>
      </w:pPr>
    </w:p>
    <w:p w:rsidR="00C9636C" w:rsidRDefault="00C9636C" w:rsidP="00C9636C">
      <w:pPr>
        <w:shd w:val="clear" w:color="auto" w:fill="FFFFFF"/>
        <w:spacing w:after="360" w:line="240" w:lineRule="auto"/>
        <w:ind w:firstLine="708"/>
        <w:rPr>
          <w:rFonts w:ascii="Times New Roman" w:eastAsia="Times New Roman" w:hAnsi="Times New Roman" w:cs="Times New Roman"/>
          <w:color w:val="1D1D1B"/>
          <w:sz w:val="26"/>
          <w:szCs w:val="26"/>
          <w:lang w:eastAsia="uk-UA"/>
        </w:rPr>
      </w:pPr>
    </w:p>
    <w:p w:rsidR="00C9636C" w:rsidRPr="006F4301" w:rsidRDefault="00C9636C" w:rsidP="00C9636C">
      <w:pPr>
        <w:shd w:val="clear" w:color="auto" w:fill="FFFFFF"/>
        <w:spacing w:after="360" w:line="240" w:lineRule="auto"/>
        <w:ind w:firstLine="708"/>
        <w:rPr>
          <w:rFonts w:ascii="Times New Roman" w:eastAsia="Times New Roman" w:hAnsi="Times New Roman" w:cs="Times New Roman"/>
          <w:color w:val="1D1D1B"/>
          <w:sz w:val="26"/>
          <w:szCs w:val="26"/>
          <w:lang w:eastAsia="uk-UA"/>
        </w:rPr>
      </w:pPr>
    </w:p>
    <w:p w:rsidR="006F4301" w:rsidRPr="006F4301" w:rsidRDefault="00C9636C" w:rsidP="006F4301">
      <w:pPr>
        <w:shd w:val="clear" w:color="auto" w:fill="FFFFFF"/>
        <w:spacing w:after="360" w:line="240" w:lineRule="auto"/>
        <w:jc w:val="center"/>
        <w:rPr>
          <w:rFonts w:ascii="Times New Roman" w:eastAsia="Times New Roman" w:hAnsi="Times New Roman" w:cs="Times New Roman"/>
          <w:color w:val="1D1D1B"/>
          <w:sz w:val="52"/>
          <w:szCs w:val="52"/>
          <w:lang w:eastAsia="uk-UA"/>
        </w:rPr>
      </w:pPr>
      <w:r w:rsidRPr="00C9636C">
        <w:rPr>
          <w:rFonts w:ascii="Times New Roman" w:eastAsia="Times New Roman" w:hAnsi="Times New Roman" w:cs="Times New Roman"/>
          <w:b/>
          <w:bCs/>
          <w:i/>
          <w:iCs/>
          <w:color w:val="1D1D1B"/>
          <w:sz w:val="52"/>
          <w:szCs w:val="52"/>
          <w:lang w:eastAsia="uk-UA"/>
        </w:rPr>
        <w:lastRenderedPageBreak/>
        <w:t>І.2.</w:t>
      </w:r>
      <w:r w:rsidR="006F4301" w:rsidRPr="00C9636C">
        <w:rPr>
          <w:rFonts w:ascii="Times New Roman" w:eastAsia="Times New Roman" w:hAnsi="Times New Roman" w:cs="Times New Roman"/>
          <w:b/>
          <w:bCs/>
          <w:i/>
          <w:iCs/>
          <w:color w:val="1D1D1B"/>
          <w:sz w:val="52"/>
          <w:szCs w:val="52"/>
          <w:lang w:eastAsia="uk-UA"/>
        </w:rPr>
        <w:t xml:space="preserve"> Торгівля людьми</w:t>
      </w:r>
    </w:p>
    <w:p w:rsidR="006F4301" w:rsidRPr="006F4301" w:rsidRDefault="006F4301" w:rsidP="00C9636C">
      <w:pPr>
        <w:shd w:val="clear" w:color="auto" w:fill="FFFFFF"/>
        <w:spacing w:after="0" w:line="276" w:lineRule="auto"/>
        <w:ind w:firstLine="708"/>
        <w:jc w:val="both"/>
        <w:rPr>
          <w:rFonts w:ascii="Times New Roman" w:eastAsia="Times New Roman" w:hAnsi="Times New Roman" w:cs="Times New Roman"/>
          <w:color w:val="1D1D1B"/>
          <w:sz w:val="28"/>
          <w:szCs w:val="28"/>
          <w:lang w:eastAsia="uk-UA"/>
        </w:rPr>
      </w:pPr>
      <w:r w:rsidRPr="006F4301">
        <w:rPr>
          <w:rFonts w:ascii="Times New Roman" w:eastAsia="Times New Roman" w:hAnsi="Times New Roman" w:cs="Times New Roman"/>
          <w:color w:val="1D1D1B"/>
          <w:sz w:val="28"/>
          <w:szCs w:val="28"/>
          <w:lang w:eastAsia="uk-UA"/>
        </w:rPr>
        <w:t>Торгівля людьми – одна з актуальних проблем сучасної України й усього світу. Торгівля людьми посідає третє місце у світі за масштабами і прибутковістю після торгівлі наркотиками та зброєю. Навіть зараз, незважаючи на всебічне висвітлення цієї проблеми в засобах масової інформації, люди через матеріальну потребу їдуть у пошуках роботи за кордон.</w:t>
      </w:r>
    </w:p>
    <w:p w:rsidR="006F4301" w:rsidRPr="006F4301" w:rsidRDefault="006F4301" w:rsidP="00C9636C">
      <w:pPr>
        <w:shd w:val="clear" w:color="auto" w:fill="FFFFFF"/>
        <w:spacing w:after="0" w:line="276" w:lineRule="auto"/>
        <w:ind w:firstLine="708"/>
        <w:jc w:val="both"/>
        <w:rPr>
          <w:rFonts w:ascii="Times New Roman" w:eastAsia="Times New Roman" w:hAnsi="Times New Roman" w:cs="Times New Roman"/>
          <w:color w:val="1D1D1B"/>
          <w:sz w:val="28"/>
          <w:szCs w:val="28"/>
          <w:lang w:eastAsia="uk-UA"/>
        </w:rPr>
      </w:pPr>
      <w:r w:rsidRPr="006F4301">
        <w:rPr>
          <w:rFonts w:ascii="Times New Roman" w:eastAsia="Times New Roman" w:hAnsi="Times New Roman" w:cs="Times New Roman"/>
          <w:color w:val="1D1D1B"/>
          <w:sz w:val="28"/>
          <w:szCs w:val="28"/>
          <w:lang w:eastAsia="uk-UA"/>
        </w:rPr>
        <w:t>З огляду на загострення проблем сімей, запобігання проявам демографічної кризи, розв’язання ґендерних проблем, з’явилася потреба у ґрунтовному розробленні цілісної системи заходів з урахуванням сучасних реалій: ринкової економіки, соціального партнерства, всього того, що покликане зробити життя кожної окремої сім’ї повноцінним і ефективним.</w:t>
      </w:r>
    </w:p>
    <w:p w:rsidR="006F4301" w:rsidRPr="006F4301" w:rsidRDefault="006F4301" w:rsidP="00C9636C">
      <w:pPr>
        <w:shd w:val="clear" w:color="auto" w:fill="FFFFFF"/>
        <w:spacing w:after="0" w:line="276" w:lineRule="auto"/>
        <w:ind w:firstLine="708"/>
        <w:jc w:val="both"/>
        <w:rPr>
          <w:rFonts w:ascii="Times New Roman" w:eastAsia="Times New Roman" w:hAnsi="Times New Roman" w:cs="Times New Roman"/>
          <w:color w:val="1D1D1B"/>
          <w:sz w:val="28"/>
          <w:szCs w:val="28"/>
          <w:lang w:eastAsia="uk-UA"/>
        </w:rPr>
      </w:pPr>
      <w:r w:rsidRPr="006F4301">
        <w:rPr>
          <w:rFonts w:ascii="Times New Roman" w:eastAsia="Times New Roman" w:hAnsi="Times New Roman" w:cs="Times New Roman"/>
          <w:color w:val="1D1D1B"/>
          <w:sz w:val="28"/>
          <w:szCs w:val="28"/>
          <w:lang w:eastAsia="uk-UA"/>
        </w:rPr>
        <w:t>Розроблення Програми зумовлене необхідністю реалізації сучасної державної сімейної та ґендерної політики, спрямованої на забезпечення сприятливих умов для всебічного розвитку сім’ї та кожного з її членів, найповнішу реалізацію нею своїх функцій, поліпшення життєвого рівня, підвищення ролі сім’ї як основи суспільства, формування ґендерної культури населення, запобігання та протидії домашньому насильству та насильству за ознакою статі, протидії торгівлі людьми.</w:t>
      </w:r>
    </w:p>
    <w:p w:rsidR="006F4301" w:rsidRPr="006F4301" w:rsidRDefault="006F4301" w:rsidP="00C9636C">
      <w:pPr>
        <w:shd w:val="clear" w:color="auto" w:fill="FFFFFF"/>
        <w:spacing w:after="0" w:line="276" w:lineRule="auto"/>
        <w:jc w:val="both"/>
        <w:rPr>
          <w:rFonts w:ascii="Times New Roman" w:eastAsia="Times New Roman" w:hAnsi="Times New Roman" w:cs="Times New Roman"/>
          <w:color w:val="1D1D1B"/>
          <w:sz w:val="28"/>
          <w:szCs w:val="28"/>
          <w:lang w:eastAsia="uk-UA"/>
        </w:rPr>
      </w:pPr>
      <w:r w:rsidRPr="006F4301">
        <w:rPr>
          <w:rFonts w:ascii="Times New Roman" w:eastAsia="Times New Roman" w:hAnsi="Times New Roman" w:cs="Times New Roman"/>
          <w:color w:val="1D1D1B"/>
          <w:sz w:val="28"/>
          <w:szCs w:val="28"/>
          <w:lang w:eastAsia="uk-UA"/>
        </w:rPr>
        <w:t>Реалізація Програми дозволить ефективніше забезпечити впровадження заходів, спрямованих на поліпшення становища сім’ї; рівної участі жінок і чоловіків у всіх сферах життєдіяльності; попередження домашнього насильства у всіх його проявах, протидію торгівлі людьми з використанням принципів системності, координації взаємодії виконавчих органів міської ради, громадських організацій та самих громадян, що потребують допомоги.</w:t>
      </w:r>
    </w:p>
    <w:p w:rsidR="006F4301" w:rsidRDefault="006F4301">
      <w:pPr>
        <w:rPr>
          <w:rFonts w:ascii="Times New Roman" w:hAnsi="Times New Roman" w:cs="Times New Roman"/>
        </w:rPr>
      </w:pPr>
    </w:p>
    <w:p w:rsidR="00C9636C" w:rsidRDefault="00C9636C">
      <w:pPr>
        <w:rPr>
          <w:rFonts w:ascii="Times New Roman" w:hAnsi="Times New Roman" w:cs="Times New Roman"/>
        </w:rPr>
      </w:pPr>
    </w:p>
    <w:p w:rsidR="00C9636C" w:rsidRDefault="00C9636C">
      <w:pPr>
        <w:rPr>
          <w:rFonts w:ascii="Times New Roman" w:hAnsi="Times New Roman" w:cs="Times New Roman"/>
        </w:rPr>
      </w:pPr>
    </w:p>
    <w:p w:rsidR="00C9636C" w:rsidRDefault="00C9636C">
      <w:pPr>
        <w:rPr>
          <w:rFonts w:ascii="Times New Roman" w:hAnsi="Times New Roman" w:cs="Times New Roman"/>
        </w:rPr>
      </w:pPr>
    </w:p>
    <w:p w:rsidR="00C9636C" w:rsidRDefault="00C9636C">
      <w:pPr>
        <w:rPr>
          <w:rFonts w:ascii="Times New Roman" w:hAnsi="Times New Roman" w:cs="Times New Roman"/>
        </w:rPr>
      </w:pPr>
    </w:p>
    <w:p w:rsidR="00C9636C" w:rsidRDefault="00C9636C">
      <w:pPr>
        <w:rPr>
          <w:rFonts w:ascii="Times New Roman" w:hAnsi="Times New Roman" w:cs="Times New Roman"/>
        </w:rPr>
      </w:pPr>
    </w:p>
    <w:p w:rsidR="00C9636C" w:rsidRDefault="00C9636C">
      <w:pPr>
        <w:rPr>
          <w:rFonts w:ascii="Times New Roman" w:hAnsi="Times New Roman" w:cs="Times New Roman"/>
        </w:rPr>
      </w:pPr>
    </w:p>
    <w:p w:rsidR="00C9636C" w:rsidRDefault="00C9636C">
      <w:pPr>
        <w:rPr>
          <w:rFonts w:ascii="Times New Roman" w:hAnsi="Times New Roman" w:cs="Times New Roman"/>
        </w:rPr>
      </w:pPr>
    </w:p>
    <w:p w:rsidR="00C9636C" w:rsidRDefault="00C9636C">
      <w:pPr>
        <w:rPr>
          <w:rFonts w:ascii="Times New Roman" w:hAnsi="Times New Roman" w:cs="Times New Roman"/>
        </w:rPr>
      </w:pPr>
    </w:p>
    <w:p w:rsidR="00C9636C" w:rsidRDefault="00C9636C">
      <w:pPr>
        <w:rPr>
          <w:rFonts w:ascii="Times New Roman" w:hAnsi="Times New Roman" w:cs="Times New Roman"/>
        </w:rPr>
      </w:pPr>
    </w:p>
    <w:p w:rsidR="00C9636C" w:rsidRDefault="00C9636C">
      <w:pPr>
        <w:rPr>
          <w:rFonts w:ascii="Times New Roman" w:hAnsi="Times New Roman" w:cs="Times New Roman"/>
        </w:rPr>
      </w:pPr>
    </w:p>
    <w:p w:rsidR="00C9636C" w:rsidRDefault="00C9636C">
      <w:pPr>
        <w:rPr>
          <w:rFonts w:ascii="Times New Roman" w:hAnsi="Times New Roman" w:cs="Times New Roman"/>
        </w:rPr>
      </w:pPr>
    </w:p>
    <w:p w:rsidR="00C9636C" w:rsidRDefault="00C9636C">
      <w:pPr>
        <w:rPr>
          <w:rFonts w:ascii="Times New Roman" w:hAnsi="Times New Roman" w:cs="Times New Roman"/>
        </w:rPr>
      </w:pPr>
    </w:p>
    <w:p w:rsidR="00C9636C" w:rsidRDefault="00C9636C" w:rsidP="00C9636C">
      <w:pPr>
        <w:shd w:val="clear" w:color="auto" w:fill="FFFFFF"/>
        <w:spacing w:after="0" w:line="360" w:lineRule="auto"/>
        <w:jc w:val="center"/>
        <w:textAlignment w:val="baseline"/>
        <w:rPr>
          <w:rFonts w:ascii="Times New Roman" w:eastAsia="Times New Roman" w:hAnsi="Times New Roman" w:cs="Times New Roman"/>
          <w:b/>
          <w:bCs/>
          <w:color w:val="000000"/>
          <w:sz w:val="48"/>
          <w:szCs w:val="48"/>
          <w:bdr w:val="none" w:sz="0" w:space="0" w:color="auto" w:frame="1"/>
          <w:lang w:eastAsia="uk-UA"/>
        </w:rPr>
      </w:pPr>
      <w:r w:rsidRPr="00C9636C">
        <w:rPr>
          <w:rFonts w:ascii="Times New Roman" w:eastAsia="Times New Roman" w:hAnsi="Times New Roman" w:cs="Times New Roman"/>
          <w:b/>
          <w:bCs/>
          <w:color w:val="000000"/>
          <w:sz w:val="48"/>
          <w:szCs w:val="48"/>
          <w:bdr w:val="none" w:sz="0" w:space="0" w:color="auto" w:frame="1"/>
          <w:lang w:eastAsia="uk-UA"/>
        </w:rPr>
        <w:lastRenderedPageBreak/>
        <w:t>ІІ. Мета Програми</w:t>
      </w: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r w:rsidRPr="00C9636C">
        <w:rPr>
          <w:rFonts w:ascii="Times New Roman" w:hAnsi="Times New Roman" w:cs="Times New Roman"/>
          <w:color w:val="1D1D1B"/>
          <w:sz w:val="28"/>
          <w:szCs w:val="28"/>
          <w:shd w:val="clear" w:color="auto" w:fill="FFFFFF"/>
        </w:rPr>
        <w:t>Метою Програми є реалізація державної сімейної та ґендерної політики, спрямованої на утвердження в суспільстві соціальної справедливості та ґендерної рівності; підтримку сімей, забезпечення рівних прав та можливостей жінок і чоловіків, їх повновартісної участі у розбудові громадянського суспільства, подолання таких негативних явищ у суспільстві, як домашнє насильство та торгівля людьми.</w:t>
      </w: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C9636C" w:rsidP="00C9636C">
      <w:pPr>
        <w:shd w:val="clear" w:color="auto" w:fill="FFFFFF"/>
        <w:spacing w:after="0" w:line="360" w:lineRule="auto"/>
        <w:ind w:firstLine="708"/>
        <w:jc w:val="both"/>
        <w:textAlignment w:val="baseline"/>
        <w:rPr>
          <w:rFonts w:ascii="Times New Roman" w:hAnsi="Times New Roman" w:cs="Times New Roman"/>
          <w:color w:val="1D1D1B"/>
          <w:sz w:val="28"/>
          <w:szCs w:val="28"/>
          <w:shd w:val="clear" w:color="auto" w:fill="FFFFFF"/>
        </w:rPr>
      </w:pPr>
    </w:p>
    <w:p w:rsidR="00C9636C" w:rsidRDefault="0086703C" w:rsidP="0086703C">
      <w:pPr>
        <w:shd w:val="clear" w:color="auto" w:fill="FFFFFF"/>
        <w:spacing w:after="0" w:line="276" w:lineRule="auto"/>
        <w:ind w:firstLine="708"/>
        <w:jc w:val="center"/>
        <w:textAlignment w:val="baseline"/>
        <w:rPr>
          <w:rStyle w:val="a6"/>
          <w:rFonts w:ascii="Times New Roman" w:hAnsi="Times New Roman" w:cs="Times New Roman"/>
          <w:color w:val="1D1D1B"/>
          <w:sz w:val="48"/>
          <w:szCs w:val="48"/>
          <w:shd w:val="clear" w:color="auto" w:fill="FFFFFF"/>
        </w:rPr>
      </w:pPr>
      <w:r w:rsidRPr="0086703C">
        <w:rPr>
          <w:rFonts w:ascii="Times New Roman" w:eastAsia="Times New Roman" w:hAnsi="Times New Roman" w:cs="Times New Roman"/>
          <w:b/>
          <w:bCs/>
          <w:color w:val="000000"/>
          <w:sz w:val="48"/>
          <w:szCs w:val="48"/>
          <w:bdr w:val="none" w:sz="0" w:space="0" w:color="auto" w:frame="1"/>
          <w:lang w:eastAsia="uk-UA"/>
        </w:rPr>
        <w:lastRenderedPageBreak/>
        <w:t xml:space="preserve">ІІІ. </w:t>
      </w:r>
      <w:r w:rsidRPr="0086703C">
        <w:rPr>
          <w:rStyle w:val="a6"/>
          <w:rFonts w:ascii="Times New Roman" w:hAnsi="Times New Roman" w:cs="Times New Roman"/>
          <w:color w:val="1D1D1B"/>
          <w:sz w:val="48"/>
          <w:szCs w:val="48"/>
          <w:shd w:val="clear" w:color="auto" w:fill="FFFFFF"/>
        </w:rPr>
        <w:t>Обґрунтування шляхів і засобів розв’язання проблеми, </w:t>
      </w:r>
      <w:r>
        <w:rPr>
          <w:rStyle w:val="a6"/>
          <w:rFonts w:ascii="Times New Roman" w:hAnsi="Times New Roman" w:cs="Times New Roman"/>
          <w:color w:val="1D1D1B"/>
          <w:sz w:val="48"/>
          <w:szCs w:val="48"/>
          <w:shd w:val="clear" w:color="auto" w:fill="FFFFFF"/>
        </w:rPr>
        <w:t>обсягів та джерел фінансування,</w:t>
      </w:r>
      <w:r w:rsidRPr="0086703C">
        <w:rPr>
          <w:rStyle w:val="a6"/>
          <w:rFonts w:ascii="Times New Roman" w:hAnsi="Times New Roman" w:cs="Times New Roman"/>
          <w:color w:val="1D1D1B"/>
          <w:sz w:val="48"/>
          <w:szCs w:val="48"/>
          <w:shd w:val="clear" w:color="auto" w:fill="FFFFFF"/>
        </w:rPr>
        <w:t> строки та етапи виконання Програми</w:t>
      </w:r>
    </w:p>
    <w:p w:rsidR="0086703C" w:rsidRPr="0086703C" w:rsidRDefault="0086703C" w:rsidP="0086703C">
      <w:pPr>
        <w:pStyle w:val="a5"/>
        <w:shd w:val="clear" w:color="auto" w:fill="FFFFFF"/>
        <w:spacing w:before="0" w:beforeAutospacing="0" w:after="0" w:afterAutospacing="0" w:line="276" w:lineRule="auto"/>
        <w:ind w:firstLine="708"/>
        <w:rPr>
          <w:color w:val="1D1D1B"/>
          <w:sz w:val="28"/>
          <w:szCs w:val="28"/>
        </w:rPr>
      </w:pPr>
      <w:r w:rsidRPr="0086703C">
        <w:rPr>
          <w:color w:val="1D1D1B"/>
          <w:sz w:val="28"/>
          <w:szCs w:val="28"/>
        </w:rPr>
        <w:t>Основними шляхами роз</w:t>
      </w:r>
      <w:r>
        <w:rPr>
          <w:color w:val="1D1D1B"/>
          <w:sz w:val="28"/>
          <w:szCs w:val="28"/>
        </w:rPr>
        <w:t>в’язання проблем стосовно</w:t>
      </w:r>
      <w:r w:rsidRPr="0086703C">
        <w:rPr>
          <w:color w:val="1D1D1B"/>
          <w:sz w:val="28"/>
          <w:szCs w:val="28"/>
        </w:rPr>
        <w:t xml:space="preserve"> домашнього насильства та торгівлі людьми є:</w:t>
      </w:r>
    </w:p>
    <w:p w:rsidR="0086703C" w:rsidRPr="0086703C" w:rsidRDefault="0086703C" w:rsidP="0086703C">
      <w:pPr>
        <w:pStyle w:val="a5"/>
        <w:shd w:val="clear" w:color="auto" w:fill="FFFFFF"/>
        <w:spacing w:before="0" w:beforeAutospacing="0" w:after="0" w:afterAutospacing="0" w:line="276" w:lineRule="auto"/>
        <w:rPr>
          <w:color w:val="1D1D1B"/>
          <w:sz w:val="28"/>
          <w:szCs w:val="28"/>
        </w:rPr>
      </w:pPr>
      <w:r w:rsidRPr="0086703C">
        <w:rPr>
          <w:color w:val="1D1D1B"/>
          <w:sz w:val="28"/>
          <w:szCs w:val="28"/>
        </w:rPr>
        <w:t>– утвердження цінності та підвищення статусу інституту сім’ї, всебічне зміцнення правових, моральних, матеріальних засад сімейного життя та сімейних відносин;</w:t>
      </w:r>
    </w:p>
    <w:p w:rsidR="0086703C" w:rsidRPr="0086703C" w:rsidRDefault="0086703C" w:rsidP="0086703C">
      <w:pPr>
        <w:pStyle w:val="a5"/>
        <w:shd w:val="clear" w:color="auto" w:fill="FFFFFF"/>
        <w:spacing w:before="0" w:beforeAutospacing="0" w:after="0" w:afterAutospacing="0" w:line="276" w:lineRule="auto"/>
        <w:rPr>
          <w:color w:val="1D1D1B"/>
          <w:sz w:val="28"/>
          <w:szCs w:val="28"/>
        </w:rPr>
      </w:pPr>
      <w:r w:rsidRPr="0086703C">
        <w:rPr>
          <w:color w:val="1D1D1B"/>
          <w:sz w:val="28"/>
          <w:szCs w:val="28"/>
        </w:rPr>
        <w:t>– створення правової, психолого-педагогічної та організаційно-методичної системи, яка б забезпечувала оптимальні соціально-економічні умови для становлення та розвитку повноцінного виховання дітей у сім’ї;</w:t>
      </w:r>
    </w:p>
    <w:p w:rsidR="0086703C" w:rsidRPr="0086703C" w:rsidRDefault="0086703C" w:rsidP="0086703C">
      <w:pPr>
        <w:pStyle w:val="a5"/>
        <w:shd w:val="clear" w:color="auto" w:fill="FFFFFF"/>
        <w:spacing w:before="0" w:beforeAutospacing="0" w:after="0" w:afterAutospacing="0" w:line="276" w:lineRule="auto"/>
        <w:rPr>
          <w:color w:val="1D1D1B"/>
          <w:sz w:val="28"/>
          <w:szCs w:val="28"/>
        </w:rPr>
      </w:pPr>
      <w:r w:rsidRPr="0086703C">
        <w:rPr>
          <w:color w:val="1D1D1B"/>
          <w:sz w:val="28"/>
          <w:szCs w:val="28"/>
        </w:rPr>
        <w:t>– подолання ґендерних стереотипів;</w:t>
      </w:r>
    </w:p>
    <w:p w:rsidR="0086703C" w:rsidRPr="0086703C" w:rsidRDefault="0086703C" w:rsidP="0086703C">
      <w:pPr>
        <w:pStyle w:val="a5"/>
        <w:shd w:val="clear" w:color="auto" w:fill="FFFFFF"/>
        <w:spacing w:before="0" w:beforeAutospacing="0" w:after="0" w:afterAutospacing="0" w:line="276" w:lineRule="auto"/>
        <w:rPr>
          <w:color w:val="1D1D1B"/>
          <w:sz w:val="28"/>
          <w:szCs w:val="28"/>
        </w:rPr>
      </w:pPr>
      <w:r w:rsidRPr="0086703C">
        <w:rPr>
          <w:color w:val="1D1D1B"/>
          <w:sz w:val="28"/>
          <w:szCs w:val="28"/>
        </w:rPr>
        <w:t>– підтримка громадських ініціатив, спрямованих на формування ґендерної культури, подолання стереотипів щодо ролі та місця жінки у суспільстві;</w:t>
      </w:r>
    </w:p>
    <w:p w:rsidR="0086703C" w:rsidRPr="0086703C" w:rsidRDefault="0086703C" w:rsidP="0086703C">
      <w:pPr>
        <w:pStyle w:val="a5"/>
        <w:shd w:val="clear" w:color="auto" w:fill="FFFFFF"/>
        <w:spacing w:before="0" w:beforeAutospacing="0" w:after="0" w:afterAutospacing="0" w:line="276" w:lineRule="auto"/>
        <w:rPr>
          <w:color w:val="1D1D1B"/>
          <w:sz w:val="28"/>
          <w:szCs w:val="28"/>
        </w:rPr>
      </w:pPr>
      <w:r w:rsidRPr="0086703C">
        <w:rPr>
          <w:color w:val="1D1D1B"/>
          <w:sz w:val="28"/>
          <w:szCs w:val="28"/>
        </w:rPr>
        <w:t>– проведення інформаційно-просвітницької роботи з ліквідації всіх форм дискримінації, запобігання домашньому насильству та насильству за ознакою статі, протидії торгівлі людьми.</w:t>
      </w:r>
    </w:p>
    <w:p w:rsidR="0086703C" w:rsidRDefault="0086703C" w:rsidP="0086703C">
      <w:pPr>
        <w:pStyle w:val="a5"/>
        <w:shd w:val="clear" w:color="auto" w:fill="FFFFFF"/>
        <w:spacing w:before="0" w:beforeAutospacing="0" w:after="0" w:afterAutospacing="0" w:line="276" w:lineRule="auto"/>
        <w:ind w:firstLine="708"/>
        <w:rPr>
          <w:color w:val="1D1D1B"/>
          <w:sz w:val="28"/>
          <w:szCs w:val="28"/>
        </w:rPr>
      </w:pPr>
      <w:r w:rsidRPr="0086703C">
        <w:rPr>
          <w:color w:val="1D1D1B"/>
          <w:sz w:val="28"/>
          <w:szCs w:val="28"/>
        </w:rPr>
        <w:t xml:space="preserve">У планах управління </w:t>
      </w:r>
      <w:r>
        <w:rPr>
          <w:color w:val="1D1D1B"/>
          <w:sz w:val="28"/>
          <w:szCs w:val="28"/>
        </w:rPr>
        <w:t>відділу соціального захисту населення</w:t>
      </w:r>
      <w:r w:rsidRPr="0086703C">
        <w:rPr>
          <w:color w:val="1D1D1B"/>
          <w:sz w:val="28"/>
          <w:szCs w:val="28"/>
        </w:rPr>
        <w:t xml:space="preserve"> – </w:t>
      </w:r>
      <w:r>
        <w:rPr>
          <w:color w:val="1D1D1B"/>
          <w:sz w:val="28"/>
          <w:szCs w:val="28"/>
        </w:rPr>
        <w:t>співпраця з Благодійним фондом «Карітас», офіцерами Ювенальної Превенції, соціальними педагогами навчальних закладів.</w:t>
      </w:r>
    </w:p>
    <w:p w:rsidR="0086703C" w:rsidRPr="0086703C" w:rsidRDefault="0086703C" w:rsidP="0086703C">
      <w:pPr>
        <w:pStyle w:val="a5"/>
        <w:shd w:val="clear" w:color="auto" w:fill="FFFFFF"/>
        <w:spacing w:before="0" w:beforeAutospacing="0" w:after="0" w:afterAutospacing="0" w:line="276" w:lineRule="auto"/>
        <w:ind w:firstLine="708"/>
        <w:rPr>
          <w:color w:val="1D1D1B"/>
          <w:sz w:val="28"/>
          <w:szCs w:val="28"/>
        </w:rPr>
      </w:pPr>
      <w:r w:rsidRPr="0086703C">
        <w:rPr>
          <w:color w:val="1D1D1B"/>
          <w:sz w:val="28"/>
          <w:szCs w:val="28"/>
        </w:rPr>
        <w:t>Програму спрямовано на проведення заходів та інформаційних кампаній, створення соціальних та економічних умов для належного функціонування, розвитку сім’ї</w:t>
      </w:r>
      <w:r>
        <w:rPr>
          <w:color w:val="1D1D1B"/>
          <w:sz w:val="28"/>
          <w:szCs w:val="28"/>
        </w:rPr>
        <w:t>,</w:t>
      </w:r>
      <w:r w:rsidRPr="0086703C">
        <w:rPr>
          <w:color w:val="1D1D1B"/>
          <w:sz w:val="28"/>
          <w:szCs w:val="28"/>
        </w:rPr>
        <w:t xml:space="preserve"> як основи суспільства, утвердження рівних прав чоловіків та жінок, проведення профілактичної та інформаційно-роз’яснювальної роботи щодо попередження домашнього насильства та насильства за ознакою статі, протидії торгівлі людьми в </w:t>
      </w:r>
      <w:r>
        <w:rPr>
          <w:color w:val="1D1D1B"/>
          <w:sz w:val="28"/>
          <w:szCs w:val="28"/>
        </w:rPr>
        <w:t>П</w:t>
      </w:r>
      <w:r w:rsidRPr="0086703C">
        <w:rPr>
          <w:color w:val="1D1D1B"/>
          <w:sz w:val="28"/>
          <w:szCs w:val="28"/>
        </w:rPr>
        <w:t>`</w:t>
      </w:r>
      <w:r>
        <w:rPr>
          <w:color w:val="1D1D1B"/>
          <w:sz w:val="28"/>
          <w:szCs w:val="28"/>
        </w:rPr>
        <w:t>ядицькій сільській раді</w:t>
      </w:r>
      <w:r w:rsidRPr="0086703C">
        <w:rPr>
          <w:color w:val="1D1D1B"/>
          <w:sz w:val="28"/>
          <w:szCs w:val="28"/>
        </w:rPr>
        <w:t>, впровадження дієвого механізму ресоціалізації жертв жорстокого поводження в сім’ї та поза нею, жертв торгівлі людьми.</w:t>
      </w:r>
    </w:p>
    <w:p w:rsidR="0086703C" w:rsidRPr="0086703C" w:rsidRDefault="0086703C" w:rsidP="0086703C">
      <w:pPr>
        <w:pStyle w:val="a5"/>
        <w:shd w:val="clear" w:color="auto" w:fill="FFFFFF"/>
        <w:spacing w:before="0" w:beforeAutospacing="0" w:after="0" w:afterAutospacing="0" w:line="276" w:lineRule="auto"/>
        <w:ind w:firstLine="708"/>
        <w:rPr>
          <w:color w:val="1D1D1B"/>
          <w:sz w:val="28"/>
          <w:szCs w:val="28"/>
        </w:rPr>
      </w:pPr>
      <w:r w:rsidRPr="0086703C">
        <w:rPr>
          <w:color w:val="1D1D1B"/>
          <w:sz w:val="28"/>
          <w:szCs w:val="28"/>
        </w:rPr>
        <w:t>Прогр</w:t>
      </w:r>
      <w:r>
        <w:rPr>
          <w:color w:val="1D1D1B"/>
          <w:sz w:val="28"/>
          <w:szCs w:val="28"/>
        </w:rPr>
        <w:t>ама розрахована на період з 2022</w:t>
      </w:r>
      <w:r w:rsidRPr="0086703C">
        <w:rPr>
          <w:color w:val="1D1D1B"/>
          <w:sz w:val="28"/>
          <w:szCs w:val="28"/>
        </w:rPr>
        <w:t xml:space="preserve"> по 2025 роки.</w:t>
      </w:r>
    </w:p>
    <w:p w:rsidR="0086703C" w:rsidRPr="0086703C" w:rsidRDefault="0086703C" w:rsidP="0086703C">
      <w:pPr>
        <w:pStyle w:val="a5"/>
        <w:shd w:val="clear" w:color="auto" w:fill="FFFFFF"/>
        <w:spacing w:before="0" w:beforeAutospacing="0" w:after="0" w:afterAutospacing="0" w:line="276" w:lineRule="auto"/>
        <w:ind w:firstLine="708"/>
        <w:rPr>
          <w:color w:val="1D1D1B"/>
          <w:sz w:val="28"/>
          <w:szCs w:val="28"/>
        </w:rPr>
      </w:pPr>
      <w:r w:rsidRPr="0086703C">
        <w:rPr>
          <w:color w:val="1D1D1B"/>
          <w:sz w:val="28"/>
          <w:szCs w:val="28"/>
        </w:rPr>
        <w:t xml:space="preserve">Фінансування Програми здійснюється у межах коштів, затверджених у бюджеті </w:t>
      </w:r>
      <w:r>
        <w:rPr>
          <w:color w:val="1D1D1B"/>
          <w:sz w:val="28"/>
          <w:szCs w:val="28"/>
        </w:rPr>
        <w:t>сільської ради</w:t>
      </w:r>
      <w:r w:rsidRPr="0086703C">
        <w:rPr>
          <w:color w:val="1D1D1B"/>
          <w:sz w:val="28"/>
          <w:szCs w:val="28"/>
        </w:rPr>
        <w:t xml:space="preserve"> на зазначені цілі на відповідний рік.</w:t>
      </w:r>
    </w:p>
    <w:p w:rsidR="0086703C" w:rsidRDefault="0086703C" w:rsidP="0086703C">
      <w:pPr>
        <w:shd w:val="clear" w:color="auto" w:fill="FFFFFF"/>
        <w:spacing w:after="0" w:line="276" w:lineRule="auto"/>
        <w:ind w:firstLine="708"/>
        <w:jc w:val="center"/>
        <w:textAlignment w:val="baseline"/>
        <w:rPr>
          <w:rFonts w:ascii="Times New Roman" w:eastAsia="Times New Roman" w:hAnsi="Times New Roman" w:cs="Times New Roman"/>
          <w:b/>
          <w:bCs/>
          <w:color w:val="000000"/>
          <w:sz w:val="48"/>
          <w:szCs w:val="48"/>
          <w:bdr w:val="none" w:sz="0" w:space="0" w:color="auto" w:frame="1"/>
          <w:lang w:eastAsia="uk-UA"/>
        </w:rPr>
      </w:pPr>
    </w:p>
    <w:p w:rsidR="0086703C" w:rsidRDefault="0086703C" w:rsidP="0086703C">
      <w:pPr>
        <w:shd w:val="clear" w:color="auto" w:fill="FFFFFF"/>
        <w:spacing w:after="0" w:line="276" w:lineRule="auto"/>
        <w:ind w:firstLine="708"/>
        <w:jc w:val="center"/>
        <w:textAlignment w:val="baseline"/>
        <w:rPr>
          <w:rFonts w:ascii="Times New Roman" w:eastAsia="Times New Roman" w:hAnsi="Times New Roman" w:cs="Times New Roman"/>
          <w:b/>
          <w:bCs/>
          <w:color w:val="000000"/>
          <w:sz w:val="48"/>
          <w:szCs w:val="48"/>
          <w:bdr w:val="none" w:sz="0" w:space="0" w:color="auto" w:frame="1"/>
          <w:lang w:eastAsia="uk-UA"/>
        </w:rPr>
      </w:pPr>
    </w:p>
    <w:p w:rsidR="0086703C" w:rsidRDefault="0086703C" w:rsidP="0086703C">
      <w:pPr>
        <w:shd w:val="clear" w:color="auto" w:fill="FFFFFF"/>
        <w:spacing w:after="0" w:line="276" w:lineRule="auto"/>
        <w:ind w:firstLine="708"/>
        <w:jc w:val="center"/>
        <w:textAlignment w:val="baseline"/>
        <w:rPr>
          <w:rFonts w:ascii="Times New Roman" w:eastAsia="Times New Roman" w:hAnsi="Times New Roman" w:cs="Times New Roman"/>
          <w:b/>
          <w:bCs/>
          <w:color w:val="000000"/>
          <w:sz w:val="48"/>
          <w:szCs w:val="48"/>
          <w:bdr w:val="none" w:sz="0" w:space="0" w:color="auto" w:frame="1"/>
          <w:lang w:eastAsia="uk-UA"/>
        </w:rPr>
      </w:pPr>
    </w:p>
    <w:p w:rsidR="0086703C" w:rsidRDefault="0086703C" w:rsidP="0086703C">
      <w:pPr>
        <w:shd w:val="clear" w:color="auto" w:fill="FFFFFF"/>
        <w:spacing w:after="360" w:line="240" w:lineRule="auto"/>
        <w:jc w:val="center"/>
        <w:rPr>
          <w:rFonts w:ascii="proba_pro_regular" w:eastAsia="Times New Roman" w:hAnsi="proba_pro_regular" w:cs="Times New Roman"/>
          <w:b/>
          <w:bCs/>
          <w:color w:val="1D1D1B"/>
          <w:sz w:val="26"/>
          <w:szCs w:val="26"/>
          <w:lang w:eastAsia="uk-UA"/>
        </w:rPr>
      </w:pPr>
    </w:p>
    <w:p w:rsidR="0086703C" w:rsidRPr="0086703C" w:rsidRDefault="0086703C" w:rsidP="0086703C">
      <w:pPr>
        <w:shd w:val="clear" w:color="auto" w:fill="FFFFFF"/>
        <w:spacing w:after="360" w:line="240" w:lineRule="auto"/>
        <w:jc w:val="center"/>
        <w:rPr>
          <w:rFonts w:ascii="Times New Roman" w:eastAsia="Times New Roman" w:hAnsi="Times New Roman" w:cs="Times New Roman"/>
          <w:color w:val="1D1D1B"/>
          <w:sz w:val="48"/>
          <w:szCs w:val="48"/>
          <w:lang w:eastAsia="uk-UA"/>
        </w:rPr>
      </w:pPr>
      <w:r w:rsidRPr="0086703C">
        <w:rPr>
          <w:rFonts w:ascii="Times New Roman" w:eastAsia="Times New Roman" w:hAnsi="Times New Roman" w:cs="Times New Roman"/>
          <w:b/>
          <w:bCs/>
          <w:color w:val="1D1D1B"/>
          <w:sz w:val="48"/>
          <w:szCs w:val="48"/>
          <w:lang w:eastAsia="uk-UA"/>
        </w:rPr>
        <w:lastRenderedPageBreak/>
        <w:t>І</w:t>
      </w:r>
      <w:r w:rsidRPr="0086703C">
        <w:rPr>
          <w:rFonts w:ascii="Times New Roman" w:eastAsia="Times New Roman" w:hAnsi="Times New Roman" w:cs="Times New Roman"/>
          <w:b/>
          <w:bCs/>
          <w:color w:val="1D1D1B"/>
          <w:sz w:val="48"/>
          <w:szCs w:val="48"/>
          <w:lang w:val="en-US" w:eastAsia="uk-UA"/>
        </w:rPr>
        <w:t>V</w:t>
      </w:r>
      <w:r w:rsidRPr="0086703C">
        <w:rPr>
          <w:rFonts w:ascii="Times New Roman" w:eastAsia="Times New Roman" w:hAnsi="Times New Roman" w:cs="Times New Roman"/>
          <w:b/>
          <w:bCs/>
          <w:color w:val="1D1D1B"/>
          <w:sz w:val="48"/>
          <w:szCs w:val="48"/>
          <w:lang w:eastAsia="uk-UA"/>
        </w:rPr>
        <w:t>. Очікувані результати та ефективність Програми</w:t>
      </w:r>
    </w:p>
    <w:p w:rsidR="0086703C" w:rsidRPr="0086703C" w:rsidRDefault="0086703C" w:rsidP="0086703C">
      <w:pPr>
        <w:shd w:val="clear" w:color="auto" w:fill="FFFFFF"/>
        <w:spacing w:after="0" w:line="276" w:lineRule="auto"/>
        <w:rPr>
          <w:rFonts w:ascii="Times New Roman" w:eastAsia="Times New Roman" w:hAnsi="Times New Roman" w:cs="Times New Roman"/>
          <w:color w:val="1D1D1B"/>
          <w:sz w:val="28"/>
          <w:szCs w:val="28"/>
          <w:lang w:eastAsia="uk-UA"/>
        </w:rPr>
      </w:pPr>
      <w:r w:rsidRPr="0086703C">
        <w:rPr>
          <w:rFonts w:ascii="Times New Roman" w:eastAsia="Times New Roman" w:hAnsi="Times New Roman" w:cs="Times New Roman"/>
          <w:color w:val="1D1D1B"/>
          <w:sz w:val="28"/>
          <w:szCs w:val="28"/>
          <w:lang w:eastAsia="uk-UA"/>
        </w:rPr>
        <w:t>Виконання заходів Програми забезпечить:</w:t>
      </w:r>
    </w:p>
    <w:p w:rsidR="0086703C" w:rsidRPr="0086703C" w:rsidRDefault="0086703C" w:rsidP="0086703C">
      <w:pPr>
        <w:numPr>
          <w:ilvl w:val="0"/>
          <w:numId w:val="1"/>
        </w:numPr>
        <w:shd w:val="clear" w:color="auto" w:fill="FFFFFF"/>
        <w:spacing w:before="100" w:beforeAutospacing="1" w:after="0" w:line="276" w:lineRule="auto"/>
        <w:rPr>
          <w:rFonts w:ascii="Times New Roman" w:eastAsia="Times New Roman" w:hAnsi="Times New Roman" w:cs="Times New Roman"/>
          <w:color w:val="1D1D1B"/>
          <w:sz w:val="28"/>
          <w:szCs w:val="28"/>
          <w:lang w:eastAsia="uk-UA"/>
        </w:rPr>
      </w:pPr>
      <w:r w:rsidRPr="0086703C">
        <w:rPr>
          <w:rFonts w:ascii="Times New Roman" w:eastAsia="Times New Roman" w:hAnsi="Times New Roman" w:cs="Times New Roman"/>
          <w:color w:val="1D1D1B"/>
          <w:sz w:val="28"/>
          <w:szCs w:val="28"/>
          <w:lang w:eastAsia="uk-UA"/>
        </w:rPr>
        <w:t xml:space="preserve">підвищення поінформованості </w:t>
      </w:r>
      <w:r>
        <w:rPr>
          <w:rFonts w:ascii="Times New Roman" w:eastAsia="Times New Roman" w:hAnsi="Times New Roman" w:cs="Times New Roman"/>
          <w:color w:val="1D1D1B"/>
          <w:sz w:val="28"/>
          <w:szCs w:val="28"/>
          <w:lang w:eastAsia="uk-UA"/>
        </w:rPr>
        <w:t>жителів громади</w:t>
      </w:r>
      <w:r w:rsidRPr="0086703C">
        <w:rPr>
          <w:rFonts w:ascii="Times New Roman" w:eastAsia="Times New Roman" w:hAnsi="Times New Roman" w:cs="Times New Roman"/>
          <w:color w:val="1D1D1B"/>
          <w:sz w:val="28"/>
          <w:szCs w:val="28"/>
          <w:lang w:eastAsia="uk-UA"/>
        </w:rPr>
        <w:t xml:space="preserve"> щодо рівних прав жінок та чоловіків, попередження негативних явищ у суспільстві;</w:t>
      </w:r>
    </w:p>
    <w:p w:rsidR="0086703C" w:rsidRPr="0086703C" w:rsidRDefault="0086703C" w:rsidP="0086703C">
      <w:pPr>
        <w:numPr>
          <w:ilvl w:val="0"/>
          <w:numId w:val="1"/>
        </w:numPr>
        <w:shd w:val="clear" w:color="auto" w:fill="FFFFFF"/>
        <w:spacing w:before="100" w:beforeAutospacing="1" w:after="0" w:line="276" w:lineRule="auto"/>
        <w:rPr>
          <w:rFonts w:ascii="Times New Roman" w:eastAsia="Times New Roman" w:hAnsi="Times New Roman" w:cs="Times New Roman"/>
          <w:color w:val="1D1D1B"/>
          <w:sz w:val="28"/>
          <w:szCs w:val="28"/>
          <w:lang w:eastAsia="uk-UA"/>
        </w:rPr>
      </w:pPr>
      <w:r w:rsidRPr="0086703C">
        <w:rPr>
          <w:rFonts w:ascii="Times New Roman" w:eastAsia="Times New Roman" w:hAnsi="Times New Roman" w:cs="Times New Roman"/>
          <w:color w:val="1D1D1B"/>
          <w:sz w:val="28"/>
          <w:szCs w:val="28"/>
          <w:lang w:eastAsia="uk-UA"/>
        </w:rPr>
        <w:t>пропагування сімейних цінностей, підтримка сімей;</w:t>
      </w:r>
    </w:p>
    <w:p w:rsidR="0086703C" w:rsidRPr="0086703C" w:rsidRDefault="0086703C" w:rsidP="0086703C">
      <w:pPr>
        <w:numPr>
          <w:ilvl w:val="0"/>
          <w:numId w:val="1"/>
        </w:numPr>
        <w:shd w:val="clear" w:color="auto" w:fill="FFFFFF"/>
        <w:spacing w:before="100" w:beforeAutospacing="1" w:after="0" w:line="276" w:lineRule="auto"/>
        <w:rPr>
          <w:rFonts w:ascii="Times New Roman" w:eastAsia="Times New Roman" w:hAnsi="Times New Roman" w:cs="Times New Roman"/>
          <w:color w:val="1D1D1B"/>
          <w:sz w:val="28"/>
          <w:szCs w:val="28"/>
          <w:lang w:eastAsia="uk-UA"/>
        </w:rPr>
      </w:pPr>
      <w:r w:rsidRPr="0086703C">
        <w:rPr>
          <w:rFonts w:ascii="Times New Roman" w:eastAsia="Times New Roman" w:hAnsi="Times New Roman" w:cs="Times New Roman"/>
          <w:color w:val="1D1D1B"/>
          <w:sz w:val="28"/>
          <w:szCs w:val="28"/>
          <w:lang w:eastAsia="uk-UA"/>
        </w:rPr>
        <w:t>формування здорового способу життя у сім’ї, збереження репродуктивного здоров’я;</w:t>
      </w:r>
    </w:p>
    <w:p w:rsidR="0086703C" w:rsidRPr="0086703C" w:rsidRDefault="0086703C" w:rsidP="0086703C">
      <w:pPr>
        <w:numPr>
          <w:ilvl w:val="0"/>
          <w:numId w:val="1"/>
        </w:numPr>
        <w:shd w:val="clear" w:color="auto" w:fill="FFFFFF"/>
        <w:spacing w:before="100" w:beforeAutospacing="1" w:after="0" w:line="276" w:lineRule="auto"/>
        <w:rPr>
          <w:rFonts w:ascii="Times New Roman" w:eastAsia="Times New Roman" w:hAnsi="Times New Roman" w:cs="Times New Roman"/>
          <w:color w:val="1D1D1B"/>
          <w:sz w:val="28"/>
          <w:szCs w:val="28"/>
          <w:lang w:eastAsia="uk-UA"/>
        </w:rPr>
      </w:pPr>
      <w:r w:rsidRPr="0086703C">
        <w:rPr>
          <w:rFonts w:ascii="Times New Roman" w:eastAsia="Times New Roman" w:hAnsi="Times New Roman" w:cs="Times New Roman"/>
          <w:color w:val="1D1D1B"/>
          <w:sz w:val="28"/>
          <w:szCs w:val="28"/>
          <w:lang w:eastAsia="uk-UA"/>
        </w:rPr>
        <w:t>підвищення рівня поінформованості населення про форми, прояви, причини та наслідки домашнього насильства, прав, заходів та можливості отримання послуг, якими можна скористатися у випадку вчинення насильства, формування нетерпимого ставлення громадян до насильницької моделі поведінки у приватних стосунках;</w:t>
      </w:r>
    </w:p>
    <w:p w:rsidR="0086703C" w:rsidRPr="0086703C" w:rsidRDefault="0086703C" w:rsidP="0086703C">
      <w:pPr>
        <w:numPr>
          <w:ilvl w:val="0"/>
          <w:numId w:val="1"/>
        </w:numPr>
        <w:shd w:val="clear" w:color="auto" w:fill="FFFFFF"/>
        <w:spacing w:before="100" w:beforeAutospacing="1" w:after="0" w:line="276" w:lineRule="auto"/>
        <w:rPr>
          <w:rFonts w:ascii="Times New Roman" w:eastAsia="Times New Roman" w:hAnsi="Times New Roman" w:cs="Times New Roman"/>
          <w:color w:val="1D1D1B"/>
          <w:sz w:val="28"/>
          <w:szCs w:val="28"/>
          <w:lang w:eastAsia="uk-UA"/>
        </w:rPr>
      </w:pPr>
      <w:r w:rsidRPr="0086703C">
        <w:rPr>
          <w:rFonts w:ascii="Times New Roman" w:eastAsia="Times New Roman" w:hAnsi="Times New Roman" w:cs="Times New Roman"/>
          <w:color w:val="1D1D1B"/>
          <w:sz w:val="28"/>
          <w:szCs w:val="28"/>
          <w:lang w:eastAsia="uk-UA"/>
        </w:rPr>
        <w:t>забезпечення якісної підготовки інформаційних кампаній з попередження та протидії домашньому насильству та насильству за ознакою статі;</w:t>
      </w:r>
    </w:p>
    <w:p w:rsidR="0086703C" w:rsidRPr="0086703C" w:rsidRDefault="0086703C" w:rsidP="0086703C">
      <w:pPr>
        <w:numPr>
          <w:ilvl w:val="0"/>
          <w:numId w:val="1"/>
        </w:numPr>
        <w:shd w:val="clear" w:color="auto" w:fill="FFFFFF"/>
        <w:spacing w:before="100" w:beforeAutospacing="1" w:after="0" w:line="276" w:lineRule="auto"/>
        <w:rPr>
          <w:rFonts w:ascii="Times New Roman" w:eastAsia="Times New Roman" w:hAnsi="Times New Roman" w:cs="Times New Roman"/>
          <w:color w:val="1D1D1B"/>
          <w:sz w:val="28"/>
          <w:szCs w:val="28"/>
          <w:lang w:eastAsia="uk-UA"/>
        </w:rPr>
      </w:pPr>
      <w:r w:rsidRPr="0086703C">
        <w:rPr>
          <w:rFonts w:ascii="Times New Roman" w:eastAsia="Times New Roman" w:hAnsi="Times New Roman" w:cs="Times New Roman"/>
          <w:color w:val="1D1D1B"/>
          <w:sz w:val="28"/>
          <w:szCs w:val="28"/>
          <w:lang w:eastAsia="uk-UA"/>
        </w:rPr>
        <w:t>забезпечення вчасного реагування на факти вчинення домашнього насильства та надання невідкладної соціально-психологічної допомоги постраждалим особам від домашнього насильства та/або насильства за ознакою статі;</w:t>
      </w:r>
    </w:p>
    <w:p w:rsidR="0086703C" w:rsidRPr="0086703C" w:rsidRDefault="0086703C" w:rsidP="0086703C">
      <w:pPr>
        <w:numPr>
          <w:ilvl w:val="0"/>
          <w:numId w:val="1"/>
        </w:numPr>
        <w:shd w:val="clear" w:color="auto" w:fill="FFFFFF"/>
        <w:spacing w:before="100" w:beforeAutospacing="1" w:after="0" w:line="276" w:lineRule="auto"/>
        <w:rPr>
          <w:rFonts w:ascii="Times New Roman" w:eastAsia="Times New Roman" w:hAnsi="Times New Roman" w:cs="Times New Roman"/>
          <w:color w:val="1D1D1B"/>
          <w:sz w:val="28"/>
          <w:szCs w:val="28"/>
          <w:lang w:eastAsia="uk-UA"/>
        </w:rPr>
      </w:pPr>
      <w:r w:rsidRPr="0086703C">
        <w:rPr>
          <w:rFonts w:ascii="Times New Roman" w:eastAsia="Times New Roman" w:hAnsi="Times New Roman" w:cs="Times New Roman"/>
          <w:color w:val="1D1D1B"/>
          <w:sz w:val="28"/>
          <w:szCs w:val="28"/>
          <w:lang w:eastAsia="uk-UA"/>
        </w:rPr>
        <w:t>забезпечення постраждалих осіб від домашнього насильства та/або насильства за ознакою статі місцем безпечного тимчасового цілодобового перебування;</w:t>
      </w:r>
    </w:p>
    <w:p w:rsidR="0086703C" w:rsidRPr="0086703C" w:rsidRDefault="0086703C" w:rsidP="0086703C">
      <w:pPr>
        <w:numPr>
          <w:ilvl w:val="0"/>
          <w:numId w:val="1"/>
        </w:numPr>
        <w:shd w:val="clear" w:color="auto" w:fill="FFFFFF"/>
        <w:spacing w:before="100" w:beforeAutospacing="1" w:after="0" w:line="276" w:lineRule="auto"/>
        <w:rPr>
          <w:rFonts w:ascii="Times New Roman" w:eastAsia="Times New Roman" w:hAnsi="Times New Roman" w:cs="Times New Roman"/>
          <w:color w:val="1D1D1B"/>
          <w:sz w:val="28"/>
          <w:szCs w:val="28"/>
          <w:lang w:eastAsia="uk-UA"/>
        </w:rPr>
      </w:pPr>
      <w:r w:rsidRPr="0086703C">
        <w:rPr>
          <w:rFonts w:ascii="Times New Roman" w:eastAsia="Times New Roman" w:hAnsi="Times New Roman" w:cs="Times New Roman"/>
          <w:color w:val="1D1D1B"/>
          <w:sz w:val="28"/>
          <w:szCs w:val="28"/>
          <w:lang w:eastAsia="uk-UA"/>
        </w:rPr>
        <w:t>надання медико</w:t>
      </w:r>
      <w:r w:rsidR="009479CC">
        <w:rPr>
          <w:rFonts w:ascii="Times New Roman" w:eastAsia="Times New Roman" w:hAnsi="Times New Roman" w:cs="Times New Roman"/>
          <w:color w:val="1D1D1B"/>
          <w:sz w:val="28"/>
          <w:szCs w:val="28"/>
          <w:lang w:eastAsia="uk-UA"/>
        </w:rPr>
        <w:t xml:space="preserve"> – </w:t>
      </w:r>
      <w:r w:rsidRPr="0086703C">
        <w:rPr>
          <w:rFonts w:ascii="Times New Roman" w:eastAsia="Times New Roman" w:hAnsi="Times New Roman" w:cs="Times New Roman"/>
          <w:color w:val="1D1D1B"/>
          <w:sz w:val="28"/>
          <w:szCs w:val="28"/>
          <w:lang w:eastAsia="uk-UA"/>
        </w:rPr>
        <w:t>психологічної допомоги особам, постраждалим від домашнього насильства та/або насильства за ознакою статі;</w:t>
      </w:r>
    </w:p>
    <w:p w:rsidR="0086703C" w:rsidRPr="009479CC" w:rsidRDefault="0086703C" w:rsidP="009479CC">
      <w:pPr>
        <w:pStyle w:val="a7"/>
        <w:numPr>
          <w:ilvl w:val="0"/>
          <w:numId w:val="1"/>
        </w:numPr>
        <w:shd w:val="clear" w:color="auto" w:fill="FFFFFF"/>
        <w:spacing w:after="0" w:line="276" w:lineRule="auto"/>
        <w:rPr>
          <w:rFonts w:ascii="Times New Roman" w:eastAsia="Times New Roman" w:hAnsi="Times New Roman" w:cs="Times New Roman"/>
          <w:color w:val="1D1D1B"/>
          <w:sz w:val="28"/>
          <w:szCs w:val="28"/>
          <w:lang w:eastAsia="uk-UA"/>
        </w:rPr>
      </w:pPr>
      <w:r w:rsidRPr="009479CC">
        <w:rPr>
          <w:rFonts w:ascii="Times New Roman" w:eastAsia="Times New Roman" w:hAnsi="Times New Roman" w:cs="Times New Roman"/>
          <w:color w:val="1D1D1B"/>
          <w:sz w:val="28"/>
          <w:szCs w:val="28"/>
          <w:lang w:eastAsia="uk-UA"/>
        </w:rPr>
        <w:t>поліпшення ефективності та якості надання допомоги особам, які постраждали від торгівлі людьми; запобігання потраплянню населення до рук торгівців людьми.</w:t>
      </w:r>
    </w:p>
    <w:p w:rsidR="0086703C" w:rsidRDefault="0086703C" w:rsidP="0086703C">
      <w:pPr>
        <w:shd w:val="clear" w:color="auto" w:fill="FFFFFF"/>
        <w:spacing w:after="0" w:line="276" w:lineRule="auto"/>
        <w:ind w:firstLine="708"/>
        <w:jc w:val="center"/>
        <w:textAlignment w:val="baseline"/>
        <w:rPr>
          <w:rFonts w:ascii="Times New Roman" w:eastAsia="Times New Roman" w:hAnsi="Times New Roman" w:cs="Times New Roman"/>
          <w:b/>
          <w:bCs/>
          <w:color w:val="000000"/>
          <w:sz w:val="48"/>
          <w:szCs w:val="48"/>
          <w:bdr w:val="none" w:sz="0" w:space="0" w:color="auto" w:frame="1"/>
          <w:lang w:eastAsia="uk-UA"/>
        </w:rPr>
      </w:pPr>
    </w:p>
    <w:p w:rsidR="009479CC" w:rsidRDefault="009479CC" w:rsidP="0086703C">
      <w:pPr>
        <w:shd w:val="clear" w:color="auto" w:fill="FFFFFF"/>
        <w:spacing w:after="0" w:line="276" w:lineRule="auto"/>
        <w:ind w:firstLine="708"/>
        <w:jc w:val="center"/>
        <w:textAlignment w:val="baseline"/>
        <w:rPr>
          <w:rFonts w:ascii="Times New Roman" w:eastAsia="Times New Roman" w:hAnsi="Times New Roman" w:cs="Times New Roman"/>
          <w:b/>
          <w:bCs/>
          <w:color w:val="000000"/>
          <w:sz w:val="48"/>
          <w:szCs w:val="48"/>
          <w:bdr w:val="none" w:sz="0" w:space="0" w:color="auto" w:frame="1"/>
          <w:lang w:eastAsia="uk-UA"/>
        </w:rPr>
      </w:pPr>
    </w:p>
    <w:p w:rsidR="009479CC" w:rsidRDefault="009479CC" w:rsidP="0086703C">
      <w:pPr>
        <w:shd w:val="clear" w:color="auto" w:fill="FFFFFF"/>
        <w:spacing w:after="0" w:line="276" w:lineRule="auto"/>
        <w:ind w:firstLine="708"/>
        <w:jc w:val="center"/>
        <w:textAlignment w:val="baseline"/>
        <w:rPr>
          <w:rFonts w:ascii="Times New Roman" w:eastAsia="Times New Roman" w:hAnsi="Times New Roman" w:cs="Times New Roman"/>
          <w:b/>
          <w:bCs/>
          <w:color w:val="000000"/>
          <w:sz w:val="48"/>
          <w:szCs w:val="48"/>
          <w:bdr w:val="none" w:sz="0" w:space="0" w:color="auto" w:frame="1"/>
          <w:lang w:eastAsia="uk-UA"/>
        </w:rPr>
      </w:pPr>
    </w:p>
    <w:p w:rsidR="009479CC" w:rsidRDefault="009479CC" w:rsidP="0086703C">
      <w:pPr>
        <w:shd w:val="clear" w:color="auto" w:fill="FFFFFF"/>
        <w:spacing w:after="0" w:line="276" w:lineRule="auto"/>
        <w:ind w:firstLine="708"/>
        <w:jc w:val="center"/>
        <w:textAlignment w:val="baseline"/>
        <w:rPr>
          <w:rFonts w:ascii="Times New Roman" w:eastAsia="Times New Roman" w:hAnsi="Times New Roman" w:cs="Times New Roman"/>
          <w:b/>
          <w:bCs/>
          <w:color w:val="000000"/>
          <w:sz w:val="48"/>
          <w:szCs w:val="48"/>
          <w:bdr w:val="none" w:sz="0" w:space="0" w:color="auto" w:frame="1"/>
          <w:lang w:eastAsia="uk-UA"/>
        </w:rPr>
      </w:pPr>
    </w:p>
    <w:p w:rsidR="009479CC" w:rsidRDefault="009479CC" w:rsidP="0086703C">
      <w:pPr>
        <w:shd w:val="clear" w:color="auto" w:fill="FFFFFF"/>
        <w:spacing w:after="0" w:line="276" w:lineRule="auto"/>
        <w:ind w:firstLine="708"/>
        <w:jc w:val="center"/>
        <w:textAlignment w:val="baseline"/>
        <w:rPr>
          <w:rFonts w:ascii="Times New Roman" w:eastAsia="Times New Roman" w:hAnsi="Times New Roman" w:cs="Times New Roman"/>
          <w:b/>
          <w:bCs/>
          <w:color w:val="000000"/>
          <w:sz w:val="48"/>
          <w:szCs w:val="48"/>
          <w:bdr w:val="none" w:sz="0" w:space="0" w:color="auto" w:frame="1"/>
          <w:lang w:eastAsia="uk-UA"/>
        </w:rPr>
      </w:pPr>
    </w:p>
    <w:p w:rsidR="009479CC" w:rsidRDefault="009479CC" w:rsidP="009479CC">
      <w:pPr>
        <w:shd w:val="clear" w:color="auto" w:fill="FFFFFF"/>
        <w:spacing w:after="0" w:line="276" w:lineRule="auto"/>
        <w:textAlignment w:val="baseline"/>
        <w:rPr>
          <w:rFonts w:ascii="Times New Roman" w:eastAsia="Times New Roman" w:hAnsi="Times New Roman" w:cs="Times New Roman"/>
          <w:b/>
          <w:bCs/>
          <w:color w:val="000000"/>
          <w:sz w:val="48"/>
          <w:szCs w:val="48"/>
          <w:bdr w:val="none" w:sz="0" w:space="0" w:color="auto" w:frame="1"/>
          <w:lang w:eastAsia="uk-UA"/>
        </w:rPr>
      </w:pPr>
    </w:p>
    <w:p w:rsidR="009479CC" w:rsidRPr="009479CC" w:rsidRDefault="009479CC" w:rsidP="009479CC">
      <w:pPr>
        <w:shd w:val="clear" w:color="auto" w:fill="FFFFFF"/>
        <w:spacing w:after="360" w:line="240" w:lineRule="auto"/>
        <w:jc w:val="center"/>
        <w:rPr>
          <w:rFonts w:ascii="Times New Roman" w:eastAsia="Times New Roman" w:hAnsi="Times New Roman" w:cs="Times New Roman"/>
          <w:color w:val="1D1D1B"/>
          <w:sz w:val="48"/>
          <w:szCs w:val="48"/>
          <w:lang w:eastAsia="uk-UA"/>
        </w:rPr>
      </w:pPr>
      <w:bookmarkStart w:id="0" w:name="_GoBack"/>
      <w:r w:rsidRPr="009479CC">
        <w:rPr>
          <w:rFonts w:ascii="Times New Roman" w:eastAsia="Times New Roman" w:hAnsi="Times New Roman" w:cs="Times New Roman"/>
          <w:b/>
          <w:bCs/>
          <w:color w:val="1D1D1B"/>
          <w:sz w:val="48"/>
          <w:szCs w:val="48"/>
          <w:lang w:eastAsia="uk-UA"/>
        </w:rPr>
        <w:lastRenderedPageBreak/>
        <w:t>Напрями діяльності  та заходи</w:t>
      </w:r>
      <w:r w:rsidRPr="009479CC">
        <w:rPr>
          <w:rFonts w:ascii="Times New Roman" w:eastAsia="Times New Roman" w:hAnsi="Times New Roman" w:cs="Times New Roman"/>
          <w:color w:val="1D1D1B"/>
          <w:sz w:val="48"/>
          <w:szCs w:val="48"/>
          <w:lang w:eastAsia="uk-UA"/>
        </w:rPr>
        <w:t xml:space="preserve"> </w:t>
      </w:r>
      <w:r w:rsidRPr="009479CC">
        <w:rPr>
          <w:rFonts w:ascii="Times New Roman" w:eastAsia="Times New Roman" w:hAnsi="Times New Roman" w:cs="Times New Roman"/>
          <w:b/>
          <w:bCs/>
          <w:color w:val="1D1D1B"/>
          <w:sz w:val="48"/>
          <w:szCs w:val="48"/>
          <w:lang w:eastAsia="uk-UA"/>
        </w:rPr>
        <w:t xml:space="preserve">Програми з </w:t>
      </w:r>
      <w:bookmarkEnd w:id="0"/>
      <w:r w:rsidRPr="009479CC">
        <w:rPr>
          <w:rFonts w:ascii="Times New Roman" w:eastAsia="Times New Roman" w:hAnsi="Times New Roman" w:cs="Times New Roman"/>
          <w:b/>
          <w:bCs/>
          <w:color w:val="1D1D1B"/>
          <w:sz w:val="48"/>
          <w:szCs w:val="48"/>
          <w:lang w:eastAsia="uk-UA"/>
        </w:rPr>
        <w:t>попередження домашнього насильства та протидії торгівлі людьми на 2022-2025 роки</w:t>
      </w:r>
    </w:p>
    <w:tbl>
      <w:tblPr>
        <w:tblStyle w:val="a3"/>
        <w:tblW w:w="10561" w:type="dxa"/>
        <w:tblInd w:w="-749" w:type="dxa"/>
        <w:tblLook w:val="04A0"/>
      </w:tblPr>
      <w:tblGrid>
        <w:gridCol w:w="417"/>
        <w:gridCol w:w="1799"/>
        <w:gridCol w:w="1476"/>
        <w:gridCol w:w="1365"/>
        <w:gridCol w:w="1365"/>
        <w:gridCol w:w="1365"/>
        <w:gridCol w:w="1365"/>
        <w:gridCol w:w="1409"/>
      </w:tblGrid>
      <w:tr w:rsidR="009C5856" w:rsidTr="008F4FD6">
        <w:trPr>
          <w:trHeight w:val="612"/>
        </w:trPr>
        <w:tc>
          <w:tcPr>
            <w:tcW w:w="417" w:type="dxa"/>
            <w:vMerge w:val="restart"/>
          </w:tcPr>
          <w:p w:rsidR="009C5856" w:rsidRPr="009C5856" w:rsidRDefault="009C5856" w:rsidP="0086703C">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
                <w:bCs/>
                <w:color w:val="000000"/>
                <w:sz w:val="20"/>
                <w:szCs w:val="20"/>
                <w:bdr w:val="none" w:sz="0" w:space="0" w:color="auto" w:frame="1"/>
                <w:lang w:eastAsia="uk-UA"/>
              </w:rPr>
              <w:t>№</w:t>
            </w:r>
          </w:p>
        </w:tc>
        <w:tc>
          <w:tcPr>
            <w:tcW w:w="1936" w:type="dxa"/>
            <w:vMerge w:val="restart"/>
          </w:tcPr>
          <w:p w:rsidR="009C5856" w:rsidRPr="009C5856" w:rsidRDefault="009C5856" w:rsidP="0086703C">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Style w:val="a6"/>
                <w:rFonts w:ascii="Times New Roman" w:hAnsi="Times New Roman" w:cs="Times New Roman"/>
                <w:color w:val="1D1D1B"/>
                <w:sz w:val="20"/>
                <w:szCs w:val="20"/>
                <w:shd w:val="clear" w:color="auto" w:fill="FFFFFF"/>
              </w:rPr>
              <w:t>Перелік заходів Програми</w:t>
            </w:r>
          </w:p>
        </w:tc>
        <w:tc>
          <w:tcPr>
            <w:tcW w:w="1476" w:type="dxa"/>
            <w:vMerge w:val="restart"/>
          </w:tcPr>
          <w:p w:rsidR="009C5856" w:rsidRPr="009C5856" w:rsidRDefault="009C5856" w:rsidP="009C5856">
            <w:pPr>
              <w:jc w:val="center"/>
              <w:rPr>
                <w:rFonts w:ascii="Times New Roman" w:eastAsia="Times New Roman" w:hAnsi="Times New Roman" w:cs="Times New Roman"/>
                <w:b/>
                <w:sz w:val="20"/>
                <w:szCs w:val="20"/>
                <w:lang w:eastAsia="uk-UA"/>
              </w:rPr>
            </w:pPr>
            <w:r w:rsidRPr="009C5856">
              <w:rPr>
                <w:rFonts w:ascii="Times New Roman" w:eastAsia="Times New Roman" w:hAnsi="Times New Roman" w:cs="Times New Roman"/>
                <w:b/>
                <w:bCs/>
                <w:color w:val="1D1D1B"/>
                <w:sz w:val="20"/>
                <w:szCs w:val="20"/>
                <w:shd w:val="clear" w:color="auto" w:fill="FFFFFF"/>
                <w:lang w:eastAsia="uk-UA"/>
              </w:rPr>
              <w:t>Джерела фінан</w:t>
            </w:r>
            <w:r w:rsidRPr="009C5856">
              <w:rPr>
                <w:rFonts w:ascii="Times New Roman" w:eastAsia="Times New Roman" w:hAnsi="Times New Roman" w:cs="Times New Roman"/>
                <w:b/>
                <w:bCs/>
                <w:color w:val="1D1D1B"/>
                <w:sz w:val="20"/>
                <w:szCs w:val="20"/>
                <w:lang w:eastAsia="uk-UA"/>
              </w:rPr>
              <w:t>сування</w:t>
            </w:r>
          </w:p>
          <w:p w:rsidR="009C5856" w:rsidRPr="009C5856" w:rsidRDefault="009C5856" w:rsidP="0086703C">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p>
        </w:tc>
        <w:tc>
          <w:tcPr>
            <w:tcW w:w="5460" w:type="dxa"/>
            <w:gridSpan w:val="4"/>
          </w:tcPr>
          <w:p w:rsidR="009C5856" w:rsidRPr="009C5856" w:rsidRDefault="009C5856" w:rsidP="0086703C">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Style w:val="a6"/>
                <w:rFonts w:ascii="Times New Roman" w:hAnsi="Times New Roman" w:cs="Times New Roman"/>
                <w:color w:val="1D1D1B"/>
                <w:sz w:val="20"/>
                <w:szCs w:val="20"/>
                <w:shd w:val="clear" w:color="auto" w:fill="FFFFFF"/>
              </w:rPr>
              <w:t>Орієнтовні обсяги фінансування (вартість), тис.грн.</w:t>
            </w:r>
          </w:p>
        </w:tc>
        <w:tc>
          <w:tcPr>
            <w:tcW w:w="1272" w:type="dxa"/>
            <w:vMerge w:val="restart"/>
          </w:tcPr>
          <w:p w:rsidR="009C5856" w:rsidRPr="009C5856" w:rsidRDefault="009C5856" w:rsidP="0086703C">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p>
          <w:p w:rsidR="009C5856" w:rsidRPr="009C5856" w:rsidRDefault="009C5856" w:rsidP="0086703C">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
                <w:bCs/>
                <w:color w:val="000000"/>
                <w:sz w:val="20"/>
                <w:szCs w:val="20"/>
                <w:bdr w:val="none" w:sz="0" w:space="0" w:color="auto" w:frame="1"/>
                <w:lang w:eastAsia="uk-UA"/>
              </w:rPr>
              <w:t>Виконавці</w:t>
            </w:r>
          </w:p>
        </w:tc>
      </w:tr>
      <w:tr w:rsidR="009C5856" w:rsidTr="008F4FD6">
        <w:trPr>
          <w:trHeight w:val="328"/>
        </w:trPr>
        <w:tc>
          <w:tcPr>
            <w:tcW w:w="417" w:type="dxa"/>
            <w:vMerge/>
          </w:tcPr>
          <w:p w:rsidR="009C5856" w:rsidRPr="009479CC" w:rsidRDefault="009C5856" w:rsidP="009C585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tc>
        <w:tc>
          <w:tcPr>
            <w:tcW w:w="1936" w:type="dxa"/>
            <w:vMerge/>
          </w:tcPr>
          <w:p w:rsidR="009C5856" w:rsidRPr="009479CC" w:rsidRDefault="009C5856" w:rsidP="009C5856">
            <w:pPr>
              <w:spacing w:line="276" w:lineRule="auto"/>
              <w:jc w:val="center"/>
              <w:textAlignment w:val="baseline"/>
              <w:rPr>
                <w:rStyle w:val="a6"/>
                <w:rFonts w:ascii="Times New Roman" w:hAnsi="Times New Roman" w:cs="Times New Roman"/>
                <w:b w:val="0"/>
                <w:color w:val="1D1D1B"/>
                <w:sz w:val="20"/>
                <w:szCs w:val="20"/>
                <w:shd w:val="clear" w:color="auto" w:fill="FFFFFF"/>
              </w:rPr>
            </w:pPr>
          </w:p>
        </w:tc>
        <w:tc>
          <w:tcPr>
            <w:tcW w:w="1476" w:type="dxa"/>
            <w:vMerge/>
          </w:tcPr>
          <w:p w:rsidR="009C5856" w:rsidRPr="009C5856" w:rsidRDefault="009C5856" w:rsidP="009C5856">
            <w:pPr>
              <w:jc w:val="center"/>
              <w:rPr>
                <w:rFonts w:ascii="Times New Roman" w:eastAsia="Times New Roman" w:hAnsi="Times New Roman" w:cs="Times New Roman"/>
                <w:bCs/>
                <w:color w:val="1D1D1B"/>
                <w:sz w:val="20"/>
                <w:szCs w:val="20"/>
                <w:shd w:val="clear" w:color="auto" w:fill="FFFFFF"/>
                <w:lang w:eastAsia="uk-UA"/>
              </w:rPr>
            </w:pPr>
          </w:p>
        </w:tc>
        <w:tc>
          <w:tcPr>
            <w:tcW w:w="1365" w:type="dxa"/>
          </w:tcPr>
          <w:p w:rsidR="009C5856" w:rsidRPr="009479CC" w:rsidRDefault="009C5856" w:rsidP="009C5856">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Pr>
                <w:rFonts w:ascii="Times New Roman" w:eastAsia="Times New Roman" w:hAnsi="Times New Roman" w:cs="Times New Roman"/>
                <w:b/>
                <w:bCs/>
                <w:color w:val="000000"/>
                <w:sz w:val="20"/>
                <w:szCs w:val="20"/>
                <w:bdr w:val="none" w:sz="0" w:space="0" w:color="auto" w:frame="1"/>
                <w:lang w:eastAsia="uk-UA"/>
              </w:rPr>
              <w:t>2022</w:t>
            </w:r>
          </w:p>
        </w:tc>
        <w:tc>
          <w:tcPr>
            <w:tcW w:w="1365" w:type="dxa"/>
          </w:tcPr>
          <w:p w:rsidR="009C5856" w:rsidRPr="009479CC" w:rsidRDefault="009C5856" w:rsidP="009C5856">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Pr>
                <w:rFonts w:ascii="Times New Roman" w:eastAsia="Times New Roman" w:hAnsi="Times New Roman" w:cs="Times New Roman"/>
                <w:b/>
                <w:bCs/>
                <w:color w:val="000000"/>
                <w:sz w:val="20"/>
                <w:szCs w:val="20"/>
                <w:bdr w:val="none" w:sz="0" w:space="0" w:color="auto" w:frame="1"/>
                <w:lang w:eastAsia="uk-UA"/>
              </w:rPr>
              <w:t>2023</w:t>
            </w:r>
          </w:p>
        </w:tc>
        <w:tc>
          <w:tcPr>
            <w:tcW w:w="1365" w:type="dxa"/>
          </w:tcPr>
          <w:p w:rsidR="009C5856" w:rsidRPr="009479CC" w:rsidRDefault="009C5856" w:rsidP="009C5856">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Pr>
                <w:rFonts w:ascii="Times New Roman" w:eastAsia="Times New Roman" w:hAnsi="Times New Roman" w:cs="Times New Roman"/>
                <w:b/>
                <w:bCs/>
                <w:color w:val="000000"/>
                <w:sz w:val="20"/>
                <w:szCs w:val="20"/>
                <w:bdr w:val="none" w:sz="0" w:space="0" w:color="auto" w:frame="1"/>
                <w:lang w:eastAsia="uk-UA"/>
              </w:rPr>
              <w:t>2024</w:t>
            </w:r>
          </w:p>
        </w:tc>
        <w:tc>
          <w:tcPr>
            <w:tcW w:w="1365" w:type="dxa"/>
          </w:tcPr>
          <w:p w:rsidR="009C5856" w:rsidRPr="009479CC" w:rsidRDefault="009C5856" w:rsidP="009C5856">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Pr>
                <w:rFonts w:ascii="Times New Roman" w:eastAsia="Times New Roman" w:hAnsi="Times New Roman" w:cs="Times New Roman"/>
                <w:b/>
                <w:bCs/>
                <w:color w:val="000000"/>
                <w:sz w:val="20"/>
                <w:szCs w:val="20"/>
                <w:bdr w:val="none" w:sz="0" w:space="0" w:color="auto" w:frame="1"/>
                <w:lang w:eastAsia="uk-UA"/>
              </w:rPr>
              <w:t>2025</w:t>
            </w:r>
          </w:p>
        </w:tc>
        <w:tc>
          <w:tcPr>
            <w:tcW w:w="1272" w:type="dxa"/>
            <w:vMerge/>
          </w:tcPr>
          <w:p w:rsidR="009C5856" w:rsidRDefault="009C5856" w:rsidP="009C585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tc>
      </w:tr>
      <w:tr w:rsidR="009C5856" w:rsidTr="008F4FD6">
        <w:tc>
          <w:tcPr>
            <w:tcW w:w="417" w:type="dxa"/>
          </w:tcPr>
          <w:p w:rsidR="003B76C1" w:rsidRDefault="003B76C1" w:rsidP="0086703C">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86703C">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86703C">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86703C">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86703C">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86703C">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9479CC" w:rsidRPr="009C5856" w:rsidRDefault="009C5856" w:rsidP="0086703C">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r w:rsidRPr="009C5856">
              <w:rPr>
                <w:rFonts w:ascii="Times New Roman" w:eastAsia="Times New Roman" w:hAnsi="Times New Roman" w:cs="Times New Roman"/>
                <w:bCs/>
                <w:color w:val="000000"/>
                <w:sz w:val="24"/>
                <w:szCs w:val="24"/>
                <w:bdr w:val="none" w:sz="0" w:space="0" w:color="auto" w:frame="1"/>
                <w:lang w:eastAsia="uk-UA"/>
              </w:rPr>
              <w:t>1</w:t>
            </w:r>
          </w:p>
        </w:tc>
        <w:tc>
          <w:tcPr>
            <w:tcW w:w="1936" w:type="dxa"/>
          </w:tcPr>
          <w:p w:rsidR="009479CC" w:rsidRPr="008F4FD6" w:rsidRDefault="009C5856" w:rsidP="0086703C">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8F4FD6">
              <w:rPr>
                <w:rFonts w:ascii="proba_pro_regular" w:hAnsi="proba_pro_regular"/>
                <w:color w:val="1D1D1B"/>
                <w:sz w:val="20"/>
                <w:szCs w:val="20"/>
                <w:shd w:val="clear" w:color="auto" w:fill="FFFFFF"/>
              </w:rPr>
              <w:t>Забезпечення інформаційно-просвітницьких заходів, рекламних кампаній щодо запобігання домашньому насильству та/або насильству за ознакою статі в навчальних закладах громади, закладах охорони здоров’я, в громадському транспорті та інших громадських місцях</w:t>
            </w:r>
          </w:p>
        </w:tc>
        <w:tc>
          <w:tcPr>
            <w:tcW w:w="1476" w:type="dxa"/>
          </w:tcPr>
          <w:p w:rsidR="009C5856" w:rsidRDefault="009C5856" w:rsidP="0086703C">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9C5856" w:rsidRDefault="009C5856" w:rsidP="0086703C">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9C5856" w:rsidRDefault="009C5856" w:rsidP="0086703C">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9C5856" w:rsidRDefault="009C5856" w:rsidP="0086703C">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9C5856" w:rsidRDefault="009C5856" w:rsidP="008F4FD6">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9C5856" w:rsidRDefault="009C5856" w:rsidP="0086703C">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9479CC" w:rsidRPr="008F4FD6" w:rsidRDefault="009C5856" w:rsidP="0086703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8F4FD6">
              <w:rPr>
                <w:rFonts w:ascii="Times New Roman" w:eastAsia="Times New Roman" w:hAnsi="Times New Roman" w:cs="Times New Roman"/>
                <w:bCs/>
                <w:color w:val="000000"/>
                <w:sz w:val="20"/>
                <w:szCs w:val="20"/>
                <w:bdr w:val="none" w:sz="0" w:space="0" w:color="auto" w:frame="1"/>
                <w:lang w:eastAsia="uk-UA"/>
              </w:rPr>
              <w:t>Сільський бюджет</w:t>
            </w:r>
          </w:p>
        </w:tc>
        <w:tc>
          <w:tcPr>
            <w:tcW w:w="1365" w:type="dxa"/>
          </w:tcPr>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9479CC" w:rsidRPr="009C5856" w:rsidRDefault="009C585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9479CC" w:rsidRPr="009479CC" w:rsidRDefault="009C5856" w:rsidP="009479CC">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9479CC" w:rsidRPr="009479CC" w:rsidRDefault="009C5856" w:rsidP="009479CC">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479CC">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9479CC" w:rsidRPr="009479CC" w:rsidRDefault="009C5856" w:rsidP="009479CC">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272" w:type="dxa"/>
          </w:tcPr>
          <w:p w:rsidR="009C5856" w:rsidRDefault="009C585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Ві</w:t>
            </w:r>
            <w:r>
              <w:rPr>
                <w:rFonts w:ascii="Times New Roman" w:eastAsia="Times New Roman" w:hAnsi="Times New Roman" w:cs="Times New Roman"/>
                <w:bCs/>
                <w:color w:val="000000"/>
                <w:sz w:val="20"/>
                <w:szCs w:val="20"/>
                <w:bdr w:val="none" w:sz="0" w:space="0" w:color="auto" w:frame="1"/>
                <w:lang w:eastAsia="uk-UA"/>
              </w:rPr>
              <w:t>дділ соціального захисту населення</w:t>
            </w:r>
          </w:p>
          <w:p w:rsidR="009C5856" w:rsidRDefault="009C5856" w:rsidP="009C585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9C585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9C5856" w:rsidRDefault="009C5856" w:rsidP="009C585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ФСР</w:t>
            </w:r>
          </w:p>
          <w:p w:rsidR="009C5856" w:rsidRDefault="009C5856" w:rsidP="009C585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9C5856" w:rsidRDefault="009C5856" w:rsidP="009C5856">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9C5856" w:rsidP="009C585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Працівники будинків культури, бібліотек</w:t>
            </w:r>
          </w:p>
          <w:p w:rsidR="008F4FD6" w:rsidRPr="008F4FD6" w:rsidRDefault="008F4FD6" w:rsidP="008F4FD6">
            <w:pPr>
              <w:rPr>
                <w:rFonts w:ascii="Times New Roman" w:eastAsia="Times New Roman" w:hAnsi="Times New Roman" w:cs="Times New Roman"/>
                <w:sz w:val="20"/>
                <w:szCs w:val="20"/>
                <w:lang w:eastAsia="uk-UA"/>
              </w:rPr>
            </w:pPr>
          </w:p>
          <w:p w:rsidR="008F4FD6" w:rsidRDefault="008F4FD6" w:rsidP="008F4FD6">
            <w:pPr>
              <w:rPr>
                <w:rFonts w:ascii="Times New Roman" w:eastAsia="Times New Roman" w:hAnsi="Times New Roman" w:cs="Times New Roman"/>
                <w:sz w:val="20"/>
                <w:szCs w:val="20"/>
                <w:lang w:eastAsia="uk-UA"/>
              </w:rPr>
            </w:pPr>
          </w:p>
          <w:p w:rsidR="008F4FD6" w:rsidRDefault="008F4FD6" w:rsidP="008F4FD6">
            <w:pPr>
              <w:rPr>
                <w:rFonts w:ascii="Times New Roman" w:eastAsia="Times New Roman" w:hAnsi="Times New Roman" w:cs="Times New Roman"/>
                <w:sz w:val="20"/>
                <w:szCs w:val="20"/>
                <w:lang w:eastAsia="uk-UA"/>
              </w:rPr>
            </w:pPr>
          </w:p>
          <w:p w:rsidR="009C5856" w:rsidRPr="008F4FD6" w:rsidRDefault="008F4FD6" w:rsidP="008F4FD6">
            <w:pP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Працівники місцевих амбулаторій</w:t>
            </w:r>
          </w:p>
        </w:tc>
      </w:tr>
      <w:tr w:rsidR="008F4FD6" w:rsidTr="008F4FD6">
        <w:tc>
          <w:tcPr>
            <w:tcW w:w="417" w:type="dxa"/>
          </w:tcPr>
          <w:p w:rsidR="003B76C1" w:rsidRDefault="003B76C1" w:rsidP="008F4FD6">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8F4FD6">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8F4FD6">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8F4FD6" w:rsidRPr="009C5856" w:rsidRDefault="008F4FD6" w:rsidP="008F4FD6">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r w:rsidRPr="009C5856">
              <w:rPr>
                <w:rFonts w:ascii="Times New Roman" w:eastAsia="Times New Roman" w:hAnsi="Times New Roman" w:cs="Times New Roman"/>
                <w:bCs/>
                <w:color w:val="000000"/>
                <w:sz w:val="24"/>
                <w:szCs w:val="24"/>
                <w:bdr w:val="none" w:sz="0" w:space="0" w:color="auto" w:frame="1"/>
                <w:lang w:eastAsia="uk-UA"/>
              </w:rPr>
              <w:t>2</w:t>
            </w:r>
          </w:p>
        </w:tc>
        <w:tc>
          <w:tcPr>
            <w:tcW w:w="1936" w:type="dxa"/>
          </w:tcPr>
          <w:p w:rsidR="008F4FD6" w:rsidRPr="008F4FD6" w:rsidRDefault="008F4FD6"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8F4FD6">
              <w:rPr>
                <w:rFonts w:ascii="proba_pro_regular" w:hAnsi="proba_pro_regular"/>
                <w:color w:val="1D1D1B"/>
                <w:sz w:val="20"/>
                <w:szCs w:val="20"/>
                <w:shd w:val="clear" w:color="auto" w:fill="FFFFFF"/>
              </w:rPr>
              <w:t>Організація підготовки фахі</w:t>
            </w:r>
            <w:r>
              <w:rPr>
                <w:rFonts w:ascii="proba_pro_regular" w:hAnsi="proba_pro_regular"/>
                <w:color w:val="1D1D1B"/>
                <w:sz w:val="20"/>
                <w:szCs w:val="20"/>
                <w:shd w:val="clear" w:color="auto" w:fill="FFFFFF"/>
              </w:rPr>
              <w:t>вців, до компетенції яких нале</w:t>
            </w:r>
            <w:r w:rsidRPr="008F4FD6">
              <w:rPr>
                <w:rFonts w:ascii="proba_pro_regular" w:hAnsi="proba_pro_regular"/>
                <w:color w:val="1D1D1B"/>
                <w:sz w:val="20"/>
                <w:szCs w:val="20"/>
                <w:shd w:val="clear" w:color="auto" w:fill="FFFFFF"/>
              </w:rPr>
              <w:t xml:space="preserve">жать питання запобігання та </w:t>
            </w:r>
            <w:r w:rsidR="003B76C1">
              <w:rPr>
                <w:rFonts w:ascii="proba_pro_regular" w:hAnsi="proba_pro_regular"/>
                <w:color w:val="1D1D1B"/>
                <w:sz w:val="20"/>
                <w:szCs w:val="20"/>
                <w:shd w:val="clear" w:color="auto" w:fill="FFFFFF"/>
              </w:rPr>
              <w:t xml:space="preserve">протидії насильству, у тому </w:t>
            </w:r>
            <w:r>
              <w:rPr>
                <w:rFonts w:ascii="proba_pro_regular" w:hAnsi="proba_pro_regular"/>
                <w:color w:val="1D1D1B"/>
                <w:sz w:val="20"/>
                <w:szCs w:val="20"/>
                <w:shd w:val="clear" w:color="auto" w:fill="FFFFFF"/>
              </w:rPr>
              <w:t>числі фахівців</w:t>
            </w:r>
          </w:p>
        </w:tc>
        <w:tc>
          <w:tcPr>
            <w:tcW w:w="1476" w:type="dxa"/>
          </w:tcPr>
          <w:p w:rsidR="008F4FD6" w:rsidRDefault="008F4FD6" w:rsidP="008F4FD6">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8F4FD6" w:rsidRDefault="008F4FD6" w:rsidP="008F4FD6">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8F4FD6">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8F4FD6" w:rsidRDefault="008F4FD6" w:rsidP="008F4FD6">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8F4FD6" w:rsidRP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8F4FD6">
              <w:rPr>
                <w:rFonts w:ascii="Times New Roman" w:eastAsia="Times New Roman" w:hAnsi="Times New Roman" w:cs="Times New Roman"/>
                <w:bCs/>
                <w:color w:val="000000"/>
                <w:sz w:val="20"/>
                <w:szCs w:val="20"/>
                <w:bdr w:val="none" w:sz="0" w:space="0" w:color="auto" w:frame="1"/>
                <w:lang w:eastAsia="uk-UA"/>
              </w:rPr>
              <w:t>Сільський бюджет</w:t>
            </w:r>
          </w:p>
        </w:tc>
        <w:tc>
          <w:tcPr>
            <w:tcW w:w="1365" w:type="dxa"/>
          </w:tcPr>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Pr="009C585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Pr="009479CC" w:rsidRDefault="008F4FD6" w:rsidP="008F4FD6">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Pr="009479CC" w:rsidRDefault="008F4FD6" w:rsidP="008F4FD6">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Pr="009479CC" w:rsidRDefault="008F4FD6" w:rsidP="008F4FD6">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272" w:type="dxa"/>
          </w:tcPr>
          <w:p w:rsidR="008F4FD6" w:rsidRDefault="008F4FD6" w:rsidP="008F4FD6">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Ві</w:t>
            </w:r>
            <w:r>
              <w:rPr>
                <w:rFonts w:ascii="Times New Roman" w:eastAsia="Times New Roman" w:hAnsi="Times New Roman" w:cs="Times New Roman"/>
                <w:bCs/>
                <w:color w:val="000000"/>
                <w:sz w:val="20"/>
                <w:szCs w:val="20"/>
                <w:bdr w:val="none" w:sz="0" w:space="0" w:color="auto" w:frame="1"/>
                <w:lang w:eastAsia="uk-UA"/>
              </w:rPr>
              <w:t>дділ соціального захисту населення</w:t>
            </w:r>
          </w:p>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Default="008F4FD6" w:rsidP="008F4FD6">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ФСР</w:t>
            </w:r>
          </w:p>
          <w:p w:rsidR="008F4FD6" w:rsidRDefault="008F4FD6" w:rsidP="008F4FD6">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8F4FD6" w:rsidRPr="008F4FD6" w:rsidRDefault="008F4FD6" w:rsidP="008F4FD6">
            <w:pPr>
              <w:rPr>
                <w:rFonts w:ascii="Times New Roman" w:eastAsia="Times New Roman" w:hAnsi="Times New Roman" w:cs="Times New Roman"/>
                <w:sz w:val="20"/>
                <w:szCs w:val="20"/>
                <w:lang w:eastAsia="uk-UA"/>
              </w:rPr>
            </w:pPr>
          </w:p>
        </w:tc>
      </w:tr>
      <w:tr w:rsidR="003B76C1" w:rsidTr="003B76C1">
        <w:trPr>
          <w:trHeight w:val="58"/>
        </w:trPr>
        <w:tc>
          <w:tcPr>
            <w:tcW w:w="417"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Pr="009C5856"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r w:rsidRPr="009C5856">
              <w:rPr>
                <w:rFonts w:ascii="Times New Roman" w:eastAsia="Times New Roman" w:hAnsi="Times New Roman" w:cs="Times New Roman"/>
                <w:bCs/>
                <w:color w:val="000000"/>
                <w:sz w:val="24"/>
                <w:szCs w:val="24"/>
                <w:bdr w:val="none" w:sz="0" w:space="0" w:color="auto" w:frame="1"/>
                <w:lang w:eastAsia="uk-UA"/>
              </w:rPr>
              <w:t>3</w:t>
            </w:r>
          </w:p>
        </w:tc>
        <w:tc>
          <w:tcPr>
            <w:tcW w:w="1936" w:type="dxa"/>
          </w:tcPr>
          <w:p w:rsidR="003B76C1" w:rsidRDefault="003B76C1" w:rsidP="00A05697">
            <w:pPr>
              <w:spacing w:line="276" w:lineRule="auto"/>
              <w:textAlignment w:val="baseline"/>
              <w:rPr>
                <w:rFonts w:ascii="proba_pro_regular" w:hAnsi="proba_pro_regular"/>
                <w:color w:val="1D1D1B"/>
                <w:sz w:val="20"/>
                <w:szCs w:val="20"/>
                <w:shd w:val="clear" w:color="auto" w:fill="FFFFFF"/>
              </w:rPr>
            </w:pPr>
          </w:p>
          <w:p w:rsidR="003B76C1" w:rsidRPr="003B76C1" w:rsidRDefault="003B76C1"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3B76C1">
              <w:rPr>
                <w:rFonts w:ascii="proba_pro_regular" w:hAnsi="proba_pro_regular"/>
                <w:color w:val="1D1D1B"/>
                <w:sz w:val="20"/>
                <w:szCs w:val="20"/>
                <w:shd w:val="clear" w:color="auto" w:fill="FFFFFF"/>
              </w:rPr>
              <w:t>Проведення заходів, інформа-ційних кампаній, Всесвітнього дня боротьби з торгівлею людь-ми (30 липня), Всеукраїнської акції «16 днів проти насильства» (25 листопада – 10 грудня)</w:t>
            </w:r>
          </w:p>
        </w:tc>
        <w:tc>
          <w:tcPr>
            <w:tcW w:w="1476"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Pr="008F4FD6"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8F4FD6">
              <w:rPr>
                <w:rFonts w:ascii="Times New Roman" w:eastAsia="Times New Roman" w:hAnsi="Times New Roman" w:cs="Times New Roman"/>
                <w:bCs/>
                <w:color w:val="000000"/>
                <w:sz w:val="20"/>
                <w:szCs w:val="20"/>
                <w:bdr w:val="none" w:sz="0" w:space="0" w:color="auto" w:frame="1"/>
                <w:lang w:eastAsia="uk-UA"/>
              </w:rPr>
              <w:t>Сільський бюджет</w:t>
            </w:r>
          </w:p>
        </w:tc>
        <w:tc>
          <w:tcPr>
            <w:tcW w:w="1365"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Pr="009C5856"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Pr="009479CC" w:rsidRDefault="003B76C1"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Pr="009479CC" w:rsidRDefault="003B76C1"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Pr="009479CC" w:rsidRDefault="003B76C1"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272" w:type="dxa"/>
          </w:tcPr>
          <w:p w:rsidR="003B76C1" w:rsidRDefault="003B76C1"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Ві</w:t>
            </w:r>
            <w:r>
              <w:rPr>
                <w:rFonts w:ascii="Times New Roman" w:eastAsia="Times New Roman" w:hAnsi="Times New Roman" w:cs="Times New Roman"/>
                <w:bCs/>
                <w:color w:val="000000"/>
                <w:sz w:val="20"/>
                <w:szCs w:val="20"/>
                <w:bdr w:val="none" w:sz="0" w:space="0" w:color="auto" w:frame="1"/>
                <w:lang w:eastAsia="uk-UA"/>
              </w:rPr>
              <w:t>дділ соціального захисту населення;</w:t>
            </w:r>
          </w:p>
          <w:p w:rsidR="003B76C1" w:rsidRDefault="003B76C1"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ФСР;</w:t>
            </w:r>
          </w:p>
          <w:p w:rsidR="003B76C1" w:rsidRDefault="003B76C1"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Працівники будинків культури, бібліотек</w:t>
            </w:r>
            <w:r w:rsidR="00A05697">
              <w:rPr>
                <w:rFonts w:ascii="Times New Roman" w:eastAsia="Times New Roman" w:hAnsi="Times New Roman" w:cs="Times New Roman"/>
                <w:bCs/>
                <w:color w:val="000000"/>
                <w:sz w:val="20"/>
                <w:szCs w:val="20"/>
                <w:bdr w:val="none" w:sz="0" w:space="0" w:color="auto" w:frame="1"/>
                <w:lang w:eastAsia="uk-UA"/>
              </w:rPr>
              <w:t>;</w:t>
            </w:r>
          </w:p>
          <w:p w:rsidR="00A05697" w:rsidRDefault="00A05697"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Соціальні педагоги;</w:t>
            </w: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Офіцери ЮП</w:t>
            </w:r>
          </w:p>
          <w:p w:rsidR="003B76C1" w:rsidRPr="008F4FD6" w:rsidRDefault="003B76C1" w:rsidP="003B76C1">
            <w:pPr>
              <w:rPr>
                <w:rFonts w:ascii="Times New Roman" w:eastAsia="Times New Roman" w:hAnsi="Times New Roman" w:cs="Times New Roman"/>
                <w:sz w:val="20"/>
                <w:szCs w:val="20"/>
                <w:lang w:eastAsia="uk-UA"/>
              </w:rPr>
            </w:pPr>
          </w:p>
        </w:tc>
      </w:tr>
      <w:tr w:rsidR="003B76C1" w:rsidTr="008F4FD6">
        <w:tc>
          <w:tcPr>
            <w:tcW w:w="417"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r w:rsidRPr="003B76C1">
              <w:rPr>
                <w:rFonts w:ascii="Times New Roman" w:eastAsia="Times New Roman" w:hAnsi="Times New Roman" w:cs="Times New Roman"/>
                <w:bCs/>
                <w:color w:val="000000"/>
                <w:sz w:val="24"/>
                <w:szCs w:val="24"/>
                <w:bdr w:val="none" w:sz="0" w:space="0" w:color="auto" w:frame="1"/>
                <w:lang w:eastAsia="uk-UA"/>
              </w:rPr>
              <w:t>4</w:t>
            </w:r>
          </w:p>
          <w:p w:rsidR="003B76C1" w:rsidRP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tc>
        <w:tc>
          <w:tcPr>
            <w:tcW w:w="1936" w:type="dxa"/>
          </w:tcPr>
          <w:p w:rsidR="003B76C1" w:rsidRDefault="003B76C1" w:rsidP="003B76C1">
            <w:pPr>
              <w:spacing w:line="276" w:lineRule="auto"/>
              <w:jc w:val="center"/>
              <w:textAlignment w:val="baseline"/>
              <w:rPr>
                <w:rFonts w:ascii="Times New Roman" w:hAnsi="Times New Roman" w:cs="Times New Roman"/>
                <w:color w:val="1D1D1B"/>
                <w:sz w:val="20"/>
                <w:szCs w:val="20"/>
                <w:shd w:val="clear" w:color="auto" w:fill="FFFFFF"/>
              </w:rPr>
            </w:pPr>
          </w:p>
          <w:p w:rsidR="003B76C1" w:rsidRPr="003B76C1" w:rsidRDefault="003B76C1"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3B76C1">
              <w:rPr>
                <w:rFonts w:ascii="Times New Roman" w:hAnsi="Times New Roman" w:cs="Times New Roman"/>
                <w:color w:val="1D1D1B"/>
                <w:sz w:val="20"/>
                <w:szCs w:val="20"/>
                <w:shd w:val="clear" w:color="auto" w:fill="FFFFFF"/>
              </w:rPr>
              <w:t>Проведення роз’яснювальної роботи з особами групи ризик</w:t>
            </w:r>
            <w:r>
              <w:rPr>
                <w:rFonts w:ascii="Times New Roman" w:hAnsi="Times New Roman" w:cs="Times New Roman"/>
                <w:color w:val="1D1D1B"/>
                <w:sz w:val="20"/>
                <w:szCs w:val="20"/>
                <w:shd w:val="clear" w:color="auto" w:fill="FFFFFF"/>
              </w:rPr>
              <w:t>у, дітьми або їх законними пред</w:t>
            </w:r>
            <w:r w:rsidRPr="003B76C1">
              <w:rPr>
                <w:rFonts w:ascii="Times New Roman" w:hAnsi="Times New Roman" w:cs="Times New Roman"/>
                <w:color w:val="1D1D1B"/>
                <w:sz w:val="20"/>
                <w:szCs w:val="20"/>
                <w:shd w:val="clear" w:color="auto" w:fill="FFFFFF"/>
              </w:rPr>
              <w:t>ставниками</w:t>
            </w:r>
          </w:p>
        </w:tc>
        <w:tc>
          <w:tcPr>
            <w:tcW w:w="1476"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Pr="008F4FD6"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8F4FD6">
              <w:rPr>
                <w:rFonts w:ascii="Times New Roman" w:eastAsia="Times New Roman" w:hAnsi="Times New Roman" w:cs="Times New Roman"/>
                <w:bCs/>
                <w:color w:val="000000"/>
                <w:sz w:val="20"/>
                <w:szCs w:val="20"/>
                <w:bdr w:val="none" w:sz="0" w:space="0" w:color="auto" w:frame="1"/>
                <w:lang w:eastAsia="uk-UA"/>
              </w:rPr>
              <w:t>Сільський бюджет</w:t>
            </w:r>
          </w:p>
        </w:tc>
        <w:tc>
          <w:tcPr>
            <w:tcW w:w="1365"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Pr="009C5856"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Pr="009479CC" w:rsidRDefault="003B76C1"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Pr="009479CC" w:rsidRDefault="003B76C1"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Pr="009479CC" w:rsidRDefault="003B76C1"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272"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Ві</w:t>
            </w:r>
            <w:r>
              <w:rPr>
                <w:rFonts w:ascii="Times New Roman" w:eastAsia="Times New Roman" w:hAnsi="Times New Roman" w:cs="Times New Roman"/>
                <w:bCs/>
                <w:color w:val="000000"/>
                <w:sz w:val="20"/>
                <w:szCs w:val="20"/>
                <w:bdr w:val="none" w:sz="0" w:space="0" w:color="auto" w:frame="1"/>
                <w:lang w:eastAsia="uk-UA"/>
              </w:rPr>
              <w:t>дділ соціального захисту населення;</w:t>
            </w: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ФСР;</w:t>
            </w: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Соціальні педагоги;</w:t>
            </w:r>
          </w:p>
          <w:p w:rsidR="003B76C1" w:rsidRP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Офіцери ЮП</w:t>
            </w:r>
          </w:p>
        </w:tc>
      </w:tr>
      <w:tr w:rsidR="003B76C1" w:rsidTr="008F4FD6">
        <w:tc>
          <w:tcPr>
            <w:tcW w:w="417" w:type="dxa"/>
          </w:tcPr>
          <w:p w:rsidR="003B76C1" w:rsidRP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r>
              <w:rPr>
                <w:rFonts w:ascii="Times New Roman" w:eastAsia="Times New Roman" w:hAnsi="Times New Roman" w:cs="Times New Roman"/>
                <w:bCs/>
                <w:color w:val="000000"/>
                <w:sz w:val="24"/>
                <w:szCs w:val="24"/>
                <w:bdr w:val="none" w:sz="0" w:space="0" w:color="auto" w:frame="1"/>
                <w:lang w:eastAsia="uk-UA"/>
              </w:rPr>
              <w:t>5</w:t>
            </w:r>
          </w:p>
        </w:tc>
        <w:tc>
          <w:tcPr>
            <w:tcW w:w="1936" w:type="dxa"/>
          </w:tcPr>
          <w:p w:rsidR="003B76C1" w:rsidRPr="003B76C1" w:rsidRDefault="003B76C1"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Pr>
                <w:rFonts w:ascii="Times New Roman" w:hAnsi="Times New Roman" w:cs="Times New Roman"/>
                <w:color w:val="1D1D1B"/>
                <w:sz w:val="20"/>
                <w:szCs w:val="20"/>
                <w:shd w:val="clear" w:color="auto" w:fill="FFFFFF"/>
              </w:rPr>
              <w:t>Виготовлення та розповсюд</w:t>
            </w:r>
            <w:r w:rsidRPr="003B76C1">
              <w:rPr>
                <w:rFonts w:ascii="Times New Roman" w:hAnsi="Times New Roman" w:cs="Times New Roman"/>
                <w:color w:val="1D1D1B"/>
                <w:sz w:val="20"/>
                <w:szCs w:val="20"/>
                <w:shd w:val="clear" w:color="auto" w:fill="FFFFFF"/>
              </w:rPr>
              <w:t>ження інформаційної продукц</w:t>
            </w:r>
            <w:r>
              <w:rPr>
                <w:rFonts w:ascii="Times New Roman" w:hAnsi="Times New Roman" w:cs="Times New Roman"/>
                <w:color w:val="1D1D1B"/>
                <w:sz w:val="20"/>
                <w:szCs w:val="20"/>
                <w:shd w:val="clear" w:color="auto" w:fill="FFFFFF"/>
              </w:rPr>
              <w:t>ії, спрямованої на поширення се</w:t>
            </w:r>
            <w:r w:rsidRPr="003B76C1">
              <w:rPr>
                <w:rFonts w:ascii="Times New Roman" w:hAnsi="Times New Roman" w:cs="Times New Roman"/>
                <w:color w:val="1D1D1B"/>
                <w:sz w:val="20"/>
                <w:szCs w:val="20"/>
                <w:shd w:val="clear" w:color="auto" w:fill="FFFFFF"/>
              </w:rPr>
              <w:t>ред населення інформації щодо ризиків потрапляння в ситуації торгівлі людьми</w:t>
            </w:r>
          </w:p>
        </w:tc>
        <w:tc>
          <w:tcPr>
            <w:tcW w:w="1476"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3B76C1" w:rsidRPr="008F4FD6"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8F4FD6">
              <w:rPr>
                <w:rFonts w:ascii="Times New Roman" w:eastAsia="Times New Roman" w:hAnsi="Times New Roman" w:cs="Times New Roman"/>
                <w:bCs/>
                <w:color w:val="000000"/>
                <w:sz w:val="20"/>
                <w:szCs w:val="20"/>
                <w:bdr w:val="none" w:sz="0" w:space="0" w:color="auto" w:frame="1"/>
                <w:lang w:eastAsia="uk-UA"/>
              </w:rPr>
              <w:t>Сільський бюджет</w:t>
            </w:r>
          </w:p>
        </w:tc>
        <w:tc>
          <w:tcPr>
            <w:tcW w:w="1365"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Pr="009C5856"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Pr="009479CC" w:rsidRDefault="003B76C1"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Pr="009479CC" w:rsidRDefault="003B76C1"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Pr="009479CC" w:rsidRDefault="003B76C1" w:rsidP="003B76C1">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272" w:type="dxa"/>
          </w:tcPr>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Ві</w:t>
            </w:r>
            <w:r>
              <w:rPr>
                <w:rFonts w:ascii="Times New Roman" w:eastAsia="Times New Roman" w:hAnsi="Times New Roman" w:cs="Times New Roman"/>
                <w:bCs/>
                <w:color w:val="000000"/>
                <w:sz w:val="20"/>
                <w:szCs w:val="20"/>
                <w:bdr w:val="none" w:sz="0" w:space="0" w:color="auto" w:frame="1"/>
                <w:lang w:eastAsia="uk-UA"/>
              </w:rPr>
              <w:t>дділ соціального захисту населення;</w:t>
            </w: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ФСР;</w:t>
            </w:r>
          </w:p>
          <w:p w:rsidR="003B76C1" w:rsidRDefault="003B76C1" w:rsidP="003B76C1">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Соціальні педагоги;</w:t>
            </w:r>
          </w:p>
          <w:p w:rsidR="003B76C1" w:rsidRDefault="003B76C1" w:rsidP="003B76C1">
            <w:pPr>
              <w:spacing w:line="276" w:lineRule="auto"/>
              <w:jc w:val="center"/>
              <w:textAlignment w:val="baseline"/>
              <w:rPr>
                <w:rFonts w:ascii="Times New Roman" w:eastAsia="Times New Roman" w:hAnsi="Times New Roman" w:cs="Times New Roman"/>
                <w:b/>
                <w:bCs/>
                <w:color w:val="000000"/>
                <w:sz w:val="48"/>
                <w:szCs w:val="48"/>
                <w:bdr w:val="none" w:sz="0" w:space="0" w:color="auto" w:frame="1"/>
                <w:lang w:eastAsia="uk-UA"/>
              </w:rPr>
            </w:pPr>
          </w:p>
        </w:tc>
      </w:tr>
      <w:tr w:rsidR="00A05697" w:rsidTr="008F4FD6">
        <w:tc>
          <w:tcPr>
            <w:tcW w:w="417" w:type="dxa"/>
          </w:tcPr>
          <w:p w:rsidR="00A05697" w:rsidRPr="003B76C1" w:rsidRDefault="00A05697" w:rsidP="00A05697">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r>
              <w:rPr>
                <w:rFonts w:ascii="Times New Roman" w:eastAsia="Times New Roman" w:hAnsi="Times New Roman" w:cs="Times New Roman"/>
                <w:bCs/>
                <w:color w:val="000000"/>
                <w:sz w:val="24"/>
                <w:szCs w:val="24"/>
                <w:bdr w:val="none" w:sz="0" w:space="0" w:color="auto" w:frame="1"/>
                <w:lang w:eastAsia="uk-UA"/>
              </w:rPr>
              <w:t>6</w:t>
            </w:r>
          </w:p>
        </w:tc>
        <w:tc>
          <w:tcPr>
            <w:tcW w:w="1936" w:type="dxa"/>
          </w:tcPr>
          <w:p w:rsidR="00A05697" w:rsidRPr="003B76C1" w:rsidRDefault="00A05697" w:rsidP="00A05697">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Pr>
                <w:rFonts w:ascii="Times New Roman" w:hAnsi="Times New Roman" w:cs="Times New Roman"/>
                <w:color w:val="1D1D1B"/>
                <w:sz w:val="20"/>
                <w:szCs w:val="20"/>
                <w:shd w:val="clear" w:color="auto" w:fill="FFFFFF"/>
              </w:rPr>
              <w:t>Проведення заходів щодо вияв</w:t>
            </w:r>
            <w:r w:rsidRPr="003B76C1">
              <w:rPr>
                <w:rFonts w:ascii="Times New Roman" w:hAnsi="Times New Roman" w:cs="Times New Roman"/>
                <w:color w:val="1D1D1B"/>
                <w:sz w:val="20"/>
                <w:szCs w:val="20"/>
                <w:shd w:val="clear" w:color="auto" w:fill="FFFFFF"/>
              </w:rPr>
              <w:t>лення осіб, які постраждали в</w:t>
            </w:r>
            <w:r>
              <w:rPr>
                <w:rFonts w:ascii="Times New Roman" w:hAnsi="Times New Roman" w:cs="Times New Roman"/>
                <w:color w:val="1D1D1B"/>
                <w:sz w:val="20"/>
                <w:szCs w:val="20"/>
                <w:shd w:val="clear" w:color="auto" w:fill="FFFFFF"/>
              </w:rPr>
              <w:t>ід торгівлі людьми, серед націо</w:t>
            </w:r>
            <w:r w:rsidRPr="003B76C1">
              <w:rPr>
                <w:rFonts w:ascii="Times New Roman" w:hAnsi="Times New Roman" w:cs="Times New Roman"/>
                <w:color w:val="1D1D1B"/>
                <w:sz w:val="20"/>
                <w:szCs w:val="20"/>
                <w:shd w:val="clear" w:color="auto" w:fill="FFFFFF"/>
              </w:rPr>
              <w:t>нальних меншин, в т.ч. ромського населення</w:t>
            </w:r>
          </w:p>
        </w:tc>
        <w:tc>
          <w:tcPr>
            <w:tcW w:w="1476" w:type="dxa"/>
          </w:tcPr>
          <w:p w:rsidR="00A05697" w:rsidRDefault="00A05697" w:rsidP="00A05697">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A05697" w:rsidRPr="008F4FD6"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8F4FD6">
              <w:rPr>
                <w:rFonts w:ascii="Times New Roman" w:eastAsia="Times New Roman" w:hAnsi="Times New Roman" w:cs="Times New Roman"/>
                <w:bCs/>
                <w:color w:val="000000"/>
                <w:sz w:val="20"/>
                <w:szCs w:val="20"/>
                <w:bdr w:val="none" w:sz="0" w:space="0" w:color="auto" w:frame="1"/>
                <w:lang w:eastAsia="uk-UA"/>
              </w:rPr>
              <w:t>Сільський бюджет</w:t>
            </w:r>
          </w:p>
        </w:tc>
        <w:tc>
          <w:tcPr>
            <w:tcW w:w="1365" w:type="dxa"/>
          </w:tcPr>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Pr="009C5856"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Pr="009479CC" w:rsidRDefault="00A05697" w:rsidP="00A05697">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Pr="009479CC" w:rsidRDefault="00A05697" w:rsidP="00A05697">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Pr="009479CC" w:rsidRDefault="00A05697" w:rsidP="00A05697">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272" w:type="dxa"/>
          </w:tcPr>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Ві</w:t>
            </w:r>
            <w:r>
              <w:rPr>
                <w:rFonts w:ascii="Times New Roman" w:eastAsia="Times New Roman" w:hAnsi="Times New Roman" w:cs="Times New Roman"/>
                <w:bCs/>
                <w:color w:val="000000"/>
                <w:sz w:val="20"/>
                <w:szCs w:val="20"/>
                <w:bdr w:val="none" w:sz="0" w:space="0" w:color="auto" w:frame="1"/>
                <w:lang w:eastAsia="uk-UA"/>
              </w:rPr>
              <w:t>дділ соціального захисту населення;</w:t>
            </w: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ФСР;</w:t>
            </w:r>
          </w:p>
          <w:p w:rsidR="00A05697" w:rsidRP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Соціальні педагоги;</w:t>
            </w:r>
          </w:p>
        </w:tc>
      </w:tr>
      <w:tr w:rsidR="00A05697" w:rsidTr="008F4FD6">
        <w:tc>
          <w:tcPr>
            <w:tcW w:w="417" w:type="dxa"/>
          </w:tcPr>
          <w:p w:rsidR="00A05697" w:rsidRPr="003B76C1" w:rsidRDefault="00A05697" w:rsidP="00A05697">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r>
              <w:rPr>
                <w:rFonts w:ascii="Times New Roman" w:eastAsia="Times New Roman" w:hAnsi="Times New Roman" w:cs="Times New Roman"/>
                <w:bCs/>
                <w:color w:val="000000"/>
                <w:sz w:val="24"/>
                <w:szCs w:val="24"/>
                <w:bdr w:val="none" w:sz="0" w:space="0" w:color="auto" w:frame="1"/>
                <w:lang w:eastAsia="uk-UA"/>
              </w:rPr>
              <w:t>7</w:t>
            </w:r>
          </w:p>
        </w:tc>
        <w:tc>
          <w:tcPr>
            <w:tcW w:w="1936" w:type="dxa"/>
          </w:tcPr>
          <w:p w:rsidR="00A05697" w:rsidRP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A05697">
              <w:rPr>
                <w:rFonts w:ascii="Times New Roman" w:hAnsi="Times New Roman" w:cs="Times New Roman"/>
                <w:color w:val="1D1D1B"/>
                <w:sz w:val="20"/>
                <w:szCs w:val="20"/>
                <w:shd w:val="clear" w:color="auto" w:fill="FFFFFF"/>
              </w:rPr>
              <w:t>Забезпечення систематичної участі фахівців, які надають соціальні послуги дітям, постраждалим від торгівл</w:t>
            </w:r>
            <w:r>
              <w:rPr>
                <w:rFonts w:ascii="Times New Roman" w:hAnsi="Times New Roman" w:cs="Times New Roman"/>
                <w:color w:val="1D1D1B"/>
                <w:sz w:val="20"/>
                <w:szCs w:val="20"/>
                <w:shd w:val="clear" w:color="auto" w:fill="FFFFFF"/>
              </w:rPr>
              <w:t>і людьми, у різного роду навчаннях з питань впровадження но</w:t>
            </w:r>
            <w:r w:rsidRPr="00A05697">
              <w:rPr>
                <w:rFonts w:ascii="Times New Roman" w:hAnsi="Times New Roman" w:cs="Times New Roman"/>
                <w:color w:val="1D1D1B"/>
                <w:sz w:val="20"/>
                <w:szCs w:val="20"/>
                <w:shd w:val="clear" w:color="auto" w:fill="FFFFFF"/>
              </w:rPr>
              <w:t>вітньої практики реабілітації т</w:t>
            </w:r>
            <w:r>
              <w:rPr>
                <w:rFonts w:ascii="Times New Roman" w:hAnsi="Times New Roman" w:cs="Times New Roman"/>
                <w:color w:val="1D1D1B"/>
                <w:sz w:val="20"/>
                <w:szCs w:val="20"/>
                <w:shd w:val="clear" w:color="auto" w:fill="FFFFFF"/>
              </w:rPr>
              <w:t>а реінтеграції дітей, постражда</w:t>
            </w:r>
            <w:r w:rsidRPr="00A05697">
              <w:rPr>
                <w:rFonts w:ascii="Times New Roman" w:hAnsi="Times New Roman" w:cs="Times New Roman"/>
                <w:color w:val="1D1D1B"/>
                <w:sz w:val="20"/>
                <w:szCs w:val="20"/>
                <w:shd w:val="clear" w:color="auto" w:fill="FFFFFF"/>
              </w:rPr>
              <w:t>лих від торгівлі людьми</w:t>
            </w:r>
          </w:p>
        </w:tc>
        <w:tc>
          <w:tcPr>
            <w:tcW w:w="1476" w:type="dxa"/>
          </w:tcPr>
          <w:p w:rsidR="00A05697" w:rsidRDefault="00A05697" w:rsidP="00A05697">
            <w:pPr>
              <w:spacing w:line="276"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A05697" w:rsidRPr="008F4FD6"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8F4FD6">
              <w:rPr>
                <w:rFonts w:ascii="Times New Roman" w:eastAsia="Times New Roman" w:hAnsi="Times New Roman" w:cs="Times New Roman"/>
                <w:bCs/>
                <w:color w:val="000000"/>
                <w:sz w:val="20"/>
                <w:szCs w:val="20"/>
                <w:bdr w:val="none" w:sz="0" w:space="0" w:color="auto" w:frame="1"/>
                <w:lang w:eastAsia="uk-UA"/>
              </w:rPr>
              <w:t>Сільський бюджет</w:t>
            </w:r>
          </w:p>
        </w:tc>
        <w:tc>
          <w:tcPr>
            <w:tcW w:w="1365" w:type="dxa"/>
          </w:tcPr>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Pr="009C5856"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Pr="009479CC" w:rsidRDefault="00A05697" w:rsidP="00A05697">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Pr="009479CC" w:rsidRDefault="00A05697" w:rsidP="00A05697">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365" w:type="dxa"/>
          </w:tcPr>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Pr="009479CC" w:rsidRDefault="00A05697" w:rsidP="00A05697">
            <w:pPr>
              <w:spacing w:line="276" w:lineRule="auto"/>
              <w:jc w:val="center"/>
              <w:textAlignment w:val="baseline"/>
              <w:rPr>
                <w:rFonts w:ascii="Times New Roman" w:eastAsia="Times New Roman" w:hAnsi="Times New Roman" w:cs="Times New Roman"/>
                <w:b/>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 межах кошторисних призначень</w:t>
            </w:r>
          </w:p>
        </w:tc>
        <w:tc>
          <w:tcPr>
            <w:tcW w:w="1272" w:type="dxa"/>
          </w:tcPr>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sidRPr="009C5856">
              <w:rPr>
                <w:rFonts w:ascii="Times New Roman" w:eastAsia="Times New Roman" w:hAnsi="Times New Roman" w:cs="Times New Roman"/>
                <w:bCs/>
                <w:color w:val="000000"/>
                <w:sz w:val="20"/>
                <w:szCs w:val="20"/>
                <w:bdr w:val="none" w:sz="0" w:space="0" w:color="auto" w:frame="1"/>
                <w:lang w:eastAsia="uk-UA"/>
              </w:rPr>
              <w:t>Ві</w:t>
            </w:r>
            <w:r>
              <w:rPr>
                <w:rFonts w:ascii="Times New Roman" w:eastAsia="Times New Roman" w:hAnsi="Times New Roman" w:cs="Times New Roman"/>
                <w:bCs/>
                <w:color w:val="000000"/>
                <w:sz w:val="20"/>
                <w:szCs w:val="20"/>
                <w:bdr w:val="none" w:sz="0" w:space="0" w:color="auto" w:frame="1"/>
                <w:lang w:eastAsia="uk-UA"/>
              </w:rPr>
              <w:t>дділ соціального захисту населення;</w:t>
            </w: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ФСР;</w:t>
            </w:r>
          </w:p>
          <w:p w:rsid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Соціальні педагоги;</w:t>
            </w:r>
          </w:p>
          <w:p w:rsidR="00A05697" w:rsidRPr="00A05697" w:rsidRDefault="00A05697" w:rsidP="00A05697">
            <w:pPr>
              <w:spacing w:line="276" w:lineRule="auto"/>
              <w:jc w:val="center"/>
              <w:textAlignment w:val="baseline"/>
              <w:rPr>
                <w:rFonts w:ascii="Times New Roman" w:eastAsia="Times New Roman" w:hAnsi="Times New Roman" w:cs="Times New Roman"/>
                <w:bCs/>
                <w:color w:val="000000"/>
                <w:sz w:val="20"/>
                <w:szCs w:val="20"/>
                <w:bdr w:val="none" w:sz="0" w:space="0" w:color="auto" w:frame="1"/>
                <w:lang w:eastAsia="uk-UA"/>
              </w:rPr>
            </w:pPr>
            <w:r>
              <w:rPr>
                <w:rFonts w:ascii="Times New Roman" w:eastAsia="Times New Roman" w:hAnsi="Times New Roman" w:cs="Times New Roman"/>
                <w:bCs/>
                <w:color w:val="000000"/>
                <w:sz w:val="20"/>
                <w:szCs w:val="20"/>
                <w:bdr w:val="none" w:sz="0" w:space="0" w:color="auto" w:frame="1"/>
                <w:lang w:eastAsia="uk-UA"/>
              </w:rPr>
              <w:t>Івано-Франківський обласний центр соціальних служб</w:t>
            </w:r>
          </w:p>
        </w:tc>
      </w:tr>
    </w:tbl>
    <w:p w:rsidR="009479CC" w:rsidRPr="0086703C" w:rsidRDefault="009479CC" w:rsidP="0086703C">
      <w:pPr>
        <w:shd w:val="clear" w:color="auto" w:fill="FFFFFF"/>
        <w:spacing w:after="0" w:line="276" w:lineRule="auto"/>
        <w:ind w:firstLine="708"/>
        <w:jc w:val="center"/>
        <w:textAlignment w:val="baseline"/>
        <w:rPr>
          <w:rFonts w:ascii="Times New Roman" w:eastAsia="Times New Roman" w:hAnsi="Times New Roman" w:cs="Times New Roman"/>
          <w:b/>
          <w:bCs/>
          <w:color w:val="000000"/>
          <w:sz w:val="48"/>
          <w:szCs w:val="48"/>
          <w:bdr w:val="none" w:sz="0" w:space="0" w:color="auto" w:frame="1"/>
          <w:lang w:eastAsia="uk-UA"/>
        </w:rPr>
      </w:pPr>
    </w:p>
    <w:p w:rsidR="00C9636C" w:rsidRPr="006F4301" w:rsidRDefault="00C9636C">
      <w:pPr>
        <w:rPr>
          <w:rFonts w:ascii="Times New Roman" w:hAnsi="Times New Roman" w:cs="Times New Roman"/>
        </w:rPr>
      </w:pPr>
    </w:p>
    <w:sectPr w:rsidR="00C9636C" w:rsidRPr="006F4301" w:rsidSect="009C488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roba_pro_regular">
    <w:altName w:val="Times New Roman"/>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4000207B"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F18F3"/>
    <w:multiLevelType w:val="multilevel"/>
    <w:tmpl w:val="BE8EE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C27950"/>
    <w:rsid w:val="000D163E"/>
    <w:rsid w:val="00362B86"/>
    <w:rsid w:val="003B76C1"/>
    <w:rsid w:val="005C25E0"/>
    <w:rsid w:val="006F4301"/>
    <w:rsid w:val="0086703C"/>
    <w:rsid w:val="008F4FD6"/>
    <w:rsid w:val="009479CC"/>
    <w:rsid w:val="009C488B"/>
    <w:rsid w:val="009C5856"/>
    <w:rsid w:val="00A05697"/>
    <w:rsid w:val="00C27950"/>
    <w:rsid w:val="00C96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88B"/>
  </w:style>
  <w:style w:type="paragraph" w:styleId="1">
    <w:name w:val="heading 1"/>
    <w:basedOn w:val="a"/>
    <w:link w:val="10"/>
    <w:uiPriority w:val="9"/>
    <w:qFormat/>
    <w:rsid w:val="00C279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7950"/>
    <w:rPr>
      <w:rFonts w:ascii="Times New Roman" w:eastAsia="Times New Roman" w:hAnsi="Times New Roman" w:cs="Times New Roman"/>
      <w:b/>
      <w:bCs/>
      <w:kern w:val="36"/>
      <w:sz w:val="48"/>
      <w:szCs w:val="48"/>
      <w:lang w:eastAsia="uk-UA"/>
    </w:rPr>
  </w:style>
  <w:style w:type="table" w:styleId="a3">
    <w:name w:val="Table Grid"/>
    <w:basedOn w:val="a1"/>
    <w:uiPriority w:val="39"/>
    <w:rsid w:val="00C279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a"/>
    <w:rsid w:val="006F43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6F4301"/>
    <w:rPr>
      <w:i/>
      <w:iCs/>
    </w:rPr>
  </w:style>
  <w:style w:type="paragraph" w:styleId="a5">
    <w:name w:val="Normal (Web)"/>
    <w:basedOn w:val="a"/>
    <w:uiPriority w:val="99"/>
    <w:semiHidden/>
    <w:unhideWhenUsed/>
    <w:rsid w:val="006F43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86703C"/>
    <w:rPr>
      <w:b/>
      <w:bCs/>
    </w:rPr>
  </w:style>
  <w:style w:type="paragraph" w:styleId="a7">
    <w:name w:val="List Paragraph"/>
    <w:basedOn w:val="a"/>
    <w:uiPriority w:val="34"/>
    <w:qFormat/>
    <w:rsid w:val="009479CC"/>
    <w:pPr>
      <w:ind w:left="720"/>
      <w:contextualSpacing/>
    </w:pPr>
  </w:style>
</w:styles>
</file>

<file path=word/webSettings.xml><?xml version="1.0" encoding="utf-8"?>
<w:webSettings xmlns:r="http://schemas.openxmlformats.org/officeDocument/2006/relationships" xmlns:w="http://schemas.openxmlformats.org/wordprocessingml/2006/main">
  <w:divs>
    <w:div w:id="1161193686">
      <w:bodyDiv w:val="1"/>
      <w:marLeft w:val="0"/>
      <w:marRight w:val="0"/>
      <w:marTop w:val="0"/>
      <w:marBottom w:val="0"/>
      <w:divBdr>
        <w:top w:val="none" w:sz="0" w:space="0" w:color="auto"/>
        <w:left w:val="none" w:sz="0" w:space="0" w:color="auto"/>
        <w:bottom w:val="none" w:sz="0" w:space="0" w:color="auto"/>
        <w:right w:val="none" w:sz="0" w:space="0" w:color="auto"/>
      </w:divBdr>
    </w:div>
    <w:div w:id="1212154513">
      <w:bodyDiv w:val="1"/>
      <w:marLeft w:val="0"/>
      <w:marRight w:val="0"/>
      <w:marTop w:val="0"/>
      <w:marBottom w:val="0"/>
      <w:divBdr>
        <w:top w:val="none" w:sz="0" w:space="0" w:color="auto"/>
        <w:left w:val="none" w:sz="0" w:space="0" w:color="auto"/>
        <w:bottom w:val="none" w:sz="0" w:space="0" w:color="auto"/>
        <w:right w:val="none" w:sz="0" w:space="0" w:color="auto"/>
      </w:divBdr>
    </w:div>
    <w:div w:id="1518815092">
      <w:bodyDiv w:val="1"/>
      <w:marLeft w:val="0"/>
      <w:marRight w:val="0"/>
      <w:marTop w:val="0"/>
      <w:marBottom w:val="0"/>
      <w:divBdr>
        <w:top w:val="none" w:sz="0" w:space="0" w:color="auto"/>
        <w:left w:val="none" w:sz="0" w:space="0" w:color="auto"/>
        <w:bottom w:val="none" w:sz="0" w:space="0" w:color="auto"/>
        <w:right w:val="none" w:sz="0" w:space="0" w:color="auto"/>
      </w:divBdr>
    </w:div>
    <w:div w:id="1554659889">
      <w:bodyDiv w:val="1"/>
      <w:marLeft w:val="0"/>
      <w:marRight w:val="0"/>
      <w:marTop w:val="0"/>
      <w:marBottom w:val="0"/>
      <w:divBdr>
        <w:top w:val="none" w:sz="0" w:space="0" w:color="auto"/>
        <w:left w:val="none" w:sz="0" w:space="0" w:color="auto"/>
        <w:bottom w:val="none" w:sz="0" w:space="0" w:color="auto"/>
        <w:right w:val="none" w:sz="0" w:space="0" w:color="auto"/>
      </w:divBdr>
    </w:div>
    <w:div w:id="1648044826">
      <w:bodyDiv w:val="1"/>
      <w:marLeft w:val="0"/>
      <w:marRight w:val="0"/>
      <w:marTop w:val="0"/>
      <w:marBottom w:val="0"/>
      <w:divBdr>
        <w:top w:val="none" w:sz="0" w:space="0" w:color="auto"/>
        <w:left w:val="none" w:sz="0" w:space="0" w:color="auto"/>
        <w:bottom w:val="none" w:sz="0" w:space="0" w:color="auto"/>
        <w:right w:val="none" w:sz="0" w:space="0" w:color="auto"/>
      </w:divBdr>
    </w:div>
    <w:div w:id="1713773751">
      <w:bodyDiv w:val="1"/>
      <w:marLeft w:val="0"/>
      <w:marRight w:val="0"/>
      <w:marTop w:val="0"/>
      <w:marBottom w:val="0"/>
      <w:divBdr>
        <w:top w:val="none" w:sz="0" w:space="0" w:color="auto"/>
        <w:left w:val="none" w:sz="0" w:space="0" w:color="auto"/>
        <w:bottom w:val="none" w:sz="0" w:space="0" w:color="auto"/>
        <w:right w:val="none" w:sz="0" w:space="0" w:color="auto"/>
      </w:divBdr>
    </w:div>
    <w:div w:id="202166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2076</Words>
  <Characters>11835</Characters>
  <Application>Microsoft Office Word</Application>
  <DocSecurity>0</DocSecurity>
  <Lines>98</Lines>
  <Paragraphs>27</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13884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2</cp:revision>
  <dcterms:created xsi:type="dcterms:W3CDTF">2022-02-21T07:45:00Z</dcterms:created>
  <dcterms:modified xsi:type="dcterms:W3CDTF">2022-02-21T07:45:00Z</dcterms:modified>
</cp:coreProperties>
</file>