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A0" w:rsidRDefault="00D36EA0" w:rsidP="007839AA">
      <w:pPr>
        <w:shd w:val="clear" w:color="auto" w:fill="FFFFFF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D36EA0" w:rsidRDefault="00D36EA0" w:rsidP="00D36EA0">
      <w:pPr>
        <w:shd w:val="clear" w:color="auto" w:fill="FFFFFF"/>
        <w:ind w:firstLine="851"/>
        <w:jc w:val="center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ПОЛОЖЕННЯ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про преміювання працівників </w:t>
      </w:r>
      <w:proofErr w:type="spellStart"/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сільської ради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b/>
          <w:color w:val="000000"/>
        </w:rPr>
      </w:pPr>
      <w:r w:rsidRPr="00D36EA0">
        <w:rPr>
          <w:rFonts w:ascii="Arial" w:hAnsi="Arial" w:cs="Arial"/>
          <w:color w:val="000000"/>
        </w:rPr>
        <w:t xml:space="preserve"> </w:t>
      </w:r>
      <w:r w:rsidR="00AF5F50" w:rsidRPr="00D36EA0">
        <w:rPr>
          <w:b/>
          <w:color w:val="000000"/>
        </w:rPr>
        <w:t>на 2022</w:t>
      </w:r>
      <w:r w:rsidR="00D21780" w:rsidRPr="00D36EA0">
        <w:rPr>
          <w:b/>
          <w:color w:val="000000"/>
        </w:rPr>
        <w:t xml:space="preserve"> Р</w:t>
      </w:r>
      <w:r w:rsidR="00144006" w:rsidRPr="00D36EA0">
        <w:rPr>
          <w:b/>
          <w:color w:val="000000"/>
        </w:rPr>
        <w:t>І</w:t>
      </w:r>
      <w:r w:rsidR="00D21780" w:rsidRPr="00D36EA0">
        <w:rPr>
          <w:b/>
          <w:color w:val="000000"/>
        </w:rPr>
        <w:t>К</w:t>
      </w:r>
      <w:r w:rsidRPr="00D36EA0">
        <w:rPr>
          <w:b/>
          <w:color w:val="000000"/>
        </w:rPr>
        <w:t xml:space="preserve"> </w:t>
      </w:r>
    </w:p>
    <w:p w:rsidR="00D21780" w:rsidRPr="00D36EA0" w:rsidRDefault="00D21780" w:rsidP="00D36EA0">
      <w:pPr>
        <w:shd w:val="clear" w:color="auto" w:fill="FFFFFF"/>
        <w:ind w:firstLine="851"/>
        <w:jc w:val="center"/>
        <w:rPr>
          <w:b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 Загальні положення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Положення про преміювання працівників апарату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 (далі — Положення) розроблене відповідно до законів України «Про службу в органах місцевого самоврядування», «Про оплату праці»,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та колективного договору з метою сприяння забезпечення своєчасного та якісного виконання завдань, планів, доручень органів влади, посилення впливу матеріального заохочення на покращення результатів роботи посадових осіб місцевого самоврядування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ради, стимулювання їх праці залежно від ініціативи, творчості в роботі, добросовісності виконання посадових обов'язків та особистого внеску в загальні результати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Це положення визначає порядок формування і використання фонду преміювання, умови і порядок визначення розміру премій працівникам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Дія цього Положення поширюється на всіх працівників сільської ради, в тому числі її голови, секретаря, начальників відділів, головних  спеціалістів, спеціалістів та працівників обслуговуючого персоналу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="00491F2E" w:rsidRPr="00D36EA0">
        <w:rPr>
          <w:color w:val="000000"/>
          <w:bdr w:val="none" w:sz="0" w:space="0" w:color="auto" w:frame="1"/>
          <w:shd w:val="clear" w:color="auto" w:fill="FFFFFF"/>
        </w:rPr>
        <w:t xml:space="preserve">апарату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 xml:space="preserve"> та її виконавчих органів.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Преміювання працівників апарату сільської ради здійснюється відповідно до їх особистого внеску в загальні результати роботи за підсумками роботи за місяць.</w:t>
      </w:r>
    </w:p>
    <w:p w:rsidR="00537629" w:rsidRPr="00D36EA0" w:rsidRDefault="00537629" w:rsidP="00D36EA0">
      <w:pPr>
        <w:shd w:val="clear" w:color="auto" w:fill="FFFFFF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За виконання особливо важливої роботи з урахуванням особистого внеску, з нагоди </w:t>
      </w:r>
      <w:r w:rsidRPr="00D36EA0">
        <w:rPr>
          <w:b/>
          <w:color w:val="000000"/>
          <w:bdr w:val="none" w:sz="0" w:space="0" w:color="auto" w:frame="1"/>
          <w:shd w:val="clear" w:color="auto" w:fill="FFFFFF"/>
        </w:rPr>
        <w:t>професійн</w:t>
      </w:r>
      <w:r w:rsidR="00144006" w:rsidRPr="00D36EA0">
        <w:rPr>
          <w:b/>
          <w:color w:val="000000"/>
          <w:bdr w:val="none" w:sz="0" w:space="0" w:color="auto" w:frame="1"/>
          <w:shd w:val="clear" w:color="auto" w:fill="FFFFFF"/>
        </w:rPr>
        <w:t>их свят</w:t>
      </w:r>
      <w:r w:rsidR="00144006" w:rsidRPr="00D36EA0">
        <w:rPr>
          <w:color w:val="000000"/>
          <w:bdr w:val="none" w:sz="0" w:space="0" w:color="auto" w:frame="1"/>
          <w:shd w:val="clear" w:color="auto" w:fill="FFFFFF"/>
        </w:rPr>
        <w:t>. З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а розпорядженням сільського голови працівникам може бути виплачена одноразова премія в межах затвердженого фонду оплати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</w:rPr>
        <w:t>1.5</w:t>
      </w:r>
      <w:r w:rsidRPr="00D36EA0">
        <w:rPr>
          <w:color w:val="000000"/>
          <w:bdr w:val="none" w:sz="0" w:space="0" w:color="auto" w:frame="1"/>
        </w:rPr>
        <w:t>. Премія не нараховується працівникам за час відпусток, тимчасової непрацездатності, відрядженим на навчання з метою підвищення кваліфікації.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здоров'я.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1.7.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Працівникам, яким винесена догана, премія не виплачується протягом дії дисциплінарного стягнення.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 Фонд преміювання.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Фонд преміювання (щомісячна премія, одноразові премії до </w:t>
      </w:r>
      <w:r w:rsidR="00144006" w:rsidRPr="00D36EA0">
        <w:rPr>
          <w:b/>
          <w:color w:val="000000"/>
          <w:bdr w:val="none" w:sz="0" w:space="0" w:color="auto" w:frame="1"/>
          <w:shd w:val="clear" w:color="auto" w:fill="FFFFFF"/>
        </w:rPr>
        <w:t>професійних свят</w:t>
      </w:r>
      <w:r w:rsidRPr="00D36EA0">
        <w:rPr>
          <w:color w:val="000000"/>
          <w:bdr w:val="none" w:sz="0" w:space="0" w:color="auto" w:frame="1"/>
          <w:shd w:val="clear" w:color="auto" w:fill="FFFFFF"/>
        </w:rPr>
        <w:t>) працівників апарату сільської ради утворюється в межах коштів, передбачених на преміювання у кошторисі та економії коштів на оплату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На створення річного фонду преміювання спрямовуються кошти у розмірі від 10 </w:t>
      </w:r>
      <w:r w:rsidR="00C76845">
        <w:rPr>
          <w:color w:val="000000"/>
          <w:bdr w:val="none" w:sz="0" w:space="0" w:color="auto" w:frame="1"/>
          <w:shd w:val="clear" w:color="auto" w:fill="FFFFFF"/>
        </w:rPr>
        <w:t>до 2</w:t>
      </w:r>
      <w:r w:rsidR="00D21780" w:rsidRPr="00D36EA0">
        <w:rPr>
          <w:color w:val="000000"/>
          <w:bdr w:val="none" w:sz="0" w:space="0" w:color="auto" w:frame="1"/>
          <w:shd w:val="clear" w:color="auto" w:fill="FFFFFF"/>
        </w:rPr>
        <w:t>0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відсотків посадових окладів в межах фонду оплати праці.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2.3.</w:t>
      </w:r>
      <w:r w:rsidR="00AE4B1E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Видатки на преміювання передбачаються в кошторисі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color w:val="000000"/>
          <w:bdr w:val="none" w:sz="0" w:space="0" w:color="auto" w:frame="1"/>
          <w:shd w:val="clear" w:color="auto" w:fill="FFFFFF"/>
        </w:rPr>
        <w:t>2.4.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Нарахування проводяться до фактично відпрацьованого часу за поточний період.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 Показники преміювання і розмір премії.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Преміювання працівників апарату сільської ради та встановлення їм надбавок здійснюється на підставі всебічного аналізу виконання ними основних обов’язків відповідно до розпорядження сільського голови в межах коштів, передбачених на преміювання.</w:t>
      </w:r>
    </w:p>
    <w:p w:rsidR="00A111A1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Премія нараховується працівникам у відсотках до посадового окладу</w:t>
      </w:r>
      <w:r w:rsidR="00A111A1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Основними показниками (умовами) для преміювання працівників апарату сільської ради є: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раціональна і ефективна організація роботи колективу та добросовісне виконання посадових обов’язків;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прийняття ефективних управлінських рішень, висока результативність у роботі;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своєчасність та якість підготовки довідкових та аналітичних матеріалів до проектів нормативно-правових актів для розгляду на сесіях та засіданнях виконкому сільської ради;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lastRenderedPageBreak/>
        <w:t xml:space="preserve"> - налагодження тісної співпраці з громадськістю, відповідними службами району, села, підприємствами, підприємцями;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своєчасне і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творчість, ініціатива, професійність та використання ефективних методів роботи;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якісна та своєчасна підготовка документів;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якісна і ефективна робота з листами та зверненнями громадян;</w:t>
      </w:r>
    </w:p>
    <w:p w:rsidR="00537629" w:rsidRPr="00D36EA0" w:rsidRDefault="006D0FF7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-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терміновість виконання доручень поставлених керівництвом сільської ради;</w:t>
      </w:r>
    </w:p>
    <w:p w:rsidR="00537629" w:rsidRPr="00D36EA0" w:rsidRDefault="006D0FF7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-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виконання додаткового обсягу завдань;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додатково відпрацьований час;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виконання робіт, які не входять до посадових обов’язків згідно з посадовою інструкцією;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постійне самовдосконалення, підвищення професійної кваліфікації;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належне утримання робочого місця, збереження майна сільської ради та його раціональне і бережливе використання;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дотримання вимог трудового законодавства, правил трудового розпорядку, трудової і штатно-фінансової дисципліни, техніки безпеки та охорони праці і пожежної безпеки.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Недотримання показників (умов)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п.п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>. 3.3 тягне за собою зменшення розміру премії або її позбавлення. Підставою для цього також є: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прогул (в тому числі, відсутність на роботі більше 3-х годин протягом робочого дня) без поважних причин;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невиконання або неякісне виконання посадовою особою місцевого самоврядування обов’язків, пер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едбачених ст. 8 Закону України «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Про службу в о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>рганах місцевого самоврядування »</w:t>
      </w:r>
      <w:r w:rsidRPr="00D36EA0">
        <w:rPr>
          <w:color w:val="000000"/>
          <w:bdr w:val="none" w:sz="0" w:space="0" w:color="auto" w:frame="1"/>
          <w:shd w:val="clear" w:color="auto" w:fill="FFFFFF"/>
        </w:rPr>
        <w:t>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- порушення посадовою особою місцевого самоврядування Загальних прави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>л поведінки посадової особи органів місцевого самоврядування</w:t>
      </w:r>
      <w:r w:rsidRPr="00D36EA0">
        <w:rPr>
          <w:color w:val="000000"/>
          <w:bdr w:val="none" w:sz="0" w:space="0" w:color="auto" w:frame="1"/>
          <w:shd w:val="clear" w:color="auto" w:fill="FFFFFF"/>
        </w:rPr>
        <w:t>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притягнення працівника до дисциплінарної відповідальності чи застосування до нього заходів громадського впливу;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неналежне утримання робочого місця, порушення Правил внутрішнього трудового розпорядку, інструкцій по техніці безпеки, пожежної безпеки та правил санітарії і гігієни;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- нераціональне використання енергоносіїв, витратних матеріалів, тощо;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3.5.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Повне або часткове позбавлення премії проводиться за той розрахунковий період, у якому мало місце упущення в роботі чи здійснення проступку;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Максимальна межа премії для кожного працівника не встановлюється.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 Установлення надбавок.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4.1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.Законодавством визначено два види надбавок: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color w:val="000000"/>
          <w:bdr w:val="none" w:sz="0" w:space="0" w:color="auto" w:frame="1"/>
          <w:shd w:val="clear" w:color="auto" w:fill="FFFFFF"/>
        </w:rPr>
        <w:t>- надбавка за високі досягнення у праці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 або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виконання особливо важливої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а за високі досягнення у праці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або за вик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>онання особливо важливої роботи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встановлюється службовцям у розмірі до 50 відсотків посадового окладу з урахуванням надбавки за вислугу років відповідно до розпорядження сільського голови.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4.3.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Надбавка за високі досягнення у праці</w:t>
      </w:r>
      <w:r w:rsidR="00FE7820" w:rsidRPr="00D36EA0">
        <w:rPr>
          <w:color w:val="000000"/>
          <w:bdr w:val="none" w:sz="0" w:space="0" w:color="auto" w:frame="1"/>
          <w:shd w:val="clear" w:color="auto" w:fill="FFFFFF"/>
        </w:rPr>
        <w:t xml:space="preserve"> або виконання особливо важливої роботи 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встановлюється працівникам за умови сумлінного та якісного виконання ними своїх посадових обов'язків, ініціативності та відсутності порушень трудової дисципліни.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4.4.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Надбавка за виконання особливо важливої роботи встановлюється на чітко визначений термін, тобто на період виконання цієї роботи.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4.5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.Працівникам може встановлюватися одночасно лише одна з цих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надбавок.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4.6.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Відповідно до наказу Міністерства праці України № 77 від 02.10.96 р. із змінами може встановлюватися надбавка робітникам апарату сільської ради за складність та напруженість у роботі в розмірі до 50% місячного окладу.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4.7.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У разі несвоєчасного виконання завдань, погіршення якості роботи і порушення трудової дисципліни надбавка за високі досягнення у праці скасовується або розмір її зменшується у порядку, визначеному для їх встановлення.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 Порядок преміювання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lastRenderedPageBreak/>
        <w:t>5.1.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Преміювання працівників апарату сільської ради, встановлення їм надбавок здійснюється на підставі оцінки та всебічного аналізу виконання ними посадових обов'язків і завдань.</w:t>
      </w:r>
    </w:p>
    <w:p w:rsidR="00D06FC2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5.2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Бухгалте</w:t>
      </w:r>
      <w:r w:rsidR="004B7098" w:rsidRPr="00D36EA0">
        <w:rPr>
          <w:color w:val="000000"/>
          <w:bdr w:val="none" w:sz="0" w:space="0" w:color="auto" w:frame="1"/>
          <w:shd w:val="clear" w:color="auto" w:fill="FFFFFF"/>
        </w:rPr>
        <w:t>р сільської ради щомісяця до 20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числа розраховує загальну суму коштів, що спрямовуються на преміювання, та подає на розгляд керівництву сільської ради.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</w:t>
      </w:r>
      <w:r w:rsidR="00A17CED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3</w:t>
      </w:r>
      <w:r w:rsidRPr="00D36EA0">
        <w:rPr>
          <w:color w:val="000000"/>
          <w:bdr w:val="none" w:sz="0" w:space="0" w:color="auto" w:frame="1"/>
          <w:shd w:val="clear" w:color="auto" w:fill="FFFFFF"/>
        </w:rPr>
        <w:t>. Встановлення або позбавлення премії працівникам апарату сільської ради здійснюється на підставі розпорядження сільського голови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162B5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5.4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Секретар сільської ради преміюється за рішенням голови</w:t>
      </w:r>
      <w:r w:rsidR="00D06FC2" w:rsidRPr="00D36EA0">
        <w:rPr>
          <w:color w:val="000000"/>
          <w:bdr w:val="none" w:sz="0" w:space="0" w:color="auto" w:frame="1"/>
          <w:shd w:val="clear" w:color="auto" w:fill="FFFFFF"/>
        </w:rPr>
        <w:t>.</w:t>
      </w:r>
    </w:p>
    <w:p w:rsidR="00537629" w:rsidRPr="00D36EA0" w:rsidRDefault="00A17CED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  <w:lang w:val="ru-RU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5.5</w:t>
      </w:r>
      <w:r w:rsidR="00D06FC2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Сільський голова преміюється на підставі рішення сесії, яке приймається, як правило, один раз на р</w:t>
      </w:r>
      <w:r w:rsidR="006D0FF7" w:rsidRPr="00D36EA0">
        <w:rPr>
          <w:color w:val="000000"/>
          <w:bdr w:val="none" w:sz="0" w:space="0" w:color="auto" w:frame="1"/>
          <w:shd w:val="clear" w:color="auto" w:fill="FFFFFF"/>
        </w:rPr>
        <w:t xml:space="preserve">ік, при затвердженні сільського 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бюджету, у якому вказується про порядок оплати праці сільського голови, в тому числі розмір премії, тривалість періоду протягом якого дана премія виплачуватиметься;</w:t>
      </w:r>
    </w:p>
    <w:p w:rsidR="00537629" w:rsidRPr="00D36EA0" w:rsidRDefault="00A17CED" w:rsidP="00D36EA0">
      <w:pPr>
        <w:shd w:val="clear" w:color="auto" w:fill="FFFFFF"/>
        <w:ind w:firstLine="851"/>
        <w:jc w:val="both"/>
        <w:rPr>
          <w:color w:val="000000"/>
          <w:bdr w:val="none" w:sz="0" w:space="0" w:color="auto" w:frame="1"/>
          <w:shd w:val="clear" w:color="auto" w:fill="FFFFFF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5.6</w:t>
      </w:r>
      <w:r w:rsidR="00537629"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="00537629" w:rsidRPr="00D36EA0">
        <w:rPr>
          <w:color w:val="000000"/>
          <w:bdr w:val="none" w:sz="0" w:space="0" w:color="auto" w:frame="1"/>
          <w:shd w:val="clear" w:color="auto" w:fill="FFFFFF"/>
        </w:rPr>
        <w:t>Розмір премії з нагоди ювілейних дат, державних і професійного свята Дня місцевого самоврядування  для сільського голови встановлюється в тому ж розмірі, що був встановлений головою для працівників апарату сільської ради.</w:t>
      </w:r>
    </w:p>
    <w:p w:rsidR="00537629" w:rsidRPr="00D36EA0" w:rsidRDefault="00537629" w:rsidP="00D36EA0">
      <w:pPr>
        <w:ind w:firstLine="851"/>
        <w:jc w:val="center"/>
        <w:rPr>
          <w:b/>
        </w:rPr>
      </w:pPr>
      <w:r w:rsidRPr="00D36EA0">
        <w:rPr>
          <w:b/>
          <w:color w:val="000000"/>
          <w:bdr w:val="none" w:sz="0" w:space="0" w:color="auto" w:frame="1"/>
          <w:shd w:val="clear" w:color="auto" w:fill="FFFFFF"/>
        </w:rPr>
        <w:t xml:space="preserve">6. </w:t>
      </w:r>
      <w:r w:rsidRPr="00D36EA0">
        <w:rPr>
          <w:b/>
        </w:rPr>
        <w:t>Надання матеріальної допомоги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</w:rPr>
        <w:t>6.1.</w:t>
      </w:r>
      <w:r w:rsidRPr="00D36EA0">
        <w:t xml:space="preserve"> Матеріальна допомога на оздоровлення відповідно до Закону України «Про місцеве самоврядування в Україні» ст. 21 ч. 5. надається і виплачується </w:t>
      </w:r>
      <w:r w:rsidRPr="00D36EA0">
        <w:rPr>
          <w:color w:val="000000"/>
        </w:rPr>
        <w:t>в розмірі</w:t>
      </w:r>
      <w:r w:rsidR="00144006" w:rsidRPr="00D36EA0">
        <w:rPr>
          <w:color w:val="000000"/>
        </w:rPr>
        <w:t xml:space="preserve"> посадового окладу, а за наявності коштів в розмірі середньомісячної зарплати згідно </w:t>
      </w:r>
      <w:r w:rsidR="00144006" w:rsidRPr="00D36EA0">
        <w:rPr>
          <w:b/>
          <w:color w:val="000000"/>
        </w:rPr>
        <w:t>п.п.3п. 2 постанови КМУ №268</w:t>
      </w:r>
      <w:r w:rsidR="00144006" w:rsidRPr="00D36EA0">
        <w:rPr>
          <w:color w:val="000000"/>
        </w:rPr>
        <w:t>.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  <w:color w:val="000000"/>
        </w:rPr>
        <w:t>6.2</w:t>
      </w:r>
      <w:r w:rsidRPr="00D36EA0">
        <w:rPr>
          <w:color w:val="000000"/>
        </w:rPr>
        <w:t xml:space="preserve">. Матеріальна допомога працівникам для вирішення соціально-побутових питань надається за їх заявою та розпорядженням </w:t>
      </w:r>
      <w:r w:rsidRPr="00D36EA0">
        <w:t>сільського</w:t>
      </w:r>
      <w:r w:rsidRPr="00D36EA0">
        <w:rPr>
          <w:color w:val="000000"/>
        </w:rPr>
        <w:t xml:space="preserve"> голови в розмірі, що не перевищує розмір середньомісячної заробітної плати</w:t>
      </w:r>
      <w:r w:rsidR="00144006" w:rsidRPr="00D36EA0">
        <w:rPr>
          <w:color w:val="000000"/>
        </w:rPr>
        <w:t xml:space="preserve"> в </w:t>
      </w:r>
      <w:r w:rsidR="00144006" w:rsidRPr="00D36EA0">
        <w:rPr>
          <w:b/>
          <w:color w:val="000000"/>
        </w:rPr>
        <w:t>межах фонду оплати праці</w:t>
      </w:r>
      <w:r w:rsidRPr="00D36EA0">
        <w:rPr>
          <w:b/>
          <w:color w:val="000000"/>
        </w:rPr>
        <w:t>.</w:t>
      </w:r>
    </w:p>
    <w:p w:rsidR="00537629" w:rsidRPr="00D36EA0" w:rsidRDefault="00537629" w:rsidP="00D36EA0">
      <w:pPr>
        <w:ind w:firstLine="851"/>
        <w:jc w:val="both"/>
        <w:rPr>
          <w:color w:val="000000"/>
        </w:rPr>
      </w:pPr>
      <w:r w:rsidRPr="00D36EA0">
        <w:rPr>
          <w:b/>
        </w:rPr>
        <w:t>6.3.</w:t>
      </w:r>
      <w:r w:rsidRPr="00D36EA0">
        <w:t xml:space="preserve"> Питання щодо надання матеріальної допомоги працівникам, які зайняті обслуговуванням органів місцевого самоврядування, вирішується сільським головою і виплачується </w:t>
      </w:r>
      <w:r w:rsidRPr="00D36EA0">
        <w:rPr>
          <w:color w:val="000000"/>
        </w:rPr>
        <w:t>в розмірі, що не перевищує розмір середньомісячної заробітної плати.</w:t>
      </w:r>
    </w:p>
    <w:p w:rsidR="00537629" w:rsidRPr="00D36EA0" w:rsidRDefault="00537629" w:rsidP="00D36EA0">
      <w:pPr>
        <w:shd w:val="clear" w:color="auto" w:fill="FFFFFF"/>
        <w:ind w:firstLine="851"/>
        <w:jc w:val="center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 Інші умови.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7.1.</w:t>
      </w:r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Нарахування та виплата премій здійснюється бухгалтерією </w:t>
      </w:r>
      <w:proofErr w:type="spellStart"/>
      <w:r w:rsidRPr="00D36EA0">
        <w:rPr>
          <w:color w:val="000000"/>
          <w:bdr w:val="none" w:sz="0" w:space="0" w:color="auto" w:frame="1"/>
          <w:shd w:val="clear" w:color="auto" w:fill="FFFFFF"/>
        </w:rPr>
        <w:t>П’ядицької</w:t>
      </w:r>
      <w:proofErr w:type="spellEnd"/>
      <w:r w:rsidRPr="00D36EA0">
        <w:rPr>
          <w:color w:val="000000"/>
          <w:bdr w:val="none" w:sz="0" w:space="0" w:color="auto" w:frame="1"/>
          <w:shd w:val="clear" w:color="auto" w:fill="FFFFFF"/>
        </w:rPr>
        <w:t xml:space="preserve"> сільської ради на підставі відповідного розпорядження сільського голови;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D36EA0">
        <w:rPr>
          <w:b/>
          <w:bCs/>
          <w:color w:val="000000"/>
          <w:bdr w:val="none" w:sz="0" w:space="0" w:color="auto" w:frame="1"/>
          <w:shd w:val="clear" w:color="auto" w:fill="FFFFFF"/>
        </w:rPr>
        <w:t>7.2.</w:t>
      </w:r>
      <w:r w:rsidRPr="00D36EA0">
        <w:rPr>
          <w:color w:val="000000"/>
          <w:bdr w:val="none" w:sz="0" w:space="0" w:color="auto" w:frame="1"/>
          <w:shd w:val="clear" w:color="auto" w:fill="FFFFFF"/>
        </w:rPr>
        <w:t>Нарахована премія за місяць та інші премії і надбавки виплачуються одночасно з виплатою заробітної плати.</w:t>
      </w: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</w:p>
    <w:p w:rsidR="00537629" w:rsidRPr="00D36EA0" w:rsidRDefault="00537629" w:rsidP="00D36EA0">
      <w:pPr>
        <w:shd w:val="clear" w:color="auto" w:fill="FFFFFF"/>
        <w:jc w:val="both"/>
        <w:rPr>
          <w:b/>
        </w:rPr>
      </w:pPr>
      <w:r w:rsidRPr="00D36EA0">
        <w:rPr>
          <w:b/>
          <w:color w:val="000000"/>
        </w:rPr>
        <w:t xml:space="preserve">Сільський голова                  </w:t>
      </w:r>
      <w:r w:rsidR="006D0FF7" w:rsidRPr="00D36EA0">
        <w:rPr>
          <w:b/>
          <w:color w:val="000000"/>
        </w:rPr>
        <w:t xml:space="preserve">          </w:t>
      </w:r>
      <w:r w:rsidRPr="00D36EA0">
        <w:rPr>
          <w:b/>
          <w:color w:val="000000"/>
        </w:rPr>
        <w:t xml:space="preserve">         </w:t>
      </w:r>
      <w:r w:rsidR="00A97498" w:rsidRPr="00D36EA0">
        <w:rPr>
          <w:b/>
          <w:color w:val="000000"/>
        </w:rPr>
        <w:t xml:space="preserve">                         </w:t>
      </w:r>
      <w:r w:rsidRPr="00D36EA0">
        <w:rPr>
          <w:b/>
          <w:color w:val="000000"/>
        </w:rPr>
        <w:t xml:space="preserve">     </w:t>
      </w:r>
      <w:r w:rsidR="00D36EA0">
        <w:rPr>
          <w:b/>
          <w:color w:val="000000"/>
        </w:rPr>
        <w:t xml:space="preserve">               </w:t>
      </w:r>
      <w:r w:rsidRPr="00D36EA0">
        <w:rPr>
          <w:b/>
          <w:color w:val="000000"/>
        </w:rPr>
        <w:t xml:space="preserve">  Петро </w:t>
      </w:r>
      <w:r w:rsidR="00D36EA0">
        <w:rPr>
          <w:b/>
          <w:color w:val="000000"/>
        </w:rPr>
        <w:t>ГАЙДЕЙЧУК</w:t>
      </w:r>
    </w:p>
    <w:sectPr w:rsidR="00537629" w:rsidRPr="00D36EA0" w:rsidSect="006D0FF7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BB8"/>
    <w:multiLevelType w:val="hybridMultilevel"/>
    <w:tmpl w:val="E1E802C0"/>
    <w:lvl w:ilvl="0" w:tplc="5110502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49"/>
    <w:rsid w:val="0000032B"/>
    <w:rsid w:val="000C2CBF"/>
    <w:rsid w:val="000C6C19"/>
    <w:rsid w:val="000E63D4"/>
    <w:rsid w:val="00101715"/>
    <w:rsid w:val="00144006"/>
    <w:rsid w:val="00154988"/>
    <w:rsid w:val="0017495D"/>
    <w:rsid w:val="001A5E59"/>
    <w:rsid w:val="002652A2"/>
    <w:rsid w:val="002B6057"/>
    <w:rsid w:val="002F258C"/>
    <w:rsid w:val="0035302A"/>
    <w:rsid w:val="003A2734"/>
    <w:rsid w:val="003B599A"/>
    <w:rsid w:val="003D5F48"/>
    <w:rsid w:val="00424778"/>
    <w:rsid w:val="004612EC"/>
    <w:rsid w:val="00491F2E"/>
    <w:rsid w:val="004B7098"/>
    <w:rsid w:val="004D2349"/>
    <w:rsid w:val="00512F1B"/>
    <w:rsid w:val="005162B5"/>
    <w:rsid w:val="00537629"/>
    <w:rsid w:val="00577D9F"/>
    <w:rsid w:val="005A4196"/>
    <w:rsid w:val="005D2FC5"/>
    <w:rsid w:val="0067645D"/>
    <w:rsid w:val="006961C6"/>
    <w:rsid w:val="006B0BA9"/>
    <w:rsid w:val="006B22EE"/>
    <w:rsid w:val="006D0FF7"/>
    <w:rsid w:val="006D1165"/>
    <w:rsid w:val="007839AA"/>
    <w:rsid w:val="007F2CDA"/>
    <w:rsid w:val="00804647"/>
    <w:rsid w:val="008A51BD"/>
    <w:rsid w:val="00910086"/>
    <w:rsid w:val="00920B11"/>
    <w:rsid w:val="00926F94"/>
    <w:rsid w:val="009B5714"/>
    <w:rsid w:val="009B66F1"/>
    <w:rsid w:val="009F4A82"/>
    <w:rsid w:val="00A111A1"/>
    <w:rsid w:val="00A17394"/>
    <w:rsid w:val="00A17CED"/>
    <w:rsid w:val="00A97498"/>
    <w:rsid w:val="00A97D85"/>
    <w:rsid w:val="00AA3A21"/>
    <w:rsid w:val="00AD5BBF"/>
    <w:rsid w:val="00AE3152"/>
    <w:rsid w:val="00AE4B1E"/>
    <w:rsid w:val="00AF5F50"/>
    <w:rsid w:val="00B71971"/>
    <w:rsid w:val="00BE1F71"/>
    <w:rsid w:val="00C7551B"/>
    <w:rsid w:val="00C76845"/>
    <w:rsid w:val="00CA4DC4"/>
    <w:rsid w:val="00D06FC2"/>
    <w:rsid w:val="00D21780"/>
    <w:rsid w:val="00D36EA0"/>
    <w:rsid w:val="00D37197"/>
    <w:rsid w:val="00D45EC6"/>
    <w:rsid w:val="00D60298"/>
    <w:rsid w:val="00E02519"/>
    <w:rsid w:val="00E346EF"/>
    <w:rsid w:val="00E73924"/>
    <w:rsid w:val="00EE536C"/>
    <w:rsid w:val="00F36CC8"/>
    <w:rsid w:val="00F56DEB"/>
    <w:rsid w:val="00F57503"/>
    <w:rsid w:val="00F64509"/>
    <w:rsid w:val="00F73C46"/>
    <w:rsid w:val="00F83CAE"/>
    <w:rsid w:val="00F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7B984-BA77-479F-8EF1-F4376555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Rada122</cp:lastModifiedBy>
  <cp:revision>2</cp:revision>
  <cp:lastPrinted>2021-12-28T12:56:00Z</cp:lastPrinted>
  <dcterms:created xsi:type="dcterms:W3CDTF">2021-12-30T13:05:00Z</dcterms:created>
  <dcterms:modified xsi:type="dcterms:W3CDTF">2021-12-30T13:05:00Z</dcterms:modified>
</cp:coreProperties>
</file>