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</w:p>
    <w:p w:rsidR="00AC2DE1" w:rsidRDefault="00425385" w:rsidP="004253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5385">
        <w:rPr>
          <w:rFonts w:ascii="Times New Roman" w:hAnsi="Times New Roman" w:cs="Times New Roman"/>
          <w:b/>
          <w:sz w:val="28"/>
          <w:szCs w:val="28"/>
        </w:rPr>
        <w:t xml:space="preserve">Про визнання </w:t>
      </w:r>
      <w:r w:rsidR="00AC2DE1">
        <w:rPr>
          <w:rFonts w:ascii="Times New Roman" w:hAnsi="Times New Roman" w:cs="Times New Roman"/>
          <w:b/>
          <w:sz w:val="28"/>
          <w:szCs w:val="28"/>
        </w:rPr>
        <w:t xml:space="preserve">відділу Центр </w:t>
      </w:r>
    </w:p>
    <w:p w:rsidR="00425385" w:rsidRPr="00425385" w:rsidRDefault="00AC2DE1" w:rsidP="004253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надання адміністративних послуг</w:t>
      </w:r>
      <w:r w:rsidR="00425385" w:rsidRPr="004253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5385" w:rsidRPr="00425385" w:rsidRDefault="00425385" w:rsidP="004253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5385">
        <w:rPr>
          <w:rFonts w:ascii="Times New Roman" w:hAnsi="Times New Roman" w:cs="Times New Roman"/>
          <w:b/>
          <w:sz w:val="28"/>
          <w:szCs w:val="28"/>
        </w:rPr>
        <w:t xml:space="preserve">суб’єктом державної реєстрації </w:t>
      </w:r>
    </w:p>
    <w:p w:rsidR="00425385" w:rsidRDefault="00425385" w:rsidP="004253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sz w:val="28"/>
          <w:szCs w:val="28"/>
        </w:rPr>
      </w:pPr>
    </w:p>
    <w:p w:rsidR="00425385" w:rsidRDefault="00171B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5385">
        <w:rPr>
          <w:rFonts w:ascii="Times New Roman" w:hAnsi="Times New Roman" w:cs="Times New Roman"/>
          <w:sz w:val="28"/>
          <w:szCs w:val="28"/>
        </w:rPr>
        <w:t>Керуючись Законами України «</w:t>
      </w:r>
      <w:r w:rsidR="00425385" w:rsidRPr="00425385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425385">
        <w:rPr>
          <w:rFonts w:ascii="Times New Roman" w:hAnsi="Times New Roman" w:cs="Times New Roman"/>
          <w:sz w:val="28"/>
          <w:szCs w:val="28"/>
        </w:rPr>
        <w:t>»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, «Про державну реєстрацію речових прав на нерухоме майно та їх обтяжень», «Про державну реєстрацію юридичних осіб та фізичних осіб – підприємців та громадських формувань», з метою належного забезпечення діяльності та функціонування </w:t>
      </w:r>
      <w:r w:rsidR="00AC2DE1">
        <w:rPr>
          <w:rFonts w:ascii="Times New Roman" w:hAnsi="Times New Roman" w:cs="Times New Roman"/>
          <w:sz w:val="28"/>
          <w:szCs w:val="28"/>
        </w:rPr>
        <w:t>відділу Центр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</w:t>
      </w:r>
      <w:r w:rsidR="00425385">
        <w:rPr>
          <w:rFonts w:ascii="Times New Roman" w:hAnsi="Times New Roman" w:cs="Times New Roman"/>
          <w:sz w:val="28"/>
          <w:szCs w:val="28"/>
        </w:rPr>
        <w:t xml:space="preserve">П’ядицької 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сільської ради, сільська рада </w:t>
      </w:r>
    </w:p>
    <w:p w:rsidR="00425385" w:rsidRPr="00C23DC5" w:rsidRDefault="00425385" w:rsidP="00C23D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C5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425385" w:rsidRDefault="00C23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1.Визнати </w:t>
      </w:r>
      <w:r w:rsidR="00AC2DE1">
        <w:rPr>
          <w:rFonts w:ascii="Times New Roman" w:hAnsi="Times New Roman" w:cs="Times New Roman"/>
          <w:sz w:val="28"/>
          <w:szCs w:val="28"/>
        </w:rPr>
        <w:t xml:space="preserve">відділ Центр надання адміністративних послуг 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 </w:t>
      </w:r>
      <w:r w:rsidR="00425385">
        <w:rPr>
          <w:rFonts w:ascii="Times New Roman" w:hAnsi="Times New Roman" w:cs="Times New Roman"/>
          <w:sz w:val="28"/>
          <w:szCs w:val="28"/>
        </w:rPr>
        <w:t>П’ядицької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 сільської ради суб’єктом державної реєстрації речових прав на нерухоме майно та їх обтяжень та суб’єктом державної реєстрації юридичних осіб, фізичних осіб</w:t>
      </w:r>
      <w:r w:rsidR="00425385">
        <w:rPr>
          <w:rFonts w:ascii="Times New Roman" w:hAnsi="Times New Roman" w:cs="Times New Roman"/>
          <w:sz w:val="28"/>
          <w:szCs w:val="28"/>
        </w:rPr>
        <w:t>-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підприємців. </w:t>
      </w:r>
    </w:p>
    <w:p w:rsidR="0000768F" w:rsidRPr="00EB3043" w:rsidRDefault="00C23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5385" w:rsidRPr="00425385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</w:t>
      </w:r>
      <w:r w:rsidR="00425385" w:rsidRPr="00EB3043">
        <w:rPr>
          <w:rFonts w:ascii="Times New Roman" w:hAnsi="Times New Roman" w:cs="Times New Roman"/>
          <w:sz w:val="28"/>
          <w:szCs w:val="28"/>
        </w:rPr>
        <w:t xml:space="preserve">постійну комісію сільської ради з питань </w:t>
      </w:r>
      <w:r w:rsidRPr="00EB3043">
        <w:rPr>
          <w:rFonts w:ascii="Times New Roman" w:hAnsi="Times New Roman" w:cs="Times New Roman"/>
          <w:sz w:val="28"/>
          <w:szCs w:val="28"/>
        </w:rPr>
        <w:t>охорони здоров’я, дітей, молоді та соціального захисту населення, освіти, культури</w:t>
      </w:r>
      <w:r w:rsidR="00EB3043" w:rsidRPr="00EB3043">
        <w:rPr>
          <w:rFonts w:ascii="Times New Roman" w:hAnsi="Times New Roman" w:cs="Times New Roman"/>
          <w:sz w:val="28"/>
          <w:szCs w:val="28"/>
        </w:rPr>
        <w:t xml:space="preserve"> й спорту, </w:t>
      </w:r>
      <w:r w:rsidR="00425385" w:rsidRPr="00EB3043">
        <w:rPr>
          <w:rFonts w:ascii="Times New Roman" w:hAnsi="Times New Roman" w:cs="Times New Roman"/>
          <w:sz w:val="28"/>
          <w:szCs w:val="28"/>
        </w:rPr>
        <w:t>депутатської діяльності і етики, забезпечення законності, правопорядку, охорони прав, свобод і законних інтересів</w:t>
      </w:r>
      <w:r w:rsidR="00EB3043" w:rsidRPr="00EB3043">
        <w:rPr>
          <w:rFonts w:ascii="Times New Roman" w:hAnsi="Times New Roman" w:cs="Times New Roman"/>
          <w:sz w:val="28"/>
          <w:szCs w:val="28"/>
        </w:rPr>
        <w:t xml:space="preserve"> громадян.</w:t>
      </w:r>
    </w:p>
    <w:p w:rsidR="00425385" w:rsidRDefault="0042538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25385" w:rsidRDefault="0042538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25385" w:rsidRPr="00C23DC5" w:rsidRDefault="00425385">
      <w:pPr>
        <w:rPr>
          <w:rFonts w:ascii="Times New Roman" w:hAnsi="Times New Roman" w:cs="Times New Roman"/>
          <w:b/>
          <w:sz w:val="28"/>
          <w:szCs w:val="28"/>
        </w:rPr>
      </w:pPr>
      <w:r w:rsidRPr="00C23DC5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Петро ГАЙДЕЙЧУК</w:t>
      </w:r>
    </w:p>
    <w:sectPr w:rsidR="00425385" w:rsidRPr="00C23DC5" w:rsidSect="00947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8F"/>
    <w:rsid w:val="0000768F"/>
    <w:rsid w:val="00171B49"/>
    <w:rsid w:val="00425385"/>
    <w:rsid w:val="006958A5"/>
    <w:rsid w:val="007274FE"/>
    <w:rsid w:val="007304EC"/>
    <w:rsid w:val="00947F54"/>
    <w:rsid w:val="00AC2DE1"/>
    <w:rsid w:val="00C23DC5"/>
    <w:rsid w:val="00EB3043"/>
    <w:rsid w:val="00EE141F"/>
    <w:rsid w:val="00F1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Pyadiki_Serv</dc:creator>
  <cp:lastModifiedBy>Rada122</cp:lastModifiedBy>
  <cp:revision>2</cp:revision>
  <dcterms:created xsi:type="dcterms:W3CDTF">2021-09-27T11:52:00Z</dcterms:created>
  <dcterms:modified xsi:type="dcterms:W3CDTF">2021-09-27T11:52:00Z</dcterms:modified>
</cp:coreProperties>
</file>