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31660" w14:textId="77777777" w:rsidR="00637547" w:rsidRDefault="00637547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bookmarkStart w:id="0" w:name="_Hlk84254374"/>
      <w:bookmarkStart w:id="1" w:name="_Hlk83047356"/>
    </w:p>
    <w:p w14:paraId="580E4FD8" w14:textId="77777777" w:rsidR="00637547" w:rsidRPr="0035705A" w:rsidRDefault="00637547" w:rsidP="00637547">
      <w:pPr>
        <w:pStyle w:val="ac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35705A">
        <w:rPr>
          <w:rFonts w:ascii="Times New Roman" w:hAnsi="Times New Roman"/>
          <w:bCs/>
          <w:sz w:val="28"/>
          <w:szCs w:val="28"/>
          <w:lang w:val="uk-UA"/>
        </w:rPr>
        <w:t>ПРОЄКТ РІШЕННЯ</w:t>
      </w:r>
    </w:p>
    <w:p w14:paraId="557366B9" w14:textId="77777777" w:rsidR="00637547" w:rsidRDefault="00637547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</w:p>
    <w:p w14:paraId="4738B25B" w14:textId="3BF320C6" w:rsidR="00637547" w:rsidRPr="00637547" w:rsidRDefault="00637547" w:rsidP="00637547">
      <w:pPr>
        <w:pStyle w:val="ac"/>
        <w:rPr>
          <w:rFonts w:ascii="Times New Roman" w:hAnsi="Times New Roman"/>
          <w:b/>
          <w:bCs/>
          <w:sz w:val="28"/>
          <w:szCs w:val="28"/>
        </w:rPr>
      </w:pPr>
      <w:r w:rsidRPr="00637547">
        <w:rPr>
          <w:rFonts w:ascii="Times New Roman" w:hAnsi="Times New Roman"/>
          <w:b/>
          <w:bCs/>
          <w:sz w:val="28"/>
          <w:szCs w:val="28"/>
        </w:rPr>
        <w:t xml:space="preserve">Про внесення змін до </w:t>
      </w:r>
      <w:proofErr w:type="gramStart"/>
      <w:r w:rsidRPr="00637547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637547">
        <w:rPr>
          <w:rFonts w:ascii="Times New Roman" w:hAnsi="Times New Roman"/>
          <w:b/>
          <w:bCs/>
          <w:sz w:val="28"/>
          <w:szCs w:val="28"/>
        </w:rPr>
        <w:t xml:space="preserve">ішення </w:t>
      </w:r>
    </w:p>
    <w:p w14:paraId="6026BA83" w14:textId="70F2D6A6" w:rsidR="00637547" w:rsidRPr="00637547" w:rsidRDefault="00637547" w:rsidP="00637547">
      <w:pPr>
        <w:pStyle w:val="ac"/>
        <w:rPr>
          <w:rFonts w:ascii="Times New Roman" w:hAnsi="Times New Roman"/>
          <w:b/>
          <w:bCs/>
          <w:sz w:val="28"/>
          <w:szCs w:val="28"/>
        </w:rPr>
      </w:pPr>
      <w:r w:rsidRPr="00637547">
        <w:rPr>
          <w:rFonts w:ascii="Times New Roman" w:hAnsi="Times New Roman"/>
          <w:b/>
          <w:bCs/>
          <w:sz w:val="28"/>
          <w:szCs w:val="28"/>
        </w:rPr>
        <w:t>№</w:t>
      </w:r>
      <w:r w:rsidRPr="00637547">
        <w:rPr>
          <w:rFonts w:ascii="Times New Roman" w:hAnsi="Times New Roman"/>
          <w:b/>
          <w:bCs/>
          <w:sz w:val="28"/>
          <w:szCs w:val="28"/>
          <w:lang w:val="uk-UA"/>
        </w:rPr>
        <w:t>23</w:t>
      </w:r>
      <w:r w:rsidRPr="00637547">
        <w:rPr>
          <w:rFonts w:ascii="Times New Roman" w:hAnsi="Times New Roman"/>
          <w:b/>
          <w:bCs/>
          <w:sz w:val="28"/>
          <w:szCs w:val="28"/>
        </w:rPr>
        <w:t>-І/2020</w:t>
      </w:r>
      <w:r w:rsidRPr="0063754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37547">
        <w:rPr>
          <w:rFonts w:ascii="Times New Roman" w:hAnsi="Times New Roman"/>
          <w:b/>
          <w:bCs/>
          <w:sz w:val="28"/>
          <w:szCs w:val="28"/>
        </w:rPr>
        <w:t>від 16.12.2020 року</w:t>
      </w:r>
    </w:p>
    <w:p w14:paraId="75AE6809" w14:textId="77777777" w:rsidR="00637547" w:rsidRPr="00637547" w:rsidRDefault="00637547" w:rsidP="00637547">
      <w:pPr>
        <w:pStyle w:val="ac"/>
        <w:rPr>
          <w:rFonts w:ascii="Times New Roman" w:hAnsi="Times New Roman"/>
          <w:b/>
          <w:bCs/>
          <w:sz w:val="28"/>
          <w:szCs w:val="28"/>
        </w:rPr>
      </w:pPr>
      <w:r w:rsidRPr="00637547">
        <w:rPr>
          <w:rFonts w:ascii="Times New Roman" w:hAnsi="Times New Roman"/>
          <w:b/>
          <w:bCs/>
          <w:sz w:val="28"/>
          <w:szCs w:val="28"/>
        </w:rPr>
        <w:t>та затвердження Положення</w:t>
      </w:r>
    </w:p>
    <w:p w14:paraId="397F1C60" w14:textId="0510CF71" w:rsidR="00637547" w:rsidRPr="00964619" w:rsidRDefault="00637547" w:rsidP="00637547">
      <w:pPr>
        <w:pStyle w:val="ac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37547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964619">
        <w:rPr>
          <w:rFonts w:ascii="Times New Roman" w:hAnsi="Times New Roman"/>
          <w:b/>
          <w:bCs/>
          <w:sz w:val="28"/>
          <w:szCs w:val="28"/>
          <w:lang w:val="uk-UA"/>
        </w:rPr>
        <w:t>постійні комі</w:t>
      </w:r>
      <w:proofErr w:type="gramStart"/>
      <w:r w:rsidR="00964619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proofErr w:type="gramEnd"/>
      <w:r w:rsidR="00964619">
        <w:rPr>
          <w:rFonts w:ascii="Times New Roman" w:hAnsi="Times New Roman"/>
          <w:b/>
          <w:bCs/>
          <w:sz w:val="28"/>
          <w:szCs w:val="28"/>
          <w:lang w:val="uk-UA"/>
        </w:rPr>
        <w:t xml:space="preserve">ії </w:t>
      </w:r>
    </w:p>
    <w:p w14:paraId="5C704FFC" w14:textId="77777777" w:rsidR="00637547" w:rsidRPr="008A224B" w:rsidRDefault="00637547" w:rsidP="00637547">
      <w:pPr>
        <w:pStyle w:val="ac"/>
      </w:pPr>
      <w:r w:rsidRPr="00637547">
        <w:rPr>
          <w:rFonts w:ascii="Times New Roman" w:hAnsi="Times New Roman"/>
          <w:b/>
          <w:bCs/>
          <w:sz w:val="28"/>
          <w:szCs w:val="28"/>
        </w:rPr>
        <w:t xml:space="preserve"> П’ядицької сільської ради</w:t>
      </w:r>
    </w:p>
    <w:p w14:paraId="5BB970D4" w14:textId="77777777" w:rsidR="00637547" w:rsidRDefault="00637547" w:rsidP="00637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2A5FA3" w14:textId="77777777" w:rsidR="00637547" w:rsidRPr="00C6530C" w:rsidRDefault="00637547" w:rsidP="00637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30C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ч. 2 ст. 9, ст.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13, ст.</w:t>
      </w:r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26, п. 5 ч. 3 ст. 50, ст. 59 </w:t>
      </w:r>
      <w:r w:rsidRPr="00C6530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ст. 7, 13 Закону України «Про засади державної регуляторної політики у сфері господарської діяльності», постановами Кабінету Міні</w:t>
      </w:r>
      <w:proofErr w:type="gramStart"/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стр</w:t>
      </w:r>
      <w:proofErr w:type="gramEnd"/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ів України від 11.03.2004 р. № 308 «Про затвердження методики проведення аналізу впливу та відстеження результативності регуляторного акту», </w:t>
      </w:r>
      <w:bookmarkStart w:id="2" w:name="_Hlk38019240"/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від 23.09.2014 р. № 634 «Про порядок підготовки пропозицій щодо удосконалення проектів регуляторних актів, які розробляються органами місцевого самоврядування»</w:t>
      </w:r>
      <w:bookmarkEnd w:id="2"/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, з метою забезпечення реалізації державної регуляторної політики у сфері господарської діяльності, П’ядицька сільська рада </w:t>
      </w:r>
    </w:p>
    <w:p w14:paraId="18A3DC44" w14:textId="77777777" w:rsidR="00637547" w:rsidRPr="00C6530C" w:rsidRDefault="00637547" w:rsidP="00637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C6530C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14:paraId="6145CD7B" w14:textId="77777777" w:rsidR="00637547" w:rsidRDefault="00637547" w:rsidP="00637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C6530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6530C">
        <w:rPr>
          <w:rFonts w:ascii="Times New Roman" w:hAnsi="Times New Roman" w:cs="Times New Roman"/>
          <w:b/>
          <w:sz w:val="28"/>
          <w:szCs w:val="28"/>
        </w:rPr>
        <w:t xml:space="preserve"> I Ш И Л А:</w:t>
      </w:r>
    </w:p>
    <w:p w14:paraId="5937197F" w14:textId="77777777" w:rsidR="003C31F1" w:rsidRPr="003C31F1" w:rsidRDefault="003C31F1" w:rsidP="00637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C212ED" w14:textId="00402448" w:rsidR="00637547" w:rsidRPr="003C31F1" w:rsidRDefault="00637547" w:rsidP="00637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1F1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bookmarkStart w:id="3" w:name="_Hlk84251593"/>
      <w:r w:rsidR="003C31F1">
        <w:rPr>
          <w:rFonts w:ascii="Times New Roman" w:hAnsi="Times New Roman" w:cs="Times New Roman"/>
          <w:bCs/>
          <w:sz w:val="28"/>
          <w:szCs w:val="28"/>
          <w:lang w:val="uk-UA"/>
        </w:rPr>
        <w:t>Внести</w:t>
      </w:r>
      <w:r w:rsidRPr="003C31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змін</w:t>
      </w:r>
      <w:r w:rsidR="003C31F1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3C31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рішення </w:t>
      </w:r>
      <w:r w:rsidR="0035428C" w:rsidRPr="003C31F1">
        <w:rPr>
          <w:rFonts w:ascii="Times New Roman" w:hAnsi="Times New Roman"/>
          <w:sz w:val="28"/>
          <w:szCs w:val="28"/>
          <w:lang w:val="uk-UA"/>
        </w:rPr>
        <w:t>№</w:t>
      </w:r>
      <w:r w:rsidR="0035428C" w:rsidRPr="0035428C">
        <w:rPr>
          <w:rFonts w:ascii="Times New Roman" w:hAnsi="Times New Roman"/>
          <w:sz w:val="28"/>
          <w:szCs w:val="28"/>
          <w:lang w:val="uk-UA"/>
        </w:rPr>
        <w:t>23</w:t>
      </w:r>
      <w:r w:rsidR="0035428C" w:rsidRPr="003C31F1">
        <w:rPr>
          <w:rFonts w:ascii="Times New Roman" w:hAnsi="Times New Roman"/>
          <w:sz w:val="28"/>
          <w:szCs w:val="28"/>
          <w:lang w:val="uk-UA"/>
        </w:rPr>
        <w:t>-І/2020</w:t>
      </w:r>
      <w:r w:rsidR="0035428C" w:rsidRPr="003542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428C" w:rsidRPr="003C31F1">
        <w:rPr>
          <w:rFonts w:ascii="Times New Roman" w:hAnsi="Times New Roman"/>
          <w:sz w:val="28"/>
          <w:szCs w:val="28"/>
          <w:lang w:val="uk-UA"/>
        </w:rPr>
        <w:t>від 16.12.2020 року</w:t>
      </w:r>
      <w:r w:rsidR="003542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 w:rsidRPr="003C31F1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3754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затвердити Положення про постійні комісії П’ядицької сільської ради</w:t>
      </w:r>
      <w:r w:rsidRPr="003C31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End w:id="3"/>
      <w:r w:rsidR="00510FE6">
        <w:rPr>
          <w:rFonts w:ascii="Times New Roman" w:hAnsi="Times New Roman" w:cs="Times New Roman"/>
          <w:bCs/>
          <w:sz w:val="28"/>
          <w:szCs w:val="28"/>
          <w:lang w:val="uk-UA"/>
        </w:rPr>
        <w:t>в новій реда</w:t>
      </w:r>
      <w:r w:rsidR="0096461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510F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ції </w:t>
      </w:r>
      <w:r w:rsidR="003C31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зі змінами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Pr="003C31F1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3C31F1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C31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E5CF534" w14:textId="77777777" w:rsidR="00637547" w:rsidRPr="003C31F1" w:rsidRDefault="00637547" w:rsidP="00637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377CF9" w14:textId="37BC989A" w:rsidR="00637547" w:rsidRPr="003C31F1" w:rsidRDefault="00637547" w:rsidP="003C31F1">
      <w:pPr>
        <w:tabs>
          <w:tab w:val="left" w:pos="993"/>
          <w:tab w:val="left" w:pos="1276"/>
        </w:tabs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63754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дотриманням вимог Положення покласти на  секретаря сільської ради та голів постійних комісій.</w:t>
      </w:r>
    </w:p>
    <w:p w14:paraId="1642FC8D" w14:textId="77777777" w:rsidR="00AB1FE4" w:rsidRPr="00AB1FE4" w:rsidRDefault="00637547" w:rsidP="00AB1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FE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B1FE4" w:rsidRPr="00AB1FE4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proofErr w:type="gramStart"/>
      <w:r w:rsidR="00AB1FE4" w:rsidRPr="00AB1F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B1FE4" w:rsidRPr="00AB1FE4">
        <w:rPr>
          <w:rFonts w:ascii="Times New Roman" w:hAnsi="Times New Roman" w:cs="Times New Roman"/>
          <w:sz w:val="28"/>
          <w:szCs w:val="28"/>
        </w:rPr>
        <w:t>ішення покласти на сільського голову Петра Гайдейчука.</w:t>
      </w:r>
    </w:p>
    <w:p w14:paraId="46B421F3" w14:textId="22DF5AEE" w:rsidR="00637547" w:rsidRPr="007611A5" w:rsidRDefault="00637547" w:rsidP="00AB1F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</w:p>
    <w:p w14:paraId="0685583A" w14:textId="449660E4" w:rsidR="00AB1FE4" w:rsidRPr="003C31F1" w:rsidRDefault="00AB1FE4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0FF107" w14:textId="77777777" w:rsidR="00AB1FE4" w:rsidRDefault="00AB1FE4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618A05" w14:textId="10E64D68" w:rsidR="00637547" w:rsidRPr="00DD4CF6" w:rsidRDefault="00637547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7611A5">
        <w:rPr>
          <w:rFonts w:ascii="Times New Roman" w:hAnsi="Times New Roman" w:cs="Times New Roman"/>
          <w:b/>
          <w:sz w:val="28"/>
          <w:szCs w:val="28"/>
        </w:rPr>
        <w:t>іл</w:t>
      </w:r>
      <w:r>
        <w:rPr>
          <w:rFonts w:ascii="Times New Roman" w:hAnsi="Times New Roman" w:cs="Times New Roman"/>
          <w:b/>
          <w:sz w:val="28"/>
          <w:szCs w:val="28"/>
        </w:rPr>
        <w:t xml:space="preserve">ьський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31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bookmarkEnd w:id="0"/>
      <w:r w:rsidR="003C31F1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  <w:r w:rsidRPr="008C24E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 w:type="page"/>
      </w:r>
    </w:p>
    <w:p w14:paraId="00F8D37D" w14:textId="77777777" w:rsidR="00637547" w:rsidRDefault="00637547" w:rsidP="0063754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14:paraId="7F07F5BF" w14:textId="31DA054A" w:rsidR="00637547" w:rsidRPr="00637547" w:rsidRDefault="00637547" w:rsidP="00637547">
      <w:pPr>
        <w:shd w:val="clear" w:color="auto" w:fill="FFFFFF"/>
        <w:spacing w:after="0" w:line="240" w:lineRule="auto"/>
        <w:ind w:left="360" w:right="135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uk-UA"/>
        </w:rPr>
        <w:t xml:space="preserve">                                   </w:t>
      </w:r>
      <w:r w:rsidRPr="0063754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uk-UA"/>
        </w:rPr>
        <w:t>Додаток</w:t>
      </w:r>
      <w:r w:rsidRPr="0063754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  </w:t>
      </w:r>
      <w:r w:rsidR="003C31F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uk-UA"/>
        </w:rPr>
        <w:t>1</w:t>
      </w:r>
      <w:r w:rsidRPr="0063754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                                                            </w:t>
      </w:r>
    </w:p>
    <w:p w14:paraId="7FF61DE7" w14:textId="77777777" w:rsidR="00637547" w:rsidRDefault="00637547" w:rsidP="00637547">
      <w:pPr>
        <w:shd w:val="clear" w:color="auto" w:fill="FFFFFF"/>
        <w:spacing w:after="0" w:line="240" w:lineRule="auto"/>
        <w:ind w:left="360" w:right="13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14:paraId="1FE61AAF" w14:textId="77777777" w:rsidR="00637547" w:rsidRDefault="00637547" w:rsidP="00637547">
      <w:pPr>
        <w:shd w:val="clear" w:color="auto" w:fill="FFFFFF"/>
        <w:spacing w:after="0" w:line="240" w:lineRule="auto"/>
        <w:ind w:left="360" w:right="13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14:paraId="599A777A" w14:textId="77777777" w:rsidR="00637547" w:rsidRPr="001F3EB5" w:rsidRDefault="00637547" w:rsidP="00637547">
      <w:pPr>
        <w:shd w:val="clear" w:color="auto" w:fill="FFFFFF"/>
        <w:spacing w:after="0" w:line="240" w:lineRule="auto"/>
        <w:ind w:left="360" w:right="13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t>ПОЛОЖЕННЯ</w:t>
      </w:r>
    </w:p>
    <w:p w14:paraId="15E65D3D" w14:textId="77777777" w:rsidR="00637547" w:rsidRPr="00455D37" w:rsidRDefault="00637547" w:rsidP="00637547">
      <w:pPr>
        <w:shd w:val="clear" w:color="auto" w:fill="FFFFFF"/>
        <w:spacing w:after="165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           </w:t>
      </w:r>
      <w:r w:rsidRPr="00455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постійні коміс</w:t>
      </w:r>
      <w:proofErr w:type="gramStart"/>
      <w:r w:rsidRPr="00455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ії  П</w:t>
      </w:r>
      <w:proofErr w:type="gramEnd"/>
      <w:r w:rsidRPr="00455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’ядицької сільської ради</w:t>
      </w:r>
    </w:p>
    <w:p w14:paraId="41939F70" w14:textId="77777777" w:rsidR="00637547" w:rsidRDefault="00637547" w:rsidP="00637547">
      <w:pPr>
        <w:shd w:val="clear" w:color="auto" w:fill="FFFFFF"/>
        <w:spacing w:after="0" w:line="240" w:lineRule="auto"/>
        <w:ind w:left="360" w:right="135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1. Загальні положення</w:t>
      </w:r>
    </w:p>
    <w:p w14:paraId="575860F4" w14:textId="77777777" w:rsidR="00637547" w:rsidRPr="001F3EB5" w:rsidRDefault="00637547" w:rsidP="00637547">
      <w:pPr>
        <w:shd w:val="clear" w:color="auto" w:fill="FFFFFF"/>
        <w:spacing w:after="0" w:line="240" w:lineRule="auto"/>
        <w:ind w:left="360" w:right="135" w:hanging="36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748C659A" w14:textId="77777777"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>1.1. Це Положення розроблено відповідно до ч.15 ст.47 Закону України "Про місцеве самоврядування в Україні" та Регламенту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 xml:space="preserve"> П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>’ядицької сільської ради територіальної громади.</w:t>
      </w:r>
    </w:p>
    <w:p w14:paraId="4922B38A" w14:textId="77777777" w:rsidR="00637547" w:rsidRPr="00BF3F17" w:rsidRDefault="00637547" w:rsidP="00637547">
      <w:pPr>
        <w:pStyle w:val="ac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 xml:space="preserve">1.2. Постійні комісії П’ядицької сільської ради (далі комісії) є органом ради, що обираються з числа її депутатів для вивчення, попереднього розгляду і 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>ідготовки питань, які належать до її відання, здійснення контролю за виконанням рішень ради та поданих нею рекомендацій, виходячи з її повноважень.</w:t>
      </w:r>
    </w:p>
    <w:p w14:paraId="534E92DE" w14:textId="77777777"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 xml:space="preserve">1.3. Комісію обирає сільська рада на термін її повноважень 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у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 xml:space="preserve"> складі голови і членів комісії.</w:t>
      </w:r>
    </w:p>
    <w:p w14:paraId="08653168" w14:textId="77777777"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>1.4. Комі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с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>і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я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 xml:space="preserve"> обирає зі свого складу заступника голови, секретаря.</w:t>
      </w:r>
    </w:p>
    <w:p w14:paraId="2D2525B2" w14:textId="77777777"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>1.</w:t>
      </w:r>
      <w:r>
        <w:rPr>
          <w:rFonts w:ascii="Times New Roman" w:hAnsi="Times New Roman"/>
          <w:sz w:val="28"/>
          <w:szCs w:val="28"/>
          <w:lang w:eastAsia="uk-UA"/>
        </w:rPr>
        <w:t>5</w:t>
      </w:r>
      <w:r w:rsidRPr="00BF3F17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До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 xml:space="preserve"> складу комісії не може входити сільський голова та секретар ради.</w:t>
      </w:r>
    </w:p>
    <w:p w14:paraId="0523D903" w14:textId="77777777"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>1.</w:t>
      </w:r>
      <w:r>
        <w:rPr>
          <w:rFonts w:ascii="Times New Roman" w:hAnsi="Times New Roman"/>
          <w:sz w:val="28"/>
          <w:szCs w:val="28"/>
          <w:lang w:eastAsia="uk-UA"/>
        </w:rPr>
        <w:t>6</w:t>
      </w:r>
      <w:r w:rsidRPr="00BF3F17">
        <w:rPr>
          <w:rFonts w:ascii="Times New Roman" w:hAnsi="Times New Roman"/>
          <w:sz w:val="28"/>
          <w:szCs w:val="28"/>
          <w:lang w:eastAsia="uk-UA"/>
        </w:rPr>
        <w:t xml:space="preserve">. Комісія є 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>ідзвітна раді.</w:t>
      </w:r>
    </w:p>
    <w:p w14:paraId="4B48F62C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918C4A9" w14:textId="77777777" w:rsidR="00637547" w:rsidRDefault="00637547" w:rsidP="00637547">
      <w:pPr>
        <w:shd w:val="clear" w:color="auto" w:fill="FFFFFF"/>
        <w:spacing w:after="0" w:line="240" w:lineRule="auto"/>
        <w:ind w:left="840" w:right="135" w:hanging="4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2. Організація роботи комі</w:t>
      </w:r>
      <w:proofErr w:type="gramStart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ії</w:t>
      </w:r>
    </w:p>
    <w:p w14:paraId="563D5698" w14:textId="77777777" w:rsidR="00637547" w:rsidRPr="001F3EB5" w:rsidRDefault="00637547" w:rsidP="00637547">
      <w:pPr>
        <w:shd w:val="clear" w:color="auto" w:fill="FFFFFF"/>
        <w:spacing w:after="0" w:line="240" w:lineRule="auto"/>
        <w:ind w:left="840" w:right="135" w:hanging="48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A2FDED6" w14:textId="77777777" w:rsidR="00637547" w:rsidRPr="001F3EB5" w:rsidRDefault="00637547" w:rsidP="00637547">
      <w:pPr>
        <w:shd w:val="clear" w:color="auto" w:fill="FFFFFF"/>
        <w:spacing w:after="0" w:line="240" w:lineRule="auto"/>
        <w:ind w:left="570"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2.1. Організація роботи комісії покладається на голову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ії.</w:t>
      </w:r>
    </w:p>
    <w:p w14:paraId="69847482" w14:textId="77777777" w:rsidR="00637547" w:rsidRPr="001F3EB5" w:rsidRDefault="00637547" w:rsidP="00637547">
      <w:pPr>
        <w:shd w:val="clear" w:color="auto" w:fill="FFFFFF"/>
        <w:spacing w:after="0" w:line="240" w:lineRule="auto"/>
        <w:ind w:left="570"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 Голова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ії:</w:t>
      </w:r>
    </w:p>
    <w:p w14:paraId="197684FB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скликає і веде засідання комісії, дає доручення членам комісії, представляє комісію у відносинах з іншими органами, об’єднаннями громадян,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ідприємствами, установами, організаціями, а також з громадянами, організовує роботу з реалізації висновків і рекомендацій комісії;</w:t>
      </w:r>
    </w:p>
    <w:p w14:paraId="72D85E48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ідписує документи від імені комісії, звертається до відповідних органів чи посадових осіб, які правомочні усунути порушення;</w:t>
      </w:r>
    </w:p>
    <w:p w14:paraId="71A5ECD6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представляє комісію у відносинах з державними органами, об’єднанням громадян, трудовими колективами,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адм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іністрацією підприємств, установ, організацій, зборами громадян.</w:t>
      </w:r>
    </w:p>
    <w:p w14:paraId="057BB12D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2.3. У разі відсутності голови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сії або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неможливості ним виконувати свої повноваження з інших причин його функції здійснює заступник або за відсутності заступника - секретар. Засідання постійної комісії скликається в міру необхідності і є правомочним, якщо в ньому бере участь не менш як половина членів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 загального складу комісії.</w:t>
      </w:r>
    </w:p>
    <w:p w14:paraId="7548C052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      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2.4. За результатами вивчення і розгляду питань постійна комісія готує висновки і рекомендації. Висновки і рекомендації комісії приймаються більшістю голосів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 загального складу комісії і підписуються головою комісії, а в разі його відсутності – заступником голови або секретарем.</w:t>
      </w:r>
    </w:p>
    <w:p w14:paraId="0306F3BE" w14:textId="77777777" w:rsidR="00637547" w:rsidRPr="001F3EB5" w:rsidRDefault="00637547" w:rsidP="00637547">
      <w:pPr>
        <w:shd w:val="clear" w:color="auto" w:fill="FFFFFF"/>
        <w:spacing w:after="0" w:line="240" w:lineRule="auto"/>
        <w:ind w:left="570"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Протоколи засідання комісії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ідписуються головою і секретарем комісії.</w:t>
      </w:r>
    </w:p>
    <w:p w14:paraId="3CC16D81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2.5. Рекомендації з питань, що належать до компетенції комісії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ідлягають обов’язковому розгляду органами місцевого самоврядування, комунальними підприємствами, установами, організаціям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засновником яких є  сільська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рада,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та їх посадовим особами, яким вони адресовані. Про результати розгляду та вжиті заходи повинно бути повідомлено комісію у встановлений термін.</w:t>
      </w:r>
    </w:p>
    <w:p w14:paraId="6392D185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2.6. За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ішенням комісії для вивчення питань розробки проектів рішень ради можуть створюватись підготовчі комісії та робочі групи з залученням представників громадськості, спеціалістів.</w:t>
      </w:r>
    </w:p>
    <w:p w14:paraId="127CBC20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2.7. Питання, які належать до відання кількох комісій, можуть, за ініціативою комісії, а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кож за дорученням ради, сільського голови або секретаря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розглядатися постійними комісіями спільно. Висновки і рекомендації, прийняті постійними комісіями на їх спільних засіданнях,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ідписуються головами відповідних комісій</w:t>
      </w:r>
    </w:p>
    <w:p w14:paraId="5649E52D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BE9C91C" w14:textId="77777777" w:rsidR="00637547" w:rsidRDefault="00637547" w:rsidP="00637547">
      <w:pPr>
        <w:shd w:val="clear" w:color="auto" w:fill="FFFFFF"/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3. Основні принципи здійснення контролю</w:t>
      </w:r>
    </w:p>
    <w:p w14:paraId="02D5283E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67589BF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3.1. Комісія здійснює контроль за дотриманням та реаліза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цією рішень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proofErr w:type="gramEnd"/>
      <w:r w:rsidRPr="006554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на засадах обґрунтованості, гласності, об’єктивності в межах повноважень, визначених цим Положенням, Законом України “Про місцеве самоврядування в Україні”, іншими законам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України та Регламентом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з питань що належать до її компетенції.</w:t>
      </w:r>
    </w:p>
    <w:p w14:paraId="26323936" w14:textId="77777777" w:rsidR="00637547" w:rsidRDefault="00637547" w:rsidP="00637547">
      <w:pPr>
        <w:shd w:val="clear" w:color="auto" w:fill="FFFFFF"/>
        <w:spacing w:after="165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FC98868" w14:textId="77777777" w:rsidR="00637547" w:rsidRDefault="00637547" w:rsidP="00637547">
      <w:pPr>
        <w:shd w:val="clear" w:color="auto" w:fill="FFFFFF"/>
        <w:spacing w:after="165" w:line="240" w:lineRule="auto"/>
        <w:ind w:firstLine="70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4. </w:t>
      </w:r>
      <w:proofErr w:type="gramStart"/>
      <w:r w:rsidRPr="008E0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Напрямки</w:t>
      </w:r>
      <w:proofErr w:type="gramEnd"/>
      <w:r w:rsidRPr="008E0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діяльності постійних комісій</w:t>
      </w:r>
    </w:p>
    <w:p w14:paraId="2182FC0A" w14:textId="77777777" w:rsidR="00637547" w:rsidRPr="00205F3B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1</w:t>
      </w:r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. Постійна комісія з питань планування, податків, фінансів, бюджету та </w:t>
      </w:r>
      <w:proofErr w:type="gramStart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соц</w:t>
      </w:r>
      <w:proofErr w:type="gramEnd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іально-економічного розвитку</w:t>
      </w:r>
    </w:p>
    <w:p w14:paraId="390BC1A8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проект місцевого бюджету, бюджетні запити головного розпорядника кошті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погоджує його зміни, готує висновки і рекомендації з цих питань;</w:t>
      </w:r>
    </w:p>
    <w:p w14:paraId="13112273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звіти про виконання місцевого бюджету;</w:t>
      </w:r>
    </w:p>
    <w:p w14:paraId="13635625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розглядає питання корегування бюджету та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доц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ільності виділення коштів на потреби об’єктів соціально-культурного призначення;</w:t>
      </w:r>
    </w:p>
    <w:p w14:paraId="64EC7E0A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питання залучення інвесторі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інвестиційного капіталу для розвитку територіальної громади;</w:t>
      </w:r>
    </w:p>
    <w:p w14:paraId="5FAC331A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інші питання за дорученням сільського голови чи сесії ради;</w:t>
      </w:r>
    </w:p>
    <w:p w14:paraId="6C3154BE" w14:textId="7D9E432F"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контролює виконання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сільської ради за напрямками діяльності комісії та власних рішень.</w:t>
      </w:r>
    </w:p>
    <w:p w14:paraId="0D093575" w14:textId="502F3B6B" w:rsidR="00707AE8" w:rsidRDefault="002576D4" w:rsidP="00707AE8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 w:rsidRPr="002576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 w:rsidR="00707AE8">
        <w:rPr>
          <w:rFonts w:ascii="Roboto" w:hAnsi="Roboto"/>
          <w:color w:val="000000"/>
          <w:sz w:val="21"/>
          <w:szCs w:val="21"/>
        </w:rPr>
        <w:t> </w:t>
      </w:r>
      <w:r w:rsidR="00707A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підготовку та надання </w:t>
      </w:r>
      <w:r w:rsidR="00707AE8" w:rsidRPr="00707AE8">
        <w:rPr>
          <w:rFonts w:ascii="Times New Roman" w:hAnsi="Times New Roman" w:cs="Times New Roman"/>
          <w:color w:val="000000"/>
          <w:sz w:val="28"/>
          <w:szCs w:val="28"/>
        </w:rPr>
        <w:t>експертного висновку щодо регуляторного впливу внесеного проекту регуляторного акта</w:t>
      </w:r>
      <w:r w:rsidR="00EB16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="00EB1647"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 w:rsidR="00EB16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="00707AE8"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1EFF7B7" w14:textId="77777777" w:rsidR="00EB1647" w:rsidRDefault="00707AE8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-здійснює </w:t>
      </w:r>
      <w:r w:rsidR="002576D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2576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надання висновк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="00D432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відповідність проекту регуляторного акта вимогам статей 4 та 8 З</w:t>
      </w:r>
      <w:r w:rsidR="002576D4"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 w:rsidR="00EB16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="00EB1647"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 w:rsidR="00EB16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="00EB1647"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11F954" w14:textId="4DFF24AF" w:rsidR="002576D4" w:rsidRPr="00EB1647" w:rsidRDefault="00EB1647" w:rsidP="00707AE8">
      <w:pPr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26E6B17" w14:textId="77777777" w:rsidR="00455934" w:rsidRPr="00DA1231" w:rsidRDefault="00455934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B8CF73B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14:paraId="29F5762A" w14:textId="77777777" w:rsidR="00637547" w:rsidRPr="00186AAF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</w:t>
      </w:r>
      <w:r w:rsidRPr="00186A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</w:t>
      </w:r>
      <w:r w:rsidRPr="00186A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. Постійна комісія з питань </w:t>
      </w:r>
      <w:r w:rsidRPr="00186AAF">
        <w:rPr>
          <w:rFonts w:ascii="Times New Roman" w:hAnsi="Times New Roman" w:cs="Times New Roman"/>
          <w:b/>
          <w:sz w:val="28"/>
          <w:szCs w:val="28"/>
        </w:rPr>
        <w:t xml:space="preserve">охорони здоров’я, дітей, сім’ї, молоді та </w:t>
      </w:r>
      <w:proofErr w:type="gramStart"/>
      <w:r w:rsidRPr="00186AAF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Pr="00186AAF">
        <w:rPr>
          <w:rFonts w:ascii="Times New Roman" w:hAnsi="Times New Roman" w:cs="Times New Roman"/>
          <w:b/>
          <w:sz w:val="28"/>
          <w:szCs w:val="28"/>
        </w:rPr>
        <w:t xml:space="preserve">іального захисту населення, освіти, культури й спорту, комісія з питань </w:t>
      </w:r>
      <w:r w:rsidRPr="00186AAF">
        <w:rPr>
          <w:rFonts w:ascii="Times New Roman" w:hAnsi="Times New Roman" w:cs="Times New Roman"/>
          <w:b/>
          <w:sz w:val="28"/>
          <w:szCs w:val="28"/>
        </w:rPr>
        <w:lastRenderedPageBreak/>
        <w:t>депутатської діяльності й етики, забезпечення законності, правопорядку, охорони прав, свобод і законних інтересів громадян</w:t>
      </w:r>
      <w:r w:rsidRPr="00186A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14:paraId="48C2FA08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– вивчає та подає свої висновки щодо впровадження державної політики у </w:t>
      </w:r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галузі освіти, науки, культури, роботи з молоддю, </w:t>
      </w:r>
      <w:proofErr w:type="gramStart"/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іального захисту та охорони здоров’я;</w:t>
      </w:r>
    </w:p>
    <w:p w14:paraId="7AFED766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– розглядає проекти програм: розвитку освіти, дошкільного виховання, культури та духовності; проекти програм та заходів, спрямованих на забезпечення </w:t>
      </w:r>
      <w:proofErr w:type="gramStart"/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іального та правового захисту дітей, молоді, жінок і сім’ї, розвиток фізичної культури і спорту; програми соціального захисту населення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подає пропозиції щодо дотримання гендерної політики;</w:t>
      </w:r>
    </w:p>
    <w:p w14:paraId="1D9A63BC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– анал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ізує стан освіти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громаді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вивчає перспективи розвитку загальної середньої, дошкільної та позашкільної освіти;</w:t>
      </w:r>
    </w:p>
    <w:p w14:paraId="46F0EA8E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– здійснює контроль за розвитком мережі закладі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установ освіти, організації системи освіти, зміцнення її матеріальної бази, господарського обслуговування; сприяє розвитку мережі і зміцненню матеріальної бази закладів культури та шкіл естетичного виховання;</w:t>
      </w:r>
    </w:p>
    <w:p w14:paraId="23631976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– розглядає питання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іального захисту працівників освіти, культури, учнівської молоді, вивчає умови для їх виховання та навчання;</w:t>
      </w:r>
    </w:p>
    <w:p w14:paraId="2BD48F79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забезпечує співпрацю зі засобами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масової інформації щодо діяльності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ради;</w:t>
      </w:r>
    </w:p>
    <w:p w14:paraId="1490D300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розглядає та подає висновки на проекти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ішень з </w:t>
      </w:r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питань </w:t>
      </w:r>
      <w:r w:rsidRPr="00C035C3">
        <w:rPr>
          <w:rFonts w:ascii="Times New Roman" w:hAnsi="Times New Roman" w:cs="Times New Roman"/>
          <w:sz w:val="28"/>
          <w:szCs w:val="28"/>
        </w:rPr>
        <w:t>охорони здоров’я, дітей, сім’ї, молоді та соціального захисту населення, освіти, культури й спорту, комісія з питань депутатської діяльності й етики, забезпечення законності, правопорядку, охорони прав, свобод і законних інтересів громадян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проблем поліпшення демографічної ситуації;</w:t>
      </w:r>
    </w:p>
    <w:p w14:paraId="12FB69C4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сприяє забезпеченню на території територіальної громади реалізації державної політики стосовно дітей, молоді, сім’ї та в галузі фізичної культури і спорту,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іального захисту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5215319C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здійснює контроль за виконанням державних, регіональних, місцевих програм щодо поліпшення умов захисту прав щодо умов життя дітей, молоді і сім’ї, оздоровлення, відпочинку і дозвілля дітей та молоді;</w:t>
      </w:r>
    </w:p>
    <w:p w14:paraId="121D0A5C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сприяє розвитку та організації діяльності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іальних служб для молоді, служб соціальної допомоги і підтримки сім’ї , жінок, дітей та молоді;</w:t>
      </w:r>
    </w:p>
    <w:p w14:paraId="7F233958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розглядає питання морально-духовного та патріотичного виховання молоді, створення та надання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ідтримки молодіжним і дитячим закладам творчості, клубам за інтересами за місцем проживання;</w:t>
      </w:r>
    </w:p>
    <w:p w14:paraId="055BE194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здійснює контроль за дотриманням законодавства з питань медичного обслуговування, розвитку і вдосконаленню мережі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ікувальних закладів усіх форм власності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30E9A0F1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вирішує інші питання, які віднесені до відання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сії або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дорученням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14:paraId="0DCFFD8B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готує висновки з питань гарантій депутатської діяльності;</w:t>
      </w:r>
    </w:p>
    <w:p w14:paraId="7F3E759D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проводить узагальнення,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також подає рекомендації сільській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раді з питань дотримання правил депутатської етики;</w:t>
      </w:r>
    </w:p>
    <w:p w14:paraId="1A330A1D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проводить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перевірку порушень депутатами правил етики, а також норм законодавства про стату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 депутатів і Регламенту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що стосуються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поведінки депутатів, розглядає звернення депутатів, депутатських груп і фракцій, виборців, в яких повідомляється про допущені порушення;</w:t>
      </w:r>
    </w:p>
    <w:p w14:paraId="3317BA9A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готує висновки з питань дострокового припине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 повноважень депутата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305E6509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здійснює аналіз щодо участі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депутатів у роботі сесій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постійних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комісій та інших комісій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до складу яких їх обрано, подає свої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пропозиції з цих питань сільському голові або секретарю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ради;</w:t>
      </w:r>
    </w:p>
    <w:p w14:paraId="3056E1DD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готує та розглядає пропозиції щодо вирішення питань місцевого самоврядування;</w:t>
      </w:r>
    </w:p>
    <w:p w14:paraId="10239BBA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готує і подає висновки та відповіді на звернення органів влади, прокуратури і суду з питань, що належать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її відання;</w:t>
      </w:r>
    </w:p>
    <w:p w14:paraId="4119EA23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розглядає питання дотримання прав людини і громадянина, комплексні та цільові програми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ілактики злочинності і правопорушень, охорони громадського порядку;</w:t>
      </w:r>
    </w:p>
    <w:p w14:paraId="1A382A11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вивчає з питан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ь, віднесених до відання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діяльні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сть виконавчого комітету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підприємств, установ та організацій, їх філіалів і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ідділень, незалежно від форм власності та їх посадових осіб, за результатами перевірки подає рекомендації та подання на розгляд їх керівників, а в необхідн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 випадках – на розгляд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або в інші правоохоронні та контролюючі органи;</w:t>
      </w:r>
    </w:p>
    <w:p w14:paraId="77B2907C" w14:textId="77777777" w:rsidR="0063754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здійснює контр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оль за виконанням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з питань захисту прав людини, законності та правопорядку;</w:t>
      </w:r>
    </w:p>
    <w:p w14:paraId="185DDBBC" w14:textId="22D976D0"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при необхідності розглядає звернення громадян щодо дотримання законності, з питань організаційно-правових основ боротьби з організованою злочинністю, попереднього ув'язнення, оперативно-розшукової діяльності, боротьби з корупцією й інших питань.</w:t>
      </w:r>
    </w:p>
    <w:p w14:paraId="70A91228" w14:textId="77777777"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 w:rsidRPr="002576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підготовку та надання 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експертного висновку щодо регуляторного впливу внесеного проекту регуляторного акта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12A6AD7" w14:textId="77777777"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-здійснює підготовку та надання висновків про відповідність проекту регуляторного акта вимогам статей 4 та 8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BAFC1C3" w14:textId="77777777" w:rsidR="00EB1647" w:rsidRPr="00DA1231" w:rsidRDefault="00EB16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C38A58" w14:textId="77777777"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F9F4402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4.3. Постійна комі</w:t>
      </w:r>
      <w:proofErr w:type="gramStart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</w:t>
      </w:r>
      <w:proofErr w:type="gramEnd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ія з питань містобудування, будівництва, земельних відносин і охорони природи</w:t>
      </w:r>
    </w:p>
    <w:p w14:paraId="7C00EC18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питання регулювання земельних відносин на території сі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14:paraId="4A6E6016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питання організації землеустрою, питання розпорядження землями, що знаходяться у власності територіальної громади;</w:t>
      </w:r>
    </w:p>
    <w:p w14:paraId="07690024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розглядає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доц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ільність прийняття цільових програм, що стосуються земельних відносин; </w:t>
      </w:r>
    </w:p>
    <w:p w14:paraId="623717E1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розглядає питання ефективного використання земель; </w:t>
      </w:r>
    </w:p>
    <w:p w14:paraId="769BF26B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- попередньо розглядає звернення з питань земельних відносин, що надходять до виконавчого комітету сільської ради, та виносить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 з цих питань для подальшого їх вирішення на сесії сільської ради;</w:t>
      </w:r>
    </w:p>
    <w:p w14:paraId="57AFF159" w14:textId="77777777"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вирішує в межах своєї компетенції спори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іж землевласниками на території сіл (в окремих випадках з виїздом на місце конфлікту);</w:t>
      </w:r>
    </w:p>
    <w:p w14:paraId="13CAD48D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інші питання за дорученням сільського голови чи сесії ради;</w:t>
      </w:r>
    </w:p>
    <w:p w14:paraId="6748EA4E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контролює виконання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сільської ради за напрямками діяльності комісії та власних рішень;</w:t>
      </w:r>
    </w:p>
    <w:p w14:paraId="73519E4E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проекти місцевих програм, спрямованих на охорону довкілля;</w:t>
      </w:r>
    </w:p>
    <w:p w14:paraId="1D330CBA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приймає участь в організації місячникі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благоустрою;</w:t>
      </w:r>
    </w:p>
    <w:p w14:paraId="4A7BEEBF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розглядає питання ефективного та раціонального використання природних ресурсів та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бережного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ставлення до навколишнього середовища;</w:t>
      </w:r>
    </w:p>
    <w:p w14:paraId="0F82F18D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сприяє в роботі уповноваженому на складання протоколів про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адм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іністративні правопорушення у сфері благоустрою;</w:t>
      </w:r>
    </w:p>
    <w:p w14:paraId="2D7971BC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приймає участь у розробці «Правил благоустрою сі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»;</w:t>
      </w:r>
    </w:p>
    <w:p w14:paraId="270D0606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- питання про організацію охорони, реставрації та використання пам’яток історії і культури,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ітектури та містобудування; </w:t>
      </w:r>
    </w:p>
    <w:p w14:paraId="39ACEE05" w14:textId="77777777"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розглядає питання пр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стан та розвиток відповідних галузей будівництва; </w:t>
      </w:r>
    </w:p>
    <w:p w14:paraId="3A34077D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щодо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ідготовки пропозицій щодо планів і програм будівництва та реконструкції об’єктів комунального господарства та соціально-культурного призначення, житлових будинків, шляхів; </w:t>
      </w:r>
    </w:p>
    <w:p w14:paraId="79101FCC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бере участь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участі в розробці містобудівних програм, генеральних планів забудов; </w:t>
      </w:r>
    </w:p>
    <w:p w14:paraId="7AA0C9B2" w14:textId="77777777"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про стан та розвиток містобудування і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ітектури, інші питання, які виносяться на розгляд ради. </w:t>
      </w:r>
    </w:p>
    <w:p w14:paraId="0566A3C9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інші питання за дорученням сільського голови чи сесії ради;</w:t>
      </w:r>
    </w:p>
    <w:p w14:paraId="4DA5FBB5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здійснює контроль за додержанням законодавства про охорону навколишнього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природного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середовища;</w:t>
      </w:r>
    </w:p>
    <w:p w14:paraId="73B6369A" w14:textId="73517991"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контролює виконання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сільської ради за напрямками діяльності комісії та власних рішень.</w:t>
      </w:r>
    </w:p>
    <w:p w14:paraId="15D7C685" w14:textId="77777777"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 w:rsidRPr="002576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підготовку та надання 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експертного висновку щодо регуляторного впливу внесеного проекту регуляторного акта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1E7A7B3" w14:textId="77777777"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-здійснює підготовку та надання висновків про відповідність проекту регуляторного акта вимогам статей 4 та 8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B1AA1D" w14:textId="77777777" w:rsidR="00EB1647" w:rsidRDefault="00EB16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59A8B5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AA9FDD8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4.4.</w:t>
      </w:r>
      <w:r w:rsidRPr="00BF3F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Постійна комісія з питань промисловості, сільського господарства, </w:t>
      </w:r>
      <w:proofErr w:type="gramStart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ідприємництва, транспорту і зв’язку, житлово-комунального господарства та комунальної власності:</w:t>
      </w:r>
    </w:p>
    <w:p w14:paraId="667C3C5B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господарської діяльності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ідприємств промисловості та сільського господарства; </w:t>
      </w:r>
    </w:p>
    <w:p w14:paraId="472456AF" w14:textId="77777777"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економічної стабілізації промисловості та сільського господарства; </w:t>
      </w:r>
    </w:p>
    <w:p w14:paraId="581E596E" w14:textId="77777777"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транспортного обслуговування,</w:t>
      </w:r>
    </w:p>
    <w:p w14:paraId="1F59B358" w14:textId="77777777"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розвитку всіх видів зв’язку; </w:t>
      </w:r>
    </w:p>
    <w:p w14:paraId="4F41FD67" w14:textId="77777777"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- 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залучення інвестицій для розвитку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ідприємництва.</w:t>
      </w:r>
    </w:p>
    <w:p w14:paraId="31A3285E" w14:textId="77777777"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- 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сприяння виконавчим органам в управлінні об’єктами побутового, торговельного обслуговування, транспорту і зв’язку, що перебувають у комунальній власності; </w:t>
      </w:r>
    </w:p>
    <w:p w14:paraId="5B5070B8" w14:textId="7F192729"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про стан та розвиток сільського господарства, промисловості,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ідприємництва, транспорту, сфери послуг та житлово-комунального господарства.</w:t>
      </w:r>
    </w:p>
    <w:p w14:paraId="3C72933F" w14:textId="77777777"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 w:rsidRPr="002576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підготовку та надання 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експертного висновку щодо регуляторного впливу внесеного проекту регуляторного акта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287BF25" w14:textId="77777777"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-здійснює підготовку та надання висновків про відповідність проекту регуляторного акта вимогам статей 4 та 8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8012321" w14:textId="77777777"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інші питання, які вносяться на розгляд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EAD6C20" w14:textId="77777777"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E19D7DF" w14:textId="77777777" w:rsidR="00637547" w:rsidRDefault="00637547" w:rsidP="00637547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5. Права постійної комі</w:t>
      </w:r>
      <w:proofErr w:type="gramStart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ії</w:t>
      </w:r>
    </w:p>
    <w:p w14:paraId="407B7475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B2F7C73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Постійна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має право:</w:t>
      </w:r>
    </w:p>
    <w:p w14:paraId="47C640B6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5.1. Звертати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 до виконавчих органів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їх посадових осіб, установ і організацій, об’єднань громадян з пропозиціями з одержання висновків щодо проектів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ішень, які будуть виноситися на розгляд сесії.</w:t>
      </w:r>
    </w:p>
    <w:p w14:paraId="1BAD6667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5.2. Заслуховувати посадових осіб виконавчих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органів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ідприємств, установ, організацій незалежно від форми власності з питань, що належать до її компетенції.</w:t>
      </w:r>
    </w:p>
    <w:p w14:paraId="663E408D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Посадові особи зобов’язані прибути на засідання комісії та дати роз’яснення з питань, які розглядаються цією комісією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порядку виконання контрольних повноважень. За відсутність на засіданні комісії, надання недостовірної, неповної інформації, відмову надати інформацію або за навмисне її приховування вони несуть відповідальність відповідно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законодавства України. Це положення не поширюється на інформацію, що становить державну таємницю, доступ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якої регулюється спеціальним законодавством.</w:t>
      </w:r>
    </w:p>
    <w:p w14:paraId="7D3F57D5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5.3. Вносити пропозиції щодо змін та доповнень до проектів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під час їх попереднього розгляду на своєму засіданні.</w:t>
      </w:r>
    </w:p>
    <w:p w14:paraId="021974D4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5.4. Узагальнювати та систематизувати пропозиції, поправки і висновки інших постійних комісій та готувати їх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25A3929A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5.5. Вносити пропозиції про заслуховування на сесії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звіту посадових осіб виконавчих органів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її виконавчого комітету та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ідрозділів про їхню роботу в цілому або з окремих питань.</w:t>
      </w:r>
    </w:p>
    <w:p w14:paraId="0F3BF086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5.6. Попередньо розглядати кандидатури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осіб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пропонуються для обрання, затвердження, призначення або погодження відповідною радою, готувати висновки з цих питань.</w:t>
      </w:r>
    </w:p>
    <w:p w14:paraId="0986EF3E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5.7. Тлумачити окремі положення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ішень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з питань, що належать до її відання, давати роз'яснення щодо порядку їх застосування.</w:t>
      </w:r>
    </w:p>
    <w:p w14:paraId="1894D798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5.8.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дорученням ради заслуховує депутата, який:</w:t>
      </w:r>
    </w:p>
    <w:p w14:paraId="211FB34B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порушив регламент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внаслідок чого мали місце зрив або вимушена перерва засідання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 інша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дезорганізація роботи ради;</w:t>
      </w:r>
    </w:p>
    <w:p w14:paraId="582E0C40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принизив честь і гідність інших депутатів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 час сесії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допустив образливі викрики, перешкоджав виступу іншого депутата;</w:t>
      </w:r>
    </w:p>
    <w:p w14:paraId="7998E271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розголосив відомості, які стосуються питань, розглянутих на закритих засіданнях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постійних комісій і не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ідлягають за їх рішенням розголосу, а також відомості, які стосуються таємниці особистого життя депутата або виборця, що охороняються законом;</w:t>
      </w:r>
    </w:p>
    <w:p w14:paraId="7933F82B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допустив образливі висловлювання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адресу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комісій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груп депутатів, виконкому, інших державних органів і громадських організацій;</w:t>
      </w:r>
    </w:p>
    <w:p w14:paraId="59C471D8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без поважних причин не бере участь в сесіях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роботі комісії, до складу якої він входить;</w:t>
      </w:r>
    </w:p>
    <w:p w14:paraId="60505EC8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використав у публічних виступах недостовірні або неперевірені відомості.</w:t>
      </w:r>
    </w:p>
    <w:p w14:paraId="06510D67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5.9.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розглядає питання, які належать до компетенції виборчих комісій, суду і прокуратури.</w:t>
      </w:r>
    </w:p>
    <w:p w14:paraId="6E7BEDB9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          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стосовно депутата, який порушив правила депутатської етики, вживає такі заходи впливу:</w:t>
      </w:r>
    </w:p>
    <w:p w14:paraId="235BD316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зауваження із занесенням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протоколу засідання комісії;</w:t>
      </w:r>
    </w:p>
    <w:p w14:paraId="14BDB6A8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вносить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пропозицію про:</w:t>
      </w:r>
    </w:p>
    <w:p w14:paraId="4D14FF55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а) позбавлення його права участі в роботі сесії на строк до трьох засідань;</w:t>
      </w:r>
      <w:proofErr w:type="gramEnd"/>
    </w:p>
    <w:p w14:paraId="3994317A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б) звернення до правоохоронних органів щодо фактів порушення норм депутатської етики та законодавства.</w:t>
      </w:r>
    </w:p>
    <w:p w14:paraId="053AE7BF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Депутат зобов’язаний дати пояснення комісії з питання, яке розглядається, і має право звернутися до сесії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про свою незгоду з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ішенням комісії.</w:t>
      </w:r>
    </w:p>
    <w:p w14:paraId="3FD9365F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Звертатися з поданнями, інформацією в прокуратуру, інші правоохоронні та контролюючі органи, установи та організації про вжиття заходів щодо усунення виявлених комісією порушень законності та притягнення до відповідальності, передбаченої чинним законодавством, винних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осіб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B07A5E5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Узагальнювати та систематизувати пропозиції, поправки і висновки інших постійних комісій з питань, що входять до компетенції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ії та готувати їх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14:paraId="3F73EB54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Члени комісії мають право безперешкодно, при пред’явленні посвідчення депутата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отримати інформацію з питань діяльності комісії у виконавчому комітеті та в підприємствах, установах та організаціях, які діють на територ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6554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ядицької сільської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 незалежно від форм власності в строки визначені законом.</w:t>
      </w:r>
    </w:p>
    <w:p w14:paraId="5D17C4A3" w14:textId="77777777"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5.14.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питаннях, які належать до її повноважень, та в порядку, визначеному цим Положенням, Законом України “Про місцеве самоврядування в Україні” та іншими законами, отримує від керівників органів виконавчої влади,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ідприємств, установ і організацій незалежно від форм власності необхідні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матеріали і документи для вивчення, узаг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альнення і представлення сільській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раді.</w:t>
      </w:r>
    </w:p>
    <w:p w14:paraId="73DF9A39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42C63F5" w14:textId="77777777" w:rsidR="00637547" w:rsidRPr="001F3EB5" w:rsidRDefault="00637547" w:rsidP="00637547">
      <w:pPr>
        <w:shd w:val="clear" w:color="auto" w:fill="FFFFFF"/>
        <w:spacing w:after="16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16039389" w14:textId="77777777" w:rsidR="00637547" w:rsidRDefault="00637547" w:rsidP="00637547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6. Обов’язки постійної комі</w:t>
      </w:r>
      <w:proofErr w:type="gramStart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ії</w:t>
      </w:r>
    </w:p>
    <w:p w14:paraId="223FA6F8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7EF53468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Постійна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зобов’язана:</w:t>
      </w:r>
    </w:p>
    <w:p w14:paraId="1FE88274" w14:textId="32986E92" w:rsidR="00637547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6.1. Здійснювати попередній розгляд проектів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ради, редагування та підготовку питань, що належать до її відання.</w:t>
      </w:r>
    </w:p>
    <w:p w14:paraId="081D5427" w14:textId="3B47A67B" w:rsidR="006E2174" w:rsidRDefault="00C774DA" w:rsidP="006E2174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6.2. Забезпеч</w:t>
      </w:r>
      <w:r w:rsidR="006E21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ує реалізацію повноважень у здійсненні державної регуляторної політики </w:t>
      </w:r>
      <w:r w:rsidR="006E21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З</w:t>
      </w:r>
      <w:r w:rsidR="006E2174"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 w:rsidR="006E2174"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5E15B9B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6.3. Виконувати доручення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її секретаря,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сільського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 з питань, що належать до її відання та організаційної роботи, інформувати раду та її секретаря про хід їх виконання.</w:t>
      </w:r>
    </w:p>
    <w:p w14:paraId="21841D61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6.4. Вивчати громадську думку, розглядати звернення громадян і своєчасно реагувати на них.</w:t>
      </w:r>
    </w:p>
    <w:p w14:paraId="6467E46F" w14:textId="77777777"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6.5. У разі невиконання або неналежного виконання головою постійної комісії своїх обов’язків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сільська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рада може прийняти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ішення щодо його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переобрання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0B35A22" w14:textId="77777777" w:rsidR="00637547" w:rsidRDefault="00637547" w:rsidP="00637547"/>
    <w:p w14:paraId="78BD8084" w14:textId="77777777" w:rsidR="00637547" w:rsidRPr="00DA5D24" w:rsidRDefault="00637547" w:rsidP="003C31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bookmarkStart w:id="4" w:name="_GoBack"/>
      <w:bookmarkEnd w:id="1"/>
      <w:bookmarkEnd w:id="4"/>
    </w:p>
    <w:sectPr w:rsidR="00637547" w:rsidRPr="00DA5D24" w:rsidSect="007F3938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CA4"/>
    <w:multiLevelType w:val="multilevel"/>
    <w:tmpl w:val="38383B3A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2310" w:hanging="51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vertAlign w:val="baseline"/>
      </w:rPr>
    </w:lvl>
  </w:abstractNum>
  <w:abstractNum w:abstractNumId="1">
    <w:nsid w:val="01D8774D"/>
    <w:multiLevelType w:val="multilevel"/>
    <w:tmpl w:val="CA00F02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60" w:hanging="1800"/>
      </w:pPr>
      <w:rPr>
        <w:rFonts w:hint="default"/>
        <w:color w:val="000000"/>
      </w:rPr>
    </w:lvl>
  </w:abstractNum>
  <w:abstractNum w:abstractNumId="2">
    <w:nsid w:val="09315243"/>
    <w:multiLevelType w:val="hybridMultilevel"/>
    <w:tmpl w:val="1EC6EC0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928BA"/>
    <w:multiLevelType w:val="multilevel"/>
    <w:tmpl w:val="57A4B94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1B861D5E"/>
    <w:multiLevelType w:val="hybridMultilevel"/>
    <w:tmpl w:val="CF9C42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0D0326"/>
    <w:multiLevelType w:val="multilevel"/>
    <w:tmpl w:val="D2605D8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27953256"/>
    <w:multiLevelType w:val="hybridMultilevel"/>
    <w:tmpl w:val="9C329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A1775"/>
    <w:multiLevelType w:val="hybridMultilevel"/>
    <w:tmpl w:val="D840A93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33F74B22"/>
    <w:multiLevelType w:val="multilevel"/>
    <w:tmpl w:val="CD968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uk-UA" w:bidi="uk-UA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3A5A29"/>
    <w:multiLevelType w:val="hybridMultilevel"/>
    <w:tmpl w:val="20B078B4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F600FF6"/>
    <w:multiLevelType w:val="hybridMultilevel"/>
    <w:tmpl w:val="AFD2A020"/>
    <w:lvl w:ilvl="0" w:tplc="4B568510">
      <w:start w:val="4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7B623D"/>
    <w:multiLevelType w:val="multilevel"/>
    <w:tmpl w:val="CA00F02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60" w:hanging="1800"/>
      </w:pPr>
      <w:rPr>
        <w:rFonts w:hint="default"/>
        <w:color w:val="000000"/>
      </w:rPr>
    </w:lvl>
  </w:abstractNum>
  <w:abstractNum w:abstractNumId="12">
    <w:nsid w:val="47555B50"/>
    <w:multiLevelType w:val="hybridMultilevel"/>
    <w:tmpl w:val="50DC61F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11F8A"/>
    <w:multiLevelType w:val="multilevel"/>
    <w:tmpl w:val="3252C9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14">
    <w:nsid w:val="57D25A76"/>
    <w:multiLevelType w:val="hybridMultilevel"/>
    <w:tmpl w:val="48F678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9489F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F272ED"/>
    <w:multiLevelType w:val="hybridMultilevel"/>
    <w:tmpl w:val="686673EA"/>
    <w:lvl w:ilvl="0" w:tplc="4B568510">
      <w:start w:val="4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C544B4F"/>
    <w:multiLevelType w:val="hybridMultilevel"/>
    <w:tmpl w:val="912852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1E1204C"/>
    <w:multiLevelType w:val="multilevel"/>
    <w:tmpl w:val="63E0E016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60" w:hanging="1800"/>
      </w:pPr>
      <w:rPr>
        <w:rFonts w:hint="default"/>
        <w:color w:val="000000"/>
      </w:rPr>
    </w:lvl>
  </w:abstractNum>
  <w:abstractNum w:abstractNumId="19">
    <w:nsid w:val="78D83A11"/>
    <w:multiLevelType w:val="multilevel"/>
    <w:tmpl w:val="C7EA03F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8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2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color w:val="000000"/>
      </w:rPr>
    </w:lvl>
  </w:abstractNum>
  <w:abstractNum w:abstractNumId="20">
    <w:nsid w:val="7AA13822"/>
    <w:multiLevelType w:val="hybridMultilevel"/>
    <w:tmpl w:val="43B4AAF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1">
    <w:nsid w:val="7CD12926"/>
    <w:multiLevelType w:val="hybridMultilevel"/>
    <w:tmpl w:val="0E38EAF0"/>
    <w:lvl w:ilvl="0" w:tplc="BF3E2DF2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20"/>
  </w:num>
  <w:num w:numId="4">
    <w:abstractNumId w:val="7"/>
  </w:num>
  <w:num w:numId="5">
    <w:abstractNumId w:val="1"/>
  </w:num>
  <w:num w:numId="6">
    <w:abstractNumId w:val="6"/>
  </w:num>
  <w:num w:numId="7">
    <w:abstractNumId w:val="17"/>
  </w:num>
  <w:num w:numId="8">
    <w:abstractNumId w:val="11"/>
  </w:num>
  <w:num w:numId="9">
    <w:abstractNumId w:val="13"/>
  </w:num>
  <w:num w:numId="10">
    <w:abstractNumId w:val="19"/>
  </w:num>
  <w:num w:numId="11">
    <w:abstractNumId w:val="4"/>
  </w:num>
  <w:num w:numId="12">
    <w:abstractNumId w:val="3"/>
  </w:num>
  <w:num w:numId="13">
    <w:abstractNumId w:val="0"/>
  </w:num>
  <w:num w:numId="14">
    <w:abstractNumId w:val="2"/>
  </w:num>
  <w:num w:numId="15">
    <w:abstractNumId w:val="5"/>
  </w:num>
  <w:num w:numId="16">
    <w:abstractNumId w:val="14"/>
  </w:num>
  <w:num w:numId="17">
    <w:abstractNumId w:val="9"/>
  </w:num>
  <w:num w:numId="18">
    <w:abstractNumId w:val="10"/>
  </w:num>
  <w:num w:numId="19">
    <w:abstractNumId w:val="16"/>
  </w:num>
  <w:num w:numId="20">
    <w:abstractNumId w:val="21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D"/>
    <w:rsid w:val="002576D4"/>
    <w:rsid w:val="0035428C"/>
    <w:rsid w:val="003635ED"/>
    <w:rsid w:val="003948E4"/>
    <w:rsid w:val="003C31F1"/>
    <w:rsid w:val="00455934"/>
    <w:rsid w:val="004C1EFD"/>
    <w:rsid w:val="00510FE6"/>
    <w:rsid w:val="00546F00"/>
    <w:rsid w:val="00637547"/>
    <w:rsid w:val="006E2174"/>
    <w:rsid w:val="00707AE8"/>
    <w:rsid w:val="007C7890"/>
    <w:rsid w:val="00964619"/>
    <w:rsid w:val="00AB1FE4"/>
    <w:rsid w:val="00C774DA"/>
    <w:rsid w:val="00D432A6"/>
    <w:rsid w:val="00EB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9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47"/>
    <w:rPr>
      <w:lang w:val="ru-RU"/>
    </w:rPr>
  </w:style>
  <w:style w:type="paragraph" w:styleId="1">
    <w:name w:val="heading 1"/>
    <w:basedOn w:val="a"/>
    <w:next w:val="a"/>
    <w:link w:val="10"/>
    <w:qFormat/>
    <w:rsid w:val="0063754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54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">
    <w:name w:val="Основной текст (2)_"/>
    <w:basedOn w:val="a0"/>
    <w:link w:val="20"/>
    <w:rsid w:val="006375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547"/>
    <w:pPr>
      <w:widowControl w:val="0"/>
      <w:shd w:val="clear" w:color="auto" w:fill="FFFFFF"/>
      <w:spacing w:before="780" w:after="186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21">
    <w:name w:val="Основной текст (2) + Полужирный"/>
    <w:basedOn w:val="2"/>
    <w:rsid w:val="006375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63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754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3754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754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7547"/>
    <w:rPr>
      <w:sz w:val="20"/>
      <w:szCs w:val="20"/>
      <w:lang w:val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754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7547"/>
    <w:rPr>
      <w:b/>
      <w:bCs/>
      <w:sz w:val="20"/>
      <w:szCs w:val="2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37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7547"/>
    <w:rPr>
      <w:rFonts w:ascii="Segoe UI" w:hAnsi="Segoe UI" w:cs="Segoe UI"/>
      <w:sz w:val="18"/>
      <w:szCs w:val="18"/>
      <w:lang w:val="ru-RU"/>
    </w:rPr>
  </w:style>
  <w:style w:type="table" w:styleId="ab">
    <w:name w:val="Table Grid"/>
    <w:basedOn w:val="a1"/>
    <w:rsid w:val="00637547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645,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637547"/>
  </w:style>
  <w:style w:type="paragraph" w:styleId="ac">
    <w:name w:val="No Spacing"/>
    <w:uiPriority w:val="1"/>
    <w:qFormat/>
    <w:rsid w:val="00637547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47"/>
    <w:rPr>
      <w:lang w:val="ru-RU"/>
    </w:rPr>
  </w:style>
  <w:style w:type="paragraph" w:styleId="1">
    <w:name w:val="heading 1"/>
    <w:basedOn w:val="a"/>
    <w:next w:val="a"/>
    <w:link w:val="10"/>
    <w:qFormat/>
    <w:rsid w:val="0063754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54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">
    <w:name w:val="Основной текст (2)_"/>
    <w:basedOn w:val="a0"/>
    <w:link w:val="20"/>
    <w:rsid w:val="006375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547"/>
    <w:pPr>
      <w:widowControl w:val="0"/>
      <w:shd w:val="clear" w:color="auto" w:fill="FFFFFF"/>
      <w:spacing w:before="780" w:after="186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21">
    <w:name w:val="Основной текст (2) + Полужирный"/>
    <w:basedOn w:val="2"/>
    <w:rsid w:val="006375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63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754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3754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754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7547"/>
    <w:rPr>
      <w:sz w:val="20"/>
      <w:szCs w:val="20"/>
      <w:lang w:val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754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7547"/>
    <w:rPr>
      <w:b/>
      <w:bCs/>
      <w:sz w:val="20"/>
      <w:szCs w:val="2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37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7547"/>
    <w:rPr>
      <w:rFonts w:ascii="Segoe UI" w:hAnsi="Segoe UI" w:cs="Segoe UI"/>
      <w:sz w:val="18"/>
      <w:szCs w:val="18"/>
      <w:lang w:val="ru-RU"/>
    </w:rPr>
  </w:style>
  <w:style w:type="table" w:styleId="ab">
    <w:name w:val="Table Grid"/>
    <w:basedOn w:val="a1"/>
    <w:rsid w:val="00637547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645,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637547"/>
  </w:style>
  <w:style w:type="paragraph" w:styleId="ac">
    <w:name w:val="No Spacing"/>
    <w:uiPriority w:val="1"/>
    <w:qFormat/>
    <w:rsid w:val="00637547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3212</Words>
  <Characters>18315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П'ядицька ОТГ</dc:creator>
  <cp:lastModifiedBy>Rada122</cp:lastModifiedBy>
  <cp:revision>2</cp:revision>
  <dcterms:created xsi:type="dcterms:W3CDTF">2021-10-05T11:50:00Z</dcterms:created>
  <dcterms:modified xsi:type="dcterms:W3CDTF">2021-10-05T11:50:00Z</dcterms:modified>
</cp:coreProperties>
</file>