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DAA" w:rsidRPr="00B54DAA" w:rsidRDefault="00B54DAA" w:rsidP="00B54DAA">
      <w:pPr>
        <w:spacing w:after="0"/>
        <w:jc w:val="center"/>
        <w:rPr>
          <w:rFonts w:ascii="Times New Roman" w:hAnsi="Times New Roman" w:cs="Times New Roman"/>
          <w:sz w:val="28"/>
          <w:szCs w:val="28"/>
        </w:rPr>
      </w:pPr>
      <w:bookmarkStart w:id="0" w:name="_GoBack"/>
      <w:bookmarkEnd w:id="0"/>
      <w:r w:rsidRPr="00B54DAA">
        <w:rPr>
          <w:rFonts w:ascii="Times New Roman" w:hAnsi="Times New Roman" w:cs="Times New Roman"/>
          <w:noProof/>
          <w:sz w:val="28"/>
          <w:szCs w:val="28"/>
          <w:lang w:val="ru-RU" w:eastAsia="ru-RU"/>
        </w:rPr>
        <w:drawing>
          <wp:inline distT="0" distB="0" distL="0" distR="0">
            <wp:extent cx="323850" cy="447675"/>
            <wp:effectExtent l="19050" t="0" r="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9"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B54DAA" w:rsidRPr="00B54DAA" w:rsidRDefault="00B54DAA" w:rsidP="00B54DAA">
      <w:pPr>
        <w:spacing w:after="0"/>
        <w:jc w:val="center"/>
        <w:rPr>
          <w:rFonts w:ascii="Times New Roman" w:hAnsi="Times New Roman" w:cs="Times New Roman"/>
          <w:b/>
          <w:sz w:val="28"/>
          <w:szCs w:val="28"/>
        </w:rPr>
      </w:pPr>
      <w:r w:rsidRPr="00B54DAA">
        <w:rPr>
          <w:rFonts w:ascii="Times New Roman" w:hAnsi="Times New Roman" w:cs="Times New Roman"/>
          <w:b/>
          <w:sz w:val="28"/>
          <w:szCs w:val="28"/>
        </w:rPr>
        <w:t>УКРАЇНА</w:t>
      </w:r>
    </w:p>
    <w:p w:rsidR="00B54DAA" w:rsidRPr="00B54DAA" w:rsidRDefault="00B54DAA" w:rsidP="00B54DAA">
      <w:pPr>
        <w:spacing w:after="0"/>
        <w:jc w:val="center"/>
        <w:rPr>
          <w:rFonts w:ascii="Times New Roman" w:hAnsi="Times New Roman" w:cs="Times New Roman"/>
          <w:b/>
          <w:sz w:val="28"/>
          <w:szCs w:val="28"/>
        </w:rPr>
      </w:pPr>
      <w:r w:rsidRPr="00B54DAA">
        <w:rPr>
          <w:rFonts w:ascii="Times New Roman" w:hAnsi="Times New Roman" w:cs="Times New Roman"/>
          <w:b/>
          <w:sz w:val="28"/>
          <w:szCs w:val="28"/>
        </w:rPr>
        <w:t>П’ядицька сільська рада</w:t>
      </w:r>
    </w:p>
    <w:p w:rsidR="00B54DAA" w:rsidRPr="00B54DAA" w:rsidRDefault="00B54DAA" w:rsidP="00B54DAA">
      <w:pPr>
        <w:spacing w:after="0"/>
        <w:jc w:val="center"/>
        <w:rPr>
          <w:rFonts w:ascii="Times New Roman" w:hAnsi="Times New Roman" w:cs="Times New Roman"/>
          <w:b/>
          <w:sz w:val="28"/>
          <w:szCs w:val="28"/>
        </w:rPr>
      </w:pPr>
      <w:r w:rsidRPr="00B54DAA">
        <w:rPr>
          <w:rFonts w:ascii="Times New Roman" w:hAnsi="Times New Roman" w:cs="Times New Roman"/>
          <w:b/>
          <w:sz w:val="28"/>
          <w:szCs w:val="28"/>
        </w:rPr>
        <w:t>Восьме  демократичне скликання</w:t>
      </w:r>
    </w:p>
    <w:p w:rsidR="00B54DAA" w:rsidRPr="00B54DAA" w:rsidRDefault="00B54DAA" w:rsidP="00B54DAA">
      <w:pPr>
        <w:spacing w:after="0"/>
        <w:jc w:val="center"/>
        <w:rPr>
          <w:rFonts w:ascii="Times New Roman" w:hAnsi="Times New Roman" w:cs="Times New Roman"/>
          <w:b/>
          <w:sz w:val="28"/>
          <w:szCs w:val="28"/>
        </w:rPr>
      </w:pPr>
      <w:r w:rsidRPr="00B54DAA">
        <w:rPr>
          <w:rFonts w:ascii="Times New Roman" w:hAnsi="Times New Roman" w:cs="Times New Roman"/>
          <w:b/>
          <w:sz w:val="28"/>
          <w:szCs w:val="28"/>
        </w:rPr>
        <w:t>Шоста сесія</w:t>
      </w:r>
    </w:p>
    <w:p w:rsidR="00B54DAA" w:rsidRPr="00B54DAA" w:rsidRDefault="00B54DAA" w:rsidP="00B54DAA">
      <w:pPr>
        <w:spacing w:after="0"/>
        <w:jc w:val="center"/>
        <w:rPr>
          <w:rFonts w:ascii="Times New Roman" w:hAnsi="Times New Roman" w:cs="Times New Roman"/>
          <w:b/>
          <w:sz w:val="28"/>
          <w:szCs w:val="28"/>
        </w:rPr>
      </w:pPr>
      <w:r w:rsidRPr="00B54DAA">
        <w:rPr>
          <w:rFonts w:ascii="Times New Roman" w:hAnsi="Times New Roman" w:cs="Times New Roman"/>
          <w:b/>
          <w:sz w:val="28"/>
          <w:szCs w:val="28"/>
        </w:rPr>
        <w:t>РІШЕННЯ</w:t>
      </w:r>
    </w:p>
    <w:p w:rsidR="00B54DAA" w:rsidRPr="00B54DAA" w:rsidRDefault="00B54DAA" w:rsidP="00B54DAA">
      <w:pPr>
        <w:tabs>
          <w:tab w:val="left" w:pos="7095"/>
        </w:tabs>
        <w:spacing w:after="0"/>
        <w:jc w:val="center"/>
        <w:rPr>
          <w:rFonts w:ascii="Times New Roman" w:hAnsi="Times New Roman" w:cs="Times New Roman"/>
          <w:b/>
          <w:sz w:val="28"/>
          <w:szCs w:val="28"/>
        </w:rPr>
      </w:pPr>
    </w:p>
    <w:p w:rsidR="00B54DAA" w:rsidRPr="00B54DAA" w:rsidRDefault="00B54DAA" w:rsidP="00B54DAA">
      <w:pPr>
        <w:spacing w:after="0"/>
        <w:rPr>
          <w:rFonts w:ascii="Times New Roman" w:hAnsi="Times New Roman" w:cs="Times New Roman"/>
          <w:sz w:val="28"/>
          <w:szCs w:val="28"/>
        </w:rPr>
      </w:pPr>
      <w:r>
        <w:rPr>
          <w:rFonts w:ascii="Times New Roman" w:hAnsi="Times New Roman" w:cs="Times New Roman"/>
          <w:sz w:val="28"/>
          <w:szCs w:val="28"/>
        </w:rPr>
        <w:t>№408</w:t>
      </w:r>
      <w:r w:rsidRPr="00B54DAA">
        <w:rPr>
          <w:rFonts w:ascii="Times New Roman" w:hAnsi="Times New Roman" w:cs="Times New Roman"/>
          <w:sz w:val="28"/>
          <w:szCs w:val="28"/>
        </w:rPr>
        <w:t>-VІ/2021</w:t>
      </w:r>
    </w:p>
    <w:p w:rsidR="00B54DAA" w:rsidRPr="00B54DAA" w:rsidRDefault="00B54DAA" w:rsidP="00B54DAA">
      <w:pPr>
        <w:spacing w:after="0"/>
        <w:rPr>
          <w:rFonts w:ascii="Times New Roman" w:hAnsi="Times New Roman" w:cs="Times New Roman"/>
          <w:sz w:val="28"/>
          <w:szCs w:val="28"/>
        </w:rPr>
      </w:pPr>
      <w:r w:rsidRPr="00B54DAA">
        <w:rPr>
          <w:rFonts w:ascii="Times New Roman" w:hAnsi="Times New Roman" w:cs="Times New Roman"/>
          <w:sz w:val="28"/>
          <w:szCs w:val="28"/>
        </w:rPr>
        <w:t xml:space="preserve">від 08.07.2021 року                                                                                 с. П’ядики </w:t>
      </w:r>
    </w:p>
    <w:p w:rsidR="00B54DAA" w:rsidRPr="00B54DAA" w:rsidRDefault="00B54DAA" w:rsidP="00B54DAA">
      <w:pPr>
        <w:pStyle w:val="af4"/>
        <w:shd w:val="clear" w:color="auto" w:fill="FFFFFF"/>
        <w:spacing w:before="0" w:beforeAutospacing="0" w:after="0" w:afterAutospacing="0"/>
        <w:jc w:val="both"/>
        <w:rPr>
          <w:rFonts w:ascii="Times New Roman" w:hAnsi="Times New Roman"/>
          <w:b/>
          <w:color w:val="auto"/>
          <w:sz w:val="28"/>
          <w:szCs w:val="28"/>
          <w:shd w:val="clear" w:color="auto" w:fill="FFFFFF"/>
        </w:rPr>
      </w:pPr>
    </w:p>
    <w:p w:rsidR="00C526DB" w:rsidRDefault="00CB2781" w:rsidP="00B54DAA">
      <w:pPr>
        <w:pStyle w:val="af4"/>
        <w:shd w:val="clear" w:color="auto" w:fill="FFFFFF"/>
        <w:spacing w:before="0" w:beforeAutospacing="0" w:after="0" w:afterAutospacing="0"/>
        <w:jc w:val="both"/>
        <w:rPr>
          <w:rFonts w:ascii="Times New Roman" w:hAnsi="Times New Roman"/>
          <w:b/>
          <w:bCs/>
          <w:color w:val="auto"/>
          <w:sz w:val="28"/>
          <w:szCs w:val="28"/>
        </w:rPr>
      </w:pPr>
      <w:r w:rsidRPr="00CB2781">
        <w:rPr>
          <w:rFonts w:ascii="Times New Roman" w:hAnsi="Times New Roman"/>
          <w:b/>
          <w:color w:val="auto"/>
          <w:sz w:val="28"/>
          <w:szCs w:val="28"/>
          <w:shd w:val="clear" w:color="auto" w:fill="FFFFFF"/>
        </w:rPr>
        <w:t xml:space="preserve">Про </w:t>
      </w:r>
      <w:r w:rsidRPr="00CB2781">
        <w:rPr>
          <w:rFonts w:ascii="Times New Roman" w:hAnsi="Times New Roman"/>
          <w:b/>
          <w:bCs/>
          <w:color w:val="auto"/>
          <w:sz w:val="28"/>
          <w:szCs w:val="28"/>
        </w:rPr>
        <w:t xml:space="preserve">встановлення місцевих </w:t>
      </w:r>
    </w:p>
    <w:p w:rsidR="00CB2781" w:rsidRPr="00CB2781" w:rsidRDefault="00CB2781" w:rsidP="00CB2781">
      <w:pPr>
        <w:pStyle w:val="af4"/>
        <w:shd w:val="clear" w:color="auto" w:fill="FFFFFF"/>
        <w:spacing w:before="0" w:beforeAutospacing="0" w:after="0" w:afterAutospacing="0"/>
        <w:jc w:val="both"/>
        <w:rPr>
          <w:rFonts w:ascii="Times New Roman" w:hAnsi="Times New Roman"/>
          <w:b/>
          <w:bCs/>
          <w:color w:val="auto"/>
          <w:sz w:val="28"/>
          <w:szCs w:val="28"/>
        </w:rPr>
      </w:pPr>
      <w:r w:rsidRPr="00CB2781">
        <w:rPr>
          <w:rFonts w:ascii="Times New Roman" w:hAnsi="Times New Roman"/>
          <w:b/>
          <w:bCs/>
          <w:color w:val="auto"/>
          <w:sz w:val="28"/>
          <w:szCs w:val="28"/>
        </w:rPr>
        <w:t>податків і зборів на території</w:t>
      </w:r>
    </w:p>
    <w:p w:rsidR="00CB2781" w:rsidRPr="00CB2781" w:rsidRDefault="00CB2781" w:rsidP="00CB2781">
      <w:pPr>
        <w:pStyle w:val="af4"/>
        <w:shd w:val="clear" w:color="auto" w:fill="FFFFFF"/>
        <w:spacing w:before="0" w:beforeAutospacing="0" w:after="0" w:afterAutospacing="0"/>
        <w:jc w:val="both"/>
        <w:rPr>
          <w:rFonts w:ascii="Times New Roman" w:hAnsi="Times New Roman"/>
          <w:b/>
          <w:bCs/>
          <w:color w:val="auto"/>
          <w:sz w:val="28"/>
          <w:szCs w:val="28"/>
        </w:rPr>
      </w:pPr>
      <w:r w:rsidRPr="00CB2781">
        <w:rPr>
          <w:rFonts w:ascii="Times New Roman" w:hAnsi="Times New Roman"/>
          <w:b/>
          <w:bCs/>
          <w:color w:val="auto"/>
          <w:sz w:val="28"/>
          <w:szCs w:val="28"/>
        </w:rPr>
        <w:t xml:space="preserve">П’ядицької  сільської територіальної громади </w:t>
      </w:r>
    </w:p>
    <w:p w:rsidR="00CB2781" w:rsidRPr="00CB2781" w:rsidRDefault="00CB2781" w:rsidP="00CB2781">
      <w:pPr>
        <w:pStyle w:val="af4"/>
        <w:shd w:val="clear" w:color="auto" w:fill="FFFFFF"/>
        <w:spacing w:before="0" w:beforeAutospacing="0" w:after="0" w:afterAutospacing="0"/>
        <w:jc w:val="both"/>
        <w:rPr>
          <w:rFonts w:ascii="Times New Roman" w:hAnsi="Times New Roman"/>
          <w:sz w:val="28"/>
          <w:szCs w:val="28"/>
        </w:rPr>
      </w:pPr>
    </w:p>
    <w:p w:rsidR="00CB2781" w:rsidRPr="00CB2781" w:rsidRDefault="00CB2781" w:rsidP="00CB2781">
      <w:pPr>
        <w:ind w:left="142" w:firstLine="566"/>
        <w:jc w:val="both"/>
        <w:rPr>
          <w:rFonts w:ascii="Times New Roman" w:hAnsi="Times New Roman" w:cs="Times New Roman"/>
          <w:sz w:val="28"/>
          <w:szCs w:val="28"/>
        </w:rPr>
      </w:pPr>
      <w:r w:rsidRPr="00CB2781">
        <w:rPr>
          <w:rFonts w:ascii="Times New Roman" w:hAnsi="Times New Roman" w:cs="Times New Roman"/>
          <w:sz w:val="28"/>
          <w:szCs w:val="28"/>
        </w:rPr>
        <w:t>Керуючись ст.143 Конституції України, п.24 ст.26, ст.59, 69 Закону України «Про місцеве самоврядування в Україні», ст.8,10,12,212-222, 265-289,295 Податкового кодексу України зі змінами та доповненнями, відповідно до Податкового кодексу України, з метою зміцнення матеріальної і фінансової бази місцевого самоврядування, сприяння соціально-економічного розвитку П’ядицької сільської територіальної громади та поповнення дохідної частини місцевого бюджету, враховуючи пропозиції робочої групи щодо встановлення місцевих податків і зборів на території П’ядицької сільської територіальної громади №1 від 03.06.2021 р., сільська рада</w:t>
      </w:r>
    </w:p>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В И Р І Ш И Л А:</w:t>
      </w:r>
    </w:p>
    <w:p w:rsidR="00CB2781" w:rsidRPr="00CB2781" w:rsidRDefault="00CB2781" w:rsidP="00B54DAA">
      <w:pPr>
        <w:numPr>
          <w:ilvl w:val="0"/>
          <w:numId w:val="9"/>
        </w:numPr>
        <w:spacing w:after="0" w:line="240" w:lineRule="auto"/>
        <w:ind w:left="0" w:firstLine="0"/>
        <w:jc w:val="both"/>
        <w:rPr>
          <w:rFonts w:ascii="Times New Roman" w:hAnsi="Times New Roman" w:cs="Times New Roman"/>
          <w:b/>
          <w:noProof/>
          <w:sz w:val="28"/>
          <w:szCs w:val="28"/>
        </w:rPr>
      </w:pPr>
      <w:r w:rsidRPr="00CB2781">
        <w:rPr>
          <w:rFonts w:ascii="Times New Roman" w:hAnsi="Times New Roman" w:cs="Times New Roman"/>
          <w:sz w:val="28"/>
          <w:szCs w:val="28"/>
          <w:shd w:val="clear" w:color="auto" w:fill="FFFFFF"/>
        </w:rPr>
        <w:t xml:space="preserve">Встановити  на території  </w:t>
      </w:r>
      <w:r w:rsidRPr="00CB2781">
        <w:rPr>
          <w:rFonts w:ascii="Times New Roman" w:hAnsi="Times New Roman" w:cs="Times New Roman"/>
          <w:bCs/>
          <w:sz w:val="28"/>
          <w:szCs w:val="28"/>
        </w:rPr>
        <w:t>П’ядицької сільської територіальної громади</w:t>
      </w:r>
      <w:r w:rsidRPr="00CB2781">
        <w:rPr>
          <w:rFonts w:ascii="Times New Roman" w:hAnsi="Times New Roman" w:cs="Times New Roman"/>
          <w:sz w:val="28"/>
          <w:szCs w:val="28"/>
          <w:shd w:val="clear" w:color="auto" w:fill="FFFFFF"/>
        </w:rPr>
        <w:t>:</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1) ставки податку на нерухоме майно, відмінне від земельної ділянки;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2) ставки земельного податку;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3) ставку транспортного податку;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4) ставки єдиного податку ;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5) ставки туристичного збору.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2.     Затвердити Положення про порядок обчислення та сплати: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1) податку на нерухоме майно, відмінне від земельної ділянки згідно з додатками 1.1 та 1.2;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2) плати за землю згідно з додатками 2.1 та 2.2</w:t>
      </w:r>
      <w:r w:rsidRPr="00CB2781">
        <w:rPr>
          <w:rFonts w:ascii="Times New Roman" w:hAnsi="Times New Roman"/>
          <w:sz w:val="28"/>
          <w:szCs w:val="28"/>
          <w:lang w:val="ru-RU"/>
        </w:rPr>
        <w:t>;</w:t>
      </w:r>
      <w:r w:rsidRPr="00CB2781">
        <w:rPr>
          <w:rFonts w:ascii="Times New Roman" w:hAnsi="Times New Roman"/>
          <w:sz w:val="28"/>
          <w:szCs w:val="28"/>
        </w:rPr>
        <w:t xml:space="preserve">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3) транспортного податку згідно з додатком 3;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4) єдиного податку згідно з додатком 4;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5) туристичного збору згідно з додатком 5. </w:t>
      </w:r>
    </w:p>
    <w:p w:rsidR="00CB2781" w:rsidRPr="00CB2781" w:rsidRDefault="00CB2781" w:rsidP="00B54DAA">
      <w:pPr>
        <w:pStyle w:val="af5"/>
        <w:spacing w:before="0"/>
        <w:ind w:firstLine="0"/>
        <w:rPr>
          <w:rFonts w:ascii="Times New Roman" w:hAnsi="Times New Roman"/>
          <w:sz w:val="28"/>
          <w:szCs w:val="28"/>
        </w:rPr>
      </w:pPr>
      <w:r w:rsidRPr="00CB2781">
        <w:rPr>
          <w:rFonts w:ascii="Times New Roman" w:hAnsi="Times New Roman"/>
          <w:sz w:val="28"/>
          <w:szCs w:val="28"/>
        </w:rPr>
        <w:t xml:space="preserve">3. Оприлюднити дане рішення на офіційному веб-сайті П’ядицької сільської ради. </w:t>
      </w:r>
    </w:p>
    <w:p w:rsidR="00CB2781" w:rsidRDefault="00CB2781" w:rsidP="00B54DAA">
      <w:pPr>
        <w:pStyle w:val="af5"/>
        <w:spacing w:before="0"/>
        <w:ind w:firstLine="0"/>
        <w:rPr>
          <w:rFonts w:ascii="Times New Roman" w:hAnsi="Times New Roman"/>
          <w:sz w:val="28"/>
          <w:szCs w:val="28"/>
        </w:rPr>
      </w:pPr>
      <w:r w:rsidRPr="007E24E0">
        <w:rPr>
          <w:rFonts w:ascii="Times New Roman" w:hAnsi="Times New Roman"/>
          <w:sz w:val="28"/>
          <w:szCs w:val="28"/>
        </w:rPr>
        <w:t>4. Рішення П’ядицької сільської ради об’єднаної територіальної громади № 1124-</w:t>
      </w:r>
      <w:r w:rsidRPr="007E24E0">
        <w:rPr>
          <w:rFonts w:ascii="Times New Roman" w:hAnsi="Times New Roman"/>
          <w:sz w:val="28"/>
          <w:szCs w:val="28"/>
          <w:lang w:val="en-US"/>
        </w:rPr>
        <w:t>XXX</w:t>
      </w:r>
      <w:r w:rsidRPr="007E24E0">
        <w:rPr>
          <w:rFonts w:ascii="Times New Roman" w:hAnsi="Times New Roman"/>
          <w:sz w:val="28"/>
          <w:szCs w:val="28"/>
        </w:rPr>
        <w:t>/2020 від 26.06.2020 року</w:t>
      </w:r>
      <w:r w:rsidR="007E24E0">
        <w:rPr>
          <w:rFonts w:ascii="Times New Roman" w:hAnsi="Times New Roman"/>
          <w:sz w:val="28"/>
          <w:szCs w:val="28"/>
        </w:rPr>
        <w:t xml:space="preserve"> «Про встановлення місцевих податків і </w:t>
      </w:r>
      <w:r w:rsidR="007E24E0">
        <w:rPr>
          <w:rFonts w:ascii="Times New Roman" w:hAnsi="Times New Roman"/>
          <w:sz w:val="28"/>
          <w:szCs w:val="28"/>
        </w:rPr>
        <w:lastRenderedPageBreak/>
        <w:t>зборів по П’ядицькій сільській раді ОТГ на 2021 рік»</w:t>
      </w:r>
      <w:r w:rsidRPr="007E24E0">
        <w:rPr>
          <w:rFonts w:ascii="Times New Roman" w:hAnsi="Times New Roman"/>
          <w:sz w:val="28"/>
          <w:szCs w:val="28"/>
        </w:rPr>
        <w:t xml:space="preserve"> визнати такими, що втратили чинність з 01.01.2022 року.</w:t>
      </w:r>
      <w:r w:rsidR="007E24E0">
        <w:rPr>
          <w:rFonts w:ascii="Times New Roman" w:hAnsi="Times New Roman"/>
          <w:sz w:val="28"/>
          <w:szCs w:val="28"/>
        </w:rPr>
        <w:t xml:space="preserve">                                                                                                                                        </w:t>
      </w:r>
    </w:p>
    <w:p w:rsidR="007E24E0" w:rsidRDefault="005C2D68" w:rsidP="00B54DAA">
      <w:pPr>
        <w:pStyle w:val="af5"/>
        <w:spacing w:before="0"/>
        <w:ind w:firstLine="0"/>
        <w:rPr>
          <w:rFonts w:ascii="Times New Roman" w:hAnsi="Times New Roman"/>
          <w:sz w:val="28"/>
          <w:szCs w:val="28"/>
        </w:rPr>
      </w:pPr>
      <w:r>
        <w:rPr>
          <w:rFonts w:ascii="Times New Roman" w:hAnsi="Times New Roman"/>
          <w:sz w:val="28"/>
          <w:szCs w:val="28"/>
        </w:rPr>
        <w:t>5. Рішення Ценявської сільської ради №210-</w:t>
      </w:r>
      <w:r>
        <w:rPr>
          <w:rFonts w:ascii="Times New Roman" w:hAnsi="Times New Roman"/>
          <w:sz w:val="28"/>
          <w:szCs w:val="28"/>
          <w:lang w:val="en-US"/>
        </w:rPr>
        <w:t>XXI</w:t>
      </w:r>
      <w:r w:rsidRPr="005C2D68">
        <w:rPr>
          <w:rFonts w:ascii="Times New Roman" w:hAnsi="Times New Roman"/>
          <w:sz w:val="28"/>
          <w:szCs w:val="28"/>
        </w:rPr>
        <w:t xml:space="preserve">/2018 </w:t>
      </w:r>
      <w:r>
        <w:rPr>
          <w:rFonts w:ascii="Times New Roman" w:hAnsi="Times New Roman"/>
          <w:sz w:val="28"/>
          <w:szCs w:val="28"/>
        </w:rPr>
        <w:t>від 21.12.2018 «Про внесення змін до рішення від 27.06.2018 року №185-</w:t>
      </w:r>
      <w:r>
        <w:rPr>
          <w:rFonts w:ascii="Times New Roman" w:hAnsi="Times New Roman"/>
          <w:sz w:val="28"/>
          <w:szCs w:val="28"/>
          <w:lang w:val="en-US"/>
        </w:rPr>
        <w:t>XIX</w:t>
      </w:r>
      <w:r w:rsidRPr="005C2D68">
        <w:rPr>
          <w:rFonts w:ascii="Times New Roman" w:hAnsi="Times New Roman"/>
          <w:sz w:val="28"/>
          <w:szCs w:val="28"/>
        </w:rPr>
        <w:t>/2018</w:t>
      </w:r>
      <w:r>
        <w:rPr>
          <w:rFonts w:ascii="Times New Roman" w:hAnsi="Times New Roman"/>
          <w:sz w:val="28"/>
          <w:szCs w:val="28"/>
        </w:rPr>
        <w:t xml:space="preserve"> «Про встановлення місцевих податків і зборів по Ценявській сільській раді на 2019</w:t>
      </w:r>
      <w:r w:rsidR="007E24E0">
        <w:rPr>
          <w:rFonts w:ascii="Times New Roman" w:hAnsi="Times New Roman"/>
          <w:sz w:val="28"/>
          <w:szCs w:val="28"/>
        </w:rPr>
        <w:t xml:space="preserve"> рік</w:t>
      </w:r>
      <w:r>
        <w:rPr>
          <w:rFonts w:ascii="Times New Roman" w:hAnsi="Times New Roman"/>
          <w:sz w:val="28"/>
          <w:szCs w:val="28"/>
        </w:rPr>
        <w:t>»</w:t>
      </w:r>
      <w:r w:rsidR="007E24E0">
        <w:rPr>
          <w:rFonts w:ascii="Times New Roman" w:hAnsi="Times New Roman"/>
          <w:sz w:val="28"/>
          <w:szCs w:val="28"/>
        </w:rPr>
        <w:t xml:space="preserve"> </w:t>
      </w:r>
      <w:r w:rsidR="007E24E0" w:rsidRPr="007E24E0">
        <w:rPr>
          <w:rFonts w:ascii="Times New Roman" w:hAnsi="Times New Roman"/>
          <w:sz w:val="28"/>
          <w:szCs w:val="28"/>
        </w:rPr>
        <w:t>визнати такими, що втратили чинність з 01.01.2022 року</w:t>
      </w:r>
      <w:r w:rsidR="007E24E0">
        <w:rPr>
          <w:rFonts w:ascii="Times New Roman" w:hAnsi="Times New Roman"/>
          <w:sz w:val="28"/>
          <w:szCs w:val="28"/>
        </w:rPr>
        <w:t>.</w:t>
      </w:r>
    </w:p>
    <w:p w:rsidR="00C526DB" w:rsidRPr="00172A13" w:rsidRDefault="005C2D68" w:rsidP="00B54DAA">
      <w:pPr>
        <w:pStyle w:val="af5"/>
        <w:spacing w:before="0"/>
        <w:ind w:firstLine="0"/>
        <w:rPr>
          <w:rFonts w:ascii="Times New Roman" w:hAnsi="Times New Roman"/>
          <w:sz w:val="28"/>
          <w:szCs w:val="28"/>
          <w:lang w:val="uk-UA"/>
        </w:rPr>
      </w:pPr>
      <w:r>
        <w:rPr>
          <w:rFonts w:ascii="Times New Roman" w:hAnsi="Times New Roman"/>
          <w:sz w:val="28"/>
          <w:szCs w:val="28"/>
        </w:rPr>
        <w:t>6</w:t>
      </w:r>
      <w:r w:rsidR="00CB2781" w:rsidRPr="00CB2781">
        <w:rPr>
          <w:rFonts w:ascii="Times New Roman" w:hAnsi="Times New Roman"/>
          <w:sz w:val="28"/>
          <w:szCs w:val="28"/>
        </w:rPr>
        <w:t xml:space="preserve">. Копію рішення надіслати у десятиденний термін з дня оприлюднення до контролюючого органу, в якому перебувають платники місцевих податків та зборів. </w:t>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r w:rsidR="00CB2781" w:rsidRPr="00CB2781">
        <w:rPr>
          <w:rFonts w:ascii="Times New Roman" w:hAnsi="Times New Roman"/>
        </w:rPr>
        <w:tab/>
      </w:r>
    </w:p>
    <w:p w:rsidR="00CB2781" w:rsidRPr="00CB2781" w:rsidRDefault="005C2D68" w:rsidP="00B54DAA">
      <w:pPr>
        <w:pStyle w:val="af5"/>
        <w:spacing w:before="0"/>
        <w:ind w:firstLine="0"/>
        <w:rPr>
          <w:rFonts w:ascii="Times New Roman" w:hAnsi="Times New Roman"/>
          <w:sz w:val="28"/>
          <w:szCs w:val="28"/>
        </w:rPr>
      </w:pPr>
      <w:r>
        <w:rPr>
          <w:rFonts w:ascii="Times New Roman" w:hAnsi="Times New Roman"/>
          <w:sz w:val="28"/>
          <w:szCs w:val="28"/>
        </w:rPr>
        <w:t>7</w:t>
      </w:r>
      <w:r w:rsidR="00CB2781" w:rsidRPr="00CB2781">
        <w:rPr>
          <w:rFonts w:ascii="Times New Roman" w:hAnsi="Times New Roman"/>
          <w:sz w:val="28"/>
          <w:szCs w:val="28"/>
        </w:rPr>
        <w:t xml:space="preserve">. Організацію виконання цього рішення покласти на заступника сільського голови. </w:t>
      </w:r>
    </w:p>
    <w:p w:rsidR="00CB2781" w:rsidRPr="00CB2781" w:rsidRDefault="005C2D68" w:rsidP="00B54DAA">
      <w:pPr>
        <w:pStyle w:val="af5"/>
        <w:spacing w:before="0"/>
        <w:ind w:firstLine="0"/>
        <w:rPr>
          <w:rFonts w:ascii="Times New Roman" w:hAnsi="Times New Roman"/>
          <w:sz w:val="28"/>
          <w:szCs w:val="28"/>
        </w:rPr>
      </w:pPr>
      <w:r>
        <w:rPr>
          <w:rFonts w:ascii="Times New Roman" w:hAnsi="Times New Roman"/>
          <w:sz w:val="28"/>
          <w:szCs w:val="28"/>
        </w:rPr>
        <w:t>8</w:t>
      </w:r>
      <w:r w:rsidR="00CB2781" w:rsidRPr="00CB2781">
        <w:rPr>
          <w:rFonts w:ascii="Times New Roman" w:hAnsi="Times New Roman"/>
          <w:sz w:val="28"/>
          <w:szCs w:val="28"/>
        </w:rPr>
        <w:t>. Контроль за виконанням рішення покласти на голову постійної комісії з питань планування, фінансів, бюджету та соціально-економічного розвитку.</w:t>
      </w:r>
    </w:p>
    <w:p w:rsidR="00CB2781" w:rsidRDefault="005C2D68" w:rsidP="00B54DAA">
      <w:pPr>
        <w:pStyle w:val="af5"/>
        <w:spacing w:before="0"/>
        <w:ind w:firstLine="0"/>
        <w:rPr>
          <w:rFonts w:ascii="Times New Roman" w:hAnsi="Times New Roman"/>
          <w:sz w:val="28"/>
          <w:szCs w:val="28"/>
          <w:lang w:val="uk-UA"/>
        </w:rPr>
      </w:pPr>
      <w:r>
        <w:rPr>
          <w:rFonts w:ascii="Times New Roman" w:hAnsi="Times New Roman"/>
          <w:sz w:val="28"/>
          <w:szCs w:val="28"/>
        </w:rPr>
        <w:t>9</w:t>
      </w:r>
      <w:r w:rsidR="00CB2781" w:rsidRPr="00CB2781">
        <w:rPr>
          <w:rFonts w:ascii="Times New Roman" w:hAnsi="Times New Roman"/>
          <w:sz w:val="28"/>
          <w:szCs w:val="28"/>
        </w:rPr>
        <w:t xml:space="preserve">. Рішення набуває чинності протягом 5 днів з дати його оприлюднення та вводиться у дію з 01 січня 2022 року. </w:t>
      </w:r>
    </w:p>
    <w:p w:rsidR="00172A13" w:rsidRDefault="00172A13" w:rsidP="00B54DAA">
      <w:pPr>
        <w:pStyle w:val="af5"/>
        <w:spacing w:before="0"/>
        <w:ind w:firstLine="0"/>
        <w:rPr>
          <w:rFonts w:ascii="Times New Roman" w:hAnsi="Times New Roman"/>
          <w:sz w:val="28"/>
          <w:szCs w:val="28"/>
          <w:lang w:val="uk-UA"/>
        </w:rPr>
      </w:pPr>
    </w:p>
    <w:p w:rsidR="00172A13" w:rsidRDefault="00172A13" w:rsidP="00B54DAA">
      <w:pPr>
        <w:pStyle w:val="af5"/>
        <w:spacing w:before="0"/>
        <w:ind w:firstLine="0"/>
        <w:rPr>
          <w:rFonts w:ascii="Times New Roman" w:hAnsi="Times New Roman"/>
          <w:sz w:val="28"/>
          <w:szCs w:val="28"/>
          <w:lang w:val="uk-UA"/>
        </w:rPr>
      </w:pPr>
    </w:p>
    <w:p w:rsidR="00172A13" w:rsidRPr="00172A13" w:rsidRDefault="00172A13" w:rsidP="00B54DAA">
      <w:pPr>
        <w:pStyle w:val="af5"/>
        <w:spacing w:before="0"/>
        <w:ind w:firstLine="0"/>
        <w:rPr>
          <w:rFonts w:ascii="Times New Roman" w:hAnsi="Times New Roman"/>
          <w:sz w:val="28"/>
          <w:szCs w:val="28"/>
          <w:lang w:val="uk-UA"/>
        </w:rPr>
      </w:pPr>
    </w:p>
    <w:p w:rsidR="00CB2781" w:rsidRPr="00CB2781" w:rsidRDefault="00CB2781" w:rsidP="00B54DAA">
      <w:pPr>
        <w:pStyle w:val="af5"/>
        <w:spacing w:before="0"/>
        <w:ind w:firstLine="0"/>
        <w:rPr>
          <w:rFonts w:ascii="Times New Roman" w:hAnsi="Times New Roman"/>
          <w:sz w:val="28"/>
          <w:szCs w:val="28"/>
        </w:rPr>
      </w:pPr>
    </w:p>
    <w:p w:rsidR="00CB2781" w:rsidRPr="00CB2781" w:rsidRDefault="00CB2781" w:rsidP="00C526DB">
      <w:pPr>
        <w:pStyle w:val="af5"/>
        <w:spacing w:before="0"/>
        <w:ind w:firstLine="0"/>
        <w:rPr>
          <w:rFonts w:ascii="Times New Roman" w:hAnsi="Times New Roman"/>
          <w:b/>
          <w:sz w:val="28"/>
          <w:szCs w:val="28"/>
        </w:rPr>
      </w:pPr>
      <w:r w:rsidRPr="00CB2781">
        <w:rPr>
          <w:rFonts w:ascii="Times New Roman" w:hAnsi="Times New Roman"/>
          <w:b/>
          <w:sz w:val="28"/>
          <w:szCs w:val="28"/>
        </w:rPr>
        <w:t>Сільський голова</w:t>
      </w:r>
      <w:r w:rsidRPr="00CB2781">
        <w:rPr>
          <w:rFonts w:ascii="Times New Roman" w:hAnsi="Times New Roman"/>
          <w:b/>
          <w:sz w:val="28"/>
          <w:szCs w:val="28"/>
        </w:rPr>
        <w:tab/>
        <w:t xml:space="preserve"> </w:t>
      </w:r>
      <w:r w:rsidRPr="00CB2781">
        <w:rPr>
          <w:rFonts w:ascii="Times New Roman" w:hAnsi="Times New Roman"/>
          <w:b/>
          <w:sz w:val="28"/>
          <w:szCs w:val="28"/>
        </w:rPr>
        <w:tab/>
      </w:r>
      <w:r w:rsidRPr="00CB2781">
        <w:rPr>
          <w:rFonts w:ascii="Times New Roman" w:hAnsi="Times New Roman"/>
          <w:b/>
          <w:sz w:val="28"/>
          <w:szCs w:val="28"/>
        </w:rPr>
        <w:tab/>
      </w:r>
      <w:r w:rsidR="00C526DB">
        <w:rPr>
          <w:rFonts w:ascii="Times New Roman" w:hAnsi="Times New Roman"/>
          <w:b/>
          <w:sz w:val="28"/>
          <w:szCs w:val="28"/>
        </w:rPr>
        <w:t xml:space="preserve">                                       </w:t>
      </w:r>
      <w:r w:rsidRPr="00CB2781">
        <w:rPr>
          <w:rFonts w:ascii="Times New Roman" w:hAnsi="Times New Roman"/>
          <w:b/>
          <w:sz w:val="28"/>
          <w:szCs w:val="28"/>
        </w:rPr>
        <w:t>Петро ГАЙДЕЙЧУК</w:t>
      </w: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Default="00CB2781"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Default="00C526DB" w:rsidP="00CB2781">
      <w:pPr>
        <w:pStyle w:val="af5"/>
        <w:spacing w:before="0"/>
        <w:ind w:left="6512" w:firstLine="1276"/>
        <w:rPr>
          <w:rFonts w:ascii="Times New Roman" w:hAnsi="Times New Roman"/>
          <w:noProof/>
          <w:sz w:val="28"/>
          <w:szCs w:val="28"/>
        </w:rPr>
      </w:pPr>
    </w:p>
    <w:p w:rsidR="00C526DB" w:rsidRPr="00172A13" w:rsidRDefault="00C526DB" w:rsidP="00CB2781">
      <w:pPr>
        <w:widowControl w:val="0"/>
        <w:jc w:val="both"/>
        <w:outlineLvl w:val="1"/>
        <w:rPr>
          <w:rFonts w:ascii="Times New Roman" w:hAnsi="Times New Roman" w:cs="Times New Roman"/>
          <w:bCs/>
          <w:spacing w:val="-4"/>
          <w:sz w:val="28"/>
          <w:szCs w:val="28"/>
        </w:rPr>
      </w:pPr>
    </w:p>
    <w:p w:rsidR="00CB2781" w:rsidRPr="00CB2781" w:rsidRDefault="00CB2781" w:rsidP="00CB2781">
      <w:pPr>
        <w:jc w:val="right"/>
        <w:rPr>
          <w:rFonts w:ascii="Times New Roman" w:hAnsi="Times New Roman" w:cs="Times New Roman"/>
          <w:sz w:val="28"/>
          <w:szCs w:val="28"/>
        </w:rPr>
      </w:pPr>
      <w:r w:rsidRPr="00CB2781">
        <w:rPr>
          <w:rFonts w:ascii="Times New Roman" w:hAnsi="Times New Roman" w:cs="Times New Roman"/>
          <w:sz w:val="28"/>
          <w:szCs w:val="28"/>
        </w:rPr>
        <w:lastRenderedPageBreak/>
        <w:t>Додаток 1</w:t>
      </w:r>
    </w:p>
    <w:p w:rsidR="00CB2781" w:rsidRPr="00CB2781" w:rsidRDefault="00CB2781" w:rsidP="00CB2781">
      <w:pPr>
        <w:pStyle w:val="af5"/>
        <w:spacing w:before="0"/>
        <w:ind w:left="4820" w:firstLine="0"/>
        <w:rPr>
          <w:rFonts w:ascii="Times New Roman" w:hAnsi="Times New Roman"/>
          <w:sz w:val="28"/>
          <w:szCs w:val="28"/>
        </w:rPr>
      </w:pPr>
      <w:r w:rsidRPr="00CB2781">
        <w:rPr>
          <w:rFonts w:ascii="Times New Roman" w:hAnsi="Times New Roman"/>
          <w:sz w:val="28"/>
          <w:szCs w:val="28"/>
        </w:rPr>
        <w:t>Положення про порядок обчислення та сплати податку на нерухоме майно, відмінне від земельної</w:t>
      </w:r>
      <w:r w:rsidRPr="00CB2781">
        <w:rPr>
          <w:rFonts w:ascii="Times New Roman" w:hAnsi="Times New Roman"/>
          <w:b/>
          <w:sz w:val="28"/>
          <w:szCs w:val="28"/>
        </w:rPr>
        <w:t xml:space="preserve"> </w:t>
      </w:r>
      <w:r w:rsidRPr="00CB2781">
        <w:rPr>
          <w:rFonts w:ascii="Times New Roman" w:hAnsi="Times New Roman"/>
          <w:sz w:val="28"/>
          <w:szCs w:val="28"/>
        </w:rPr>
        <w:t xml:space="preserve">ділянки </w:t>
      </w:r>
    </w:p>
    <w:p w:rsidR="005D2025" w:rsidRDefault="005D2025" w:rsidP="005D2025">
      <w:pPr>
        <w:spacing w:after="0"/>
        <w:rPr>
          <w:rFonts w:ascii="Times New Roman" w:hAnsi="Times New Roman"/>
          <w:sz w:val="28"/>
          <w:szCs w:val="28"/>
        </w:rPr>
      </w:pPr>
      <w:r>
        <w:rPr>
          <w:rFonts w:ascii="Times New Roman" w:hAnsi="Times New Roman"/>
          <w:sz w:val="28"/>
          <w:szCs w:val="28"/>
        </w:rPr>
        <w:t xml:space="preserve">                                                                    </w:t>
      </w:r>
      <w:r w:rsidR="00CB2781" w:rsidRPr="00CB2781">
        <w:rPr>
          <w:rFonts w:ascii="Times New Roman" w:hAnsi="Times New Roman"/>
          <w:sz w:val="28"/>
          <w:szCs w:val="28"/>
        </w:rPr>
        <w:t>ЗАТВЕРДЖЕНО рішенням</w:t>
      </w:r>
    </w:p>
    <w:p w:rsidR="005D2025" w:rsidRDefault="005D2025" w:rsidP="005D2025">
      <w:pPr>
        <w:spacing w:after="0"/>
        <w:rPr>
          <w:rFonts w:ascii="Times New Roman" w:hAnsi="Times New Roman"/>
          <w:sz w:val="28"/>
          <w:szCs w:val="28"/>
        </w:rPr>
      </w:pPr>
      <w:r>
        <w:rPr>
          <w:rFonts w:ascii="Times New Roman" w:hAnsi="Times New Roman"/>
          <w:sz w:val="28"/>
          <w:szCs w:val="28"/>
        </w:rPr>
        <w:t xml:space="preserve">                                                                    </w:t>
      </w:r>
      <w:r w:rsidR="00CB2781" w:rsidRPr="00CB2781">
        <w:rPr>
          <w:rFonts w:ascii="Times New Roman" w:hAnsi="Times New Roman"/>
          <w:sz w:val="28"/>
          <w:szCs w:val="28"/>
        </w:rPr>
        <w:t xml:space="preserve"> П’ядицької сільської територіальної </w:t>
      </w:r>
    </w:p>
    <w:p w:rsidR="00CB2781" w:rsidRPr="005D2025" w:rsidRDefault="005D2025" w:rsidP="005D2025">
      <w:pPr>
        <w:spacing w:after="0"/>
        <w:rPr>
          <w:rFonts w:ascii="Times New Roman" w:hAnsi="Times New Roman" w:cs="Times New Roman"/>
          <w:sz w:val="28"/>
          <w:szCs w:val="28"/>
        </w:rPr>
      </w:pPr>
      <w:r>
        <w:rPr>
          <w:rFonts w:ascii="Times New Roman" w:hAnsi="Times New Roman"/>
          <w:sz w:val="28"/>
          <w:szCs w:val="28"/>
        </w:rPr>
        <w:t xml:space="preserve">                                                                     громади </w:t>
      </w:r>
      <w:r w:rsidR="00CB2781" w:rsidRPr="00CB2781">
        <w:rPr>
          <w:rFonts w:ascii="Times New Roman" w:hAnsi="Times New Roman"/>
          <w:sz w:val="28"/>
          <w:szCs w:val="28"/>
        </w:rPr>
        <w:t xml:space="preserve"> </w:t>
      </w:r>
      <w:r>
        <w:rPr>
          <w:rFonts w:ascii="Times New Roman" w:hAnsi="Times New Roman" w:cs="Times New Roman"/>
          <w:sz w:val="28"/>
          <w:szCs w:val="28"/>
        </w:rPr>
        <w:t>№408</w:t>
      </w:r>
      <w:r w:rsidRPr="00B54DAA">
        <w:rPr>
          <w:rFonts w:ascii="Times New Roman" w:hAnsi="Times New Roman" w:cs="Times New Roman"/>
          <w:sz w:val="28"/>
          <w:szCs w:val="28"/>
        </w:rPr>
        <w:t>-VІ/2021</w:t>
      </w:r>
      <w:r>
        <w:rPr>
          <w:rFonts w:ascii="Times New Roman" w:hAnsi="Times New Roman" w:cs="Times New Roman"/>
          <w:sz w:val="28"/>
          <w:szCs w:val="28"/>
        </w:rPr>
        <w:t xml:space="preserve"> </w:t>
      </w:r>
      <w:r w:rsidRPr="00B54DAA">
        <w:rPr>
          <w:rFonts w:ascii="Times New Roman" w:hAnsi="Times New Roman" w:cs="Times New Roman"/>
          <w:sz w:val="28"/>
          <w:szCs w:val="28"/>
        </w:rPr>
        <w:t>від 08.07.2021</w:t>
      </w:r>
      <w:r>
        <w:rPr>
          <w:rFonts w:ascii="Times New Roman" w:hAnsi="Times New Roman" w:cs="Times New Roman"/>
          <w:sz w:val="28"/>
          <w:szCs w:val="28"/>
        </w:rPr>
        <w:t>р.</w:t>
      </w:r>
    </w:p>
    <w:p w:rsidR="00CB2781" w:rsidRPr="00CB2781" w:rsidRDefault="00CB2781" w:rsidP="00CB2781">
      <w:pPr>
        <w:pStyle w:val="af5"/>
        <w:spacing w:before="0"/>
        <w:ind w:firstLine="0"/>
        <w:jc w:val="center"/>
        <w:rPr>
          <w:rFonts w:ascii="Times New Roman" w:hAnsi="Times New Roman"/>
          <w:b/>
          <w:sz w:val="28"/>
          <w:szCs w:val="28"/>
        </w:rPr>
      </w:pPr>
      <w:r w:rsidRPr="00CB2781">
        <w:rPr>
          <w:rFonts w:ascii="Times New Roman" w:hAnsi="Times New Roman"/>
          <w:b/>
          <w:sz w:val="28"/>
          <w:szCs w:val="28"/>
        </w:rPr>
        <w:t>Положення</w:t>
      </w:r>
    </w:p>
    <w:p w:rsidR="00CB2781" w:rsidRPr="00CB2781" w:rsidRDefault="00CB2781" w:rsidP="00CB2781">
      <w:pPr>
        <w:pStyle w:val="af5"/>
        <w:spacing w:before="0"/>
        <w:ind w:firstLine="0"/>
        <w:jc w:val="center"/>
        <w:rPr>
          <w:rFonts w:ascii="Times New Roman" w:hAnsi="Times New Roman"/>
          <w:b/>
          <w:sz w:val="28"/>
          <w:szCs w:val="28"/>
        </w:rPr>
      </w:pPr>
      <w:r w:rsidRPr="00CB2781">
        <w:rPr>
          <w:rFonts w:ascii="Times New Roman" w:hAnsi="Times New Roman"/>
          <w:b/>
          <w:sz w:val="28"/>
          <w:szCs w:val="28"/>
        </w:rPr>
        <w:t>про порядок обчислення та сплати податку на нерухоме майно, відмінне від земельної ділянки, на території П’ядицької сільської територіальної громади</w:t>
      </w:r>
    </w:p>
    <w:p w:rsidR="00CB2781" w:rsidRPr="00CB2781" w:rsidRDefault="00CB2781" w:rsidP="00CB2781">
      <w:pPr>
        <w:pStyle w:val="af5"/>
        <w:numPr>
          <w:ilvl w:val="0"/>
          <w:numId w:val="10"/>
        </w:numPr>
        <w:spacing w:before="0"/>
        <w:rPr>
          <w:rFonts w:ascii="Times New Roman" w:hAnsi="Times New Roman"/>
          <w:b/>
          <w:sz w:val="28"/>
          <w:szCs w:val="28"/>
        </w:rPr>
      </w:pPr>
      <w:r w:rsidRPr="00CB2781">
        <w:rPr>
          <w:rFonts w:ascii="Times New Roman" w:hAnsi="Times New Roman"/>
          <w:b/>
          <w:sz w:val="28"/>
          <w:szCs w:val="28"/>
        </w:rPr>
        <w:t>Загальні положення</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1.1. Положення про порядок обчислення та сплати податку на нерухоме майно, відмінне від земельної ділянки (далі у тексті – Положення), визначає правові засади справляння податку на нерухоме майно, відмінне від земельної ділянки, та його елементи у відповідності до Податкового кодексу України.</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1.2. Податок на нерухоме майно, відмінне від земельної ділянки, входить до складу податку на майно, який належить до місцевих податків.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1.3. Терміни, наведені у цьому Положенні вживаються у значеннях, визначених у Податковому кодексі України.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1.4. Норми цього Положення є обов’язковими для дотримання фізичними та юридичними особами – власниками об’єктів житлової та/або нежитлової нерухомості, контролюючими органами, а також суб‘єктами державної реєстрації прав на нерухоме майно та державними реєстраторами прав на нерухоме майно. </w:t>
      </w:r>
    </w:p>
    <w:p w:rsidR="00CB2781" w:rsidRPr="00CB2781" w:rsidRDefault="00CB2781" w:rsidP="00CB2781">
      <w:pPr>
        <w:pStyle w:val="af5"/>
        <w:spacing w:before="0"/>
        <w:ind w:firstLine="708"/>
        <w:rPr>
          <w:rFonts w:ascii="Times New Roman" w:hAnsi="Times New Roman"/>
          <w:sz w:val="28"/>
          <w:szCs w:val="28"/>
        </w:rPr>
      </w:pPr>
    </w:p>
    <w:p w:rsidR="00CB2781" w:rsidRPr="00CB2781" w:rsidRDefault="00CB2781" w:rsidP="00CB2781">
      <w:pPr>
        <w:pStyle w:val="af5"/>
        <w:numPr>
          <w:ilvl w:val="0"/>
          <w:numId w:val="10"/>
        </w:numPr>
        <w:spacing w:before="0"/>
        <w:rPr>
          <w:rFonts w:ascii="Times New Roman" w:hAnsi="Times New Roman"/>
          <w:b/>
          <w:sz w:val="28"/>
          <w:szCs w:val="28"/>
        </w:rPr>
      </w:pPr>
      <w:r w:rsidRPr="00CB2781">
        <w:rPr>
          <w:rFonts w:ascii="Times New Roman" w:hAnsi="Times New Roman"/>
          <w:b/>
          <w:sz w:val="28"/>
          <w:szCs w:val="28"/>
        </w:rPr>
        <w:t>Платники податку</w:t>
      </w:r>
    </w:p>
    <w:p w:rsidR="00CB2781" w:rsidRPr="00CB2781" w:rsidRDefault="00CB2781" w:rsidP="00CB2781">
      <w:pPr>
        <w:pStyle w:val="af5"/>
        <w:spacing w:before="0"/>
        <w:ind w:left="720" w:firstLine="0"/>
        <w:rPr>
          <w:rFonts w:ascii="Times New Roman" w:hAnsi="Times New Roman"/>
          <w:b/>
          <w:sz w:val="28"/>
          <w:szCs w:val="28"/>
        </w:rPr>
      </w:pP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2.1. Платниками податку є фізичні та юридичні особи, в тому числі нерезиденти, які є власниками об‘єктів житлової та/або нежитлової нерухомості, розташованої на території  П’ядицької сільської територіальної громади.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2.2.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lastRenderedPageBreak/>
        <w:t>3. Об’єкти оподаткування</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3.1. Об’єктом оподаткування є об’єкт житлової та нежитлової нерухомості, в тому числі його частка.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3.2. Не є об’єктом оподаткування:</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 державного чи місцевого бюджету і є неприбутковими (їх спільній власності);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будівлі дитячих будинків сімейного типу;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гуртожитки;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житлова нерухомість непридатна для проживання, у тому числі у зв’язку з аварійним станом, визнана такою згідно з рішенням П’ядицької сільської ради об’єднаної територіальної громади;</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будівлі промисловості, зокрема виробничі корпуси, цехи, складські приміщення промислових підприємств;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будівлі, споруди сільськогосподарських товаровиробників, призначені для використання безпосередньо у сільськогосподарській діяльності;</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об’єкти житлової та нежитлової нерухомості, які перебувають у власності громадських організацій інвалідів та їх підприємств;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w:t>
      </w:r>
    </w:p>
    <w:p w:rsidR="00CB2781" w:rsidRPr="00CB2781" w:rsidRDefault="00CB2781" w:rsidP="00CB2781">
      <w:pPr>
        <w:pStyle w:val="af5"/>
        <w:spacing w:before="0"/>
        <w:ind w:firstLine="0"/>
        <w:rPr>
          <w:rFonts w:ascii="Times New Roman" w:hAnsi="Times New Roman"/>
          <w:sz w:val="28"/>
          <w:szCs w:val="28"/>
        </w:rPr>
      </w:pPr>
      <w:r w:rsidRPr="00CB2781">
        <w:rPr>
          <w:rFonts w:ascii="Times New Roman" w:hAnsi="Times New Roman"/>
          <w:sz w:val="28"/>
          <w:szCs w:val="28"/>
        </w:rPr>
        <w:t xml:space="preserve">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w:t>
      </w:r>
      <w:r w:rsidRPr="00CB2781">
        <w:rPr>
          <w:rFonts w:ascii="Times New Roman" w:hAnsi="Times New Roman"/>
          <w:sz w:val="28"/>
          <w:szCs w:val="28"/>
        </w:rPr>
        <w:lastRenderedPageBreak/>
        <w:t xml:space="preserve">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 об’єкти нежитлової нерухомості баз олімпійської та паралімпійської підготовки (перелік таких баз затверджується Кабінетом Міністрів України);</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 об’єкти житлової нерухомості, які належать багатодітним або прийомним сім’ям, у яких виховується п’ять та більше дітей.</w:t>
      </w: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4. База оподаткування</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4.1. Базою оподаткування є загальна площа об’єкта житлової та нежитлової нерухомості, в тому числі його часток.</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4.2.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4.3.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CB2781" w:rsidRPr="00CB2781" w:rsidRDefault="00CB2781" w:rsidP="00CB2781">
      <w:pPr>
        <w:pStyle w:val="af5"/>
        <w:spacing w:before="0"/>
        <w:ind w:firstLine="708"/>
        <w:rPr>
          <w:rFonts w:ascii="Times New Roman" w:hAnsi="Times New Roman"/>
          <w:sz w:val="28"/>
          <w:szCs w:val="28"/>
        </w:rPr>
      </w:pPr>
    </w:p>
    <w:p w:rsidR="00CB2781" w:rsidRDefault="00CB2781" w:rsidP="00CB2781">
      <w:pPr>
        <w:pStyle w:val="af5"/>
        <w:spacing w:before="0"/>
        <w:ind w:firstLine="708"/>
        <w:rPr>
          <w:rFonts w:ascii="Times New Roman" w:hAnsi="Times New Roman"/>
          <w:b/>
          <w:sz w:val="28"/>
          <w:szCs w:val="28"/>
        </w:rPr>
      </w:pPr>
    </w:p>
    <w:p w:rsidR="00CB2781" w:rsidRDefault="00CB2781" w:rsidP="00CB2781">
      <w:pPr>
        <w:pStyle w:val="af5"/>
        <w:spacing w:before="0"/>
        <w:ind w:firstLine="708"/>
        <w:rPr>
          <w:rFonts w:ascii="Times New Roman" w:hAnsi="Times New Roman"/>
          <w:b/>
          <w:sz w:val="28"/>
          <w:szCs w:val="28"/>
        </w:rPr>
      </w:pPr>
    </w:p>
    <w:p w:rsidR="00CB2781" w:rsidRDefault="00CB2781" w:rsidP="00CB2781">
      <w:pPr>
        <w:pStyle w:val="af5"/>
        <w:spacing w:before="0"/>
        <w:ind w:firstLine="708"/>
        <w:rPr>
          <w:rFonts w:ascii="Times New Roman" w:hAnsi="Times New Roman"/>
          <w:b/>
          <w:sz w:val="28"/>
          <w:szCs w:val="28"/>
        </w:rPr>
      </w:pPr>
    </w:p>
    <w:p w:rsidR="00CB2781" w:rsidRDefault="00CB2781" w:rsidP="00CB2781">
      <w:pPr>
        <w:pStyle w:val="af5"/>
        <w:spacing w:before="0"/>
        <w:ind w:firstLine="708"/>
        <w:rPr>
          <w:rFonts w:ascii="Times New Roman" w:hAnsi="Times New Roman"/>
          <w:b/>
          <w:sz w:val="28"/>
          <w:szCs w:val="28"/>
        </w:rPr>
      </w:pP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5. Пільги із сплати податку</w:t>
      </w:r>
    </w:p>
    <w:p w:rsidR="00CB2781" w:rsidRPr="00CB2781" w:rsidRDefault="00CB2781" w:rsidP="00CB2781">
      <w:pPr>
        <w:pStyle w:val="af5"/>
        <w:spacing w:before="0"/>
        <w:ind w:firstLine="708"/>
        <w:rPr>
          <w:rFonts w:ascii="Times New Roman" w:hAnsi="Times New Roman"/>
          <w:b/>
          <w:sz w:val="28"/>
          <w:szCs w:val="28"/>
        </w:rPr>
      </w:pP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5.1. База оподаткування об’єкта/об’єктів житлової нерухомості, в тому числі їх часток, що перебувають у власності фізичної особи - платника податку, зменшується: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а) для квартири/квартир незалежно від їх кількості – на 60 кв. метрів;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б) для житлового будинку/будинків незалежно від їх кількості – на 120 кв. метрів;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lastRenderedPageBreak/>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 Таке зменшення надається один раз за кожний базовий податковий (звітний) період (рік).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5.2. Установити, що П’ядицька сільська територіальна громада встановлює пільги з податку, що сплачується на території ради,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території ради з об’єктів житлової та нежитлової нерухомості, для фізичних осіб визначаються виходячи з їх майнового стану та рівня доходів. Пільги з податку, що сплачується на території ради з об’єктів нежитлової нерухомості, встановлюються залежно від майна, яке є об’єктом оподаткування.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5.3. Пільги з податку, передбачені підпунктами 5.1. та 5.2. цього пункту, для фізичних осіб не застосовуються до:</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 об’єкта/об’єктів оподаткування, якщо площа такого/таких об’єкта/об’єктів перевищує п’ятикратний розмір неоподатковуваної площі, встановленої підпунктом 5.1. цього пункту;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5.4. З урахуванням підпунктів 5.2. та 5.3. цього пункту встановити перелік пільг для фізичних та юридичних осіб згідно з додатком 1.2 до цього Положення. Фізичним особам, визначеним у додатку 1.2 до цього Положення пільга надається за умови, що їх середньомісячний дохід (розмір пенсійних, соціальних та інших виплат) не перевищує 1,5 розмірів мінімальної заробітної плати, встановленої на 1 січня звітного року.</w:t>
      </w: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6. Ставки податку та податковий період</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6.1. Ставки податку для об’єктів житлової та/або нежитлової нерухомості, що перебувають у власності фізичних та юридичних осіб на території П’ядицької сільської територіальної громади, встановлюються рішенням П’ядицької сільської територіальної громади залежно від місця розташування (зональності) та типів таких об’єктів за нерухомості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6.2. Встановити ставки для об’єктів житлової та/або нежитлової нерухомості, що перебувають у власності фізи</w:t>
      </w:r>
      <w:r>
        <w:rPr>
          <w:rFonts w:ascii="Times New Roman" w:hAnsi="Times New Roman"/>
          <w:sz w:val="28"/>
          <w:szCs w:val="28"/>
        </w:rPr>
        <w:t>чних та юридичних осіб, залежно</w:t>
      </w:r>
    </w:p>
    <w:p w:rsidR="00CB2781" w:rsidRPr="00CB2781" w:rsidRDefault="00CB2781" w:rsidP="00CB2781">
      <w:pPr>
        <w:pStyle w:val="af5"/>
        <w:spacing w:before="0"/>
        <w:ind w:firstLine="0"/>
        <w:rPr>
          <w:rFonts w:ascii="Times New Roman" w:hAnsi="Times New Roman"/>
          <w:sz w:val="28"/>
          <w:szCs w:val="28"/>
        </w:rPr>
      </w:pPr>
      <w:r w:rsidRPr="00CB2781">
        <w:rPr>
          <w:rFonts w:ascii="Times New Roman" w:hAnsi="Times New Roman"/>
          <w:sz w:val="28"/>
          <w:szCs w:val="28"/>
        </w:rPr>
        <w:t xml:space="preserve">від місця розташування (зональності) та типів таких об’єктів нерухомості згідно з додатком 1.1 до цього Положення.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6.3. Базовий податковий (звітний) період дорівнює календарному року. </w:t>
      </w: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7. Порядок обчислення суми податку та строки подання звітності</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lastRenderedPageBreak/>
        <w:t xml:space="preserve">Встановити, що обчислення сум податку здійснюється відповідно до вимог пунктів 266.7 та 266.8 статті 266 Податкового кодексу України у наступному порядку: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5.1 пункту 5 цього Положення, та відповідної ставки податку, встановленої підпунктом 6.2. пункту 6 цього Положення;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5.1 пункту 5 цього Положення, та відповідної ставки податку, встановленої підпунктом 6.2. пункту 6 цього Положення;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w:t>
      </w:r>
    </w:p>
    <w:p w:rsidR="00CB2781" w:rsidRPr="00CB2781" w:rsidRDefault="00CB2781" w:rsidP="00CB2781">
      <w:pPr>
        <w:pStyle w:val="af5"/>
        <w:spacing w:before="0"/>
        <w:ind w:firstLine="0"/>
        <w:rPr>
          <w:rFonts w:ascii="Times New Roman" w:hAnsi="Times New Roman"/>
          <w:sz w:val="28"/>
          <w:szCs w:val="28"/>
        </w:rPr>
      </w:pPr>
      <w:r w:rsidRPr="00CB2781">
        <w:rPr>
          <w:rFonts w:ascii="Times New Roman" w:hAnsi="Times New Roman"/>
          <w:sz w:val="28"/>
          <w:szCs w:val="28"/>
        </w:rPr>
        <w:t xml:space="preserve">підпункту "в" підпункту 5.1 пункту 5 цього Положення, та відповідної ставки податку, встановленої підпунктом 6.2. пункту 6 цього Положення;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г) сума податку, обчислена з урахуванням підпунктів "б" і "в" цього пункту, розподіляється контролюючим органом пропорційно до питомої ваги загальної площі кожного з об’єктів житлової нерухомості;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особи-платника податку, загальна площа якого перевищує 300 кв. метрів (для квартири) та/або 500 кв. метрів (для будинку), сума податку, розрахована відповідно до підпунктів "а"-"г" цього пункту, збільшується на 25 тис. гривень на рік за кожен такий об’єкт житлової нерухомості (його частку). 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7.2. Податкове/податкові повідомлення-рішення про сплату суми/сум податку, обчисленого згідно з підпунктом 7.1 цього Положення та відповідні платіжні реквізити для зарахування податку, надсилаються (вручаються) </w:t>
      </w:r>
    </w:p>
    <w:p w:rsidR="00CB2781" w:rsidRPr="00CB2781" w:rsidRDefault="00CB2781" w:rsidP="00CB2781">
      <w:pPr>
        <w:pStyle w:val="af5"/>
        <w:spacing w:before="0"/>
        <w:ind w:firstLine="0"/>
        <w:rPr>
          <w:rFonts w:ascii="Times New Roman" w:hAnsi="Times New Roman"/>
          <w:sz w:val="28"/>
          <w:szCs w:val="28"/>
        </w:rPr>
      </w:pPr>
      <w:r w:rsidRPr="00CB2781">
        <w:rPr>
          <w:rFonts w:ascii="Times New Roman" w:hAnsi="Times New Roman"/>
          <w:sz w:val="28"/>
          <w:szCs w:val="28"/>
        </w:rPr>
        <w:t xml:space="preserve">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 Контролюючі органи за місцем проживання (реєстрації) платників податку в десятиденний строк інформують відповідні контролюючі органи за </w:t>
      </w:r>
      <w:r w:rsidRPr="00CB2781">
        <w:rPr>
          <w:rFonts w:ascii="Times New Roman" w:hAnsi="Times New Roman"/>
          <w:sz w:val="28"/>
          <w:szCs w:val="28"/>
        </w:rPr>
        <w:lastRenderedPageBreak/>
        <w:t xml:space="preserve">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 Нарахування податку та надсилання (вручення) податкових повідомлень-рішень про сплату податку фізичним особам-нерезидентам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7.3. Платники податку мають право звернутися з письмовою заявою до контролюючого органу за місцем проживання (реєстрації) для проведення звірки даних щодо: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об’єктів житлової та/або нежитлової нерухомості, в тому числі їх часток, що перебувають у власності платника податку; </w:t>
      </w:r>
    </w:p>
    <w:p w:rsidR="00CB2781" w:rsidRPr="00CB2781" w:rsidRDefault="00CB2781" w:rsidP="00CB2781">
      <w:pPr>
        <w:pStyle w:val="af5"/>
        <w:numPr>
          <w:ilvl w:val="0"/>
          <w:numId w:val="34"/>
        </w:numPr>
        <w:spacing w:before="0"/>
        <w:rPr>
          <w:rFonts w:ascii="Times New Roman" w:hAnsi="Times New Roman"/>
          <w:sz w:val="28"/>
          <w:szCs w:val="28"/>
        </w:rPr>
      </w:pPr>
      <w:r w:rsidRPr="00CB2781">
        <w:rPr>
          <w:rFonts w:ascii="Times New Roman" w:hAnsi="Times New Roman"/>
          <w:sz w:val="28"/>
          <w:szCs w:val="28"/>
        </w:rPr>
        <w:t xml:space="preserve">розміру загальної площі об’єктів житлової та/або нежитлової нерухомості, що перебувають у власності платника податку;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права на користування пільгою із сплати податку;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розміру ставки податку;</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нарахованої суми податку.</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w:t>
      </w:r>
    </w:p>
    <w:p w:rsidR="00CB2781" w:rsidRPr="00CB2781" w:rsidRDefault="00CB2781" w:rsidP="00CB2781">
      <w:pPr>
        <w:pStyle w:val="af5"/>
        <w:spacing w:before="0"/>
        <w:ind w:firstLine="0"/>
        <w:rPr>
          <w:rFonts w:ascii="Times New Roman" w:hAnsi="Times New Roman"/>
          <w:sz w:val="28"/>
          <w:szCs w:val="28"/>
        </w:rPr>
      </w:pPr>
      <w:r w:rsidRPr="00CB2781">
        <w:rPr>
          <w:rFonts w:ascii="Times New Roman" w:hAnsi="Times New Roman"/>
          <w:sz w:val="28"/>
          <w:szCs w:val="28"/>
        </w:rPr>
        <w:t>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 рішення вважається скасованим (відкликаним).</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7.4. Органи державної реєстрації прав на нерухоме майно, а також органи, що здійснюють реєстрацію місця проживання фізичних осіб, зобов’язані щокварталу у 15-денний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розташування такого об’єкта нерухомого майна станом на перше число відповідного кварталу в порядку, визначеному Кабінетом Міністрів України. 7.5.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 Щодо новоствореного (нововведеного) об’єкта житлової та/або нежитлової нерухомості декларація юридичною особою-платником подається </w:t>
      </w:r>
    </w:p>
    <w:p w:rsidR="00CB2781" w:rsidRPr="00CB2781" w:rsidRDefault="00CB2781" w:rsidP="00CB2781">
      <w:pPr>
        <w:pStyle w:val="af5"/>
        <w:spacing w:before="0"/>
        <w:ind w:firstLine="0"/>
        <w:rPr>
          <w:rFonts w:ascii="Times New Roman" w:hAnsi="Times New Roman"/>
          <w:sz w:val="28"/>
          <w:szCs w:val="28"/>
        </w:rPr>
      </w:pPr>
      <w:r w:rsidRPr="00CB2781">
        <w:rPr>
          <w:rFonts w:ascii="Times New Roman" w:hAnsi="Times New Roman"/>
          <w:sz w:val="28"/>
          <w:szCs w:val="28"/>
        </w:rPr>
        <w:t xml:space="preserve">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7.6.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 </w:t>
      </w:r>
      <w:r w:rsidRPr="00CB2781">
        <w:rPr>
          <w:rFonts w:ascii="Times New Roman" w:hAnsi="Times New Roman"/>
          <w:sz w:val="28"/>
          <w:szCs w:val="28"/>
        </w:rPr>
        <w:lastRenderedPageBreak/>
        <w:t xml:space="preserve">Контролюючий орган надсилає податкове повідомлення-рішення новому власнику після отримання інформації про перехід права власності. </w:t>
      </w: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8. Строки сплати податку</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8.1. Податкове зобов’язання за звітний рік з податку сплачується: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фізичними особами – протягом 60 днів з дня вручення податкового повідомлення-рішення;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 </w:t>
      </w: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 xml:space="preserve">9. Відповідальність за порушення податкового </w:t>
      </w: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законодавства та контроль відповідними органами</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 xml:space="preserve">9.1. Контроль за дотриманням вимог податкового законодавства України щодо справляння податку на нерухоме майно, відмінного від земельної ділянки, на території П’ядицької сільської територіальної громади здійснюють відповідні контролюючі органи. </w:t>
      </w:r>
    </w:p>
    <w:p w:rsidR="00CB2781" w:rsidRPr="00CB2781" w:rsidRDefault="00CB2781" w:rsidP="00CB2781">
      <w:pPr>
        <w:pStyle w:val="af5"/>
        <w:spacing w:before="0"/>
        <w:ind w:firstLine="708"/>
        <w:rPr>
          <w:rFonts w:ascii="Times New Roman" w:hAnsi="Times New Roman"/>
          <w:sz w:val="28"/>
          <w:szCs w:val="28"/>
        </w:rPr>
      </w:pPr>
      <w:r w:rsidRPr="00CB2781">
        <w:rPr>
          <w:rFonts w:ascii="Times New Roman" w:hAnsi="Times New Roman"/>
          <w:sz w:val="28"/>
          <w:szCs w:val="28"/>
        </w:rPr>
        <w:t>9.2. За порушення податкового та іншого законодавства України при сплаті податку на нерухоме майно, відмінного від земельної ділянки, за неподання чи порушення порядку заповнення та термінів подання податкової декларації контролюючим органам, за недостовірність наданої інформації платники податку несуть відповідальність відповідно до чинного законодавства України.</w:t>
      </w:r>
    </w:p>
    <w:p w:rsidR="00CB2781" w:rsidRPr="00CB2781" w:rsidRDefault="00CB2781" w:rsidP="00CB2781">
      <w:pPr>
        <w:pStyle w:val="af5"/>
        <w:spacing w:before="0"/>
        <w:ind w:firstLine="708"/>
        <w:rPr>
          <w:rFonts w:ascii="Times New Roman" w:hAnsi="Times New Roman"/>
          <w:sz w:val="28"/>
          <w:szCs w:val="28"/>
        </w:rPr>
      </w:pPr>
    </w:p>
    <w:p w:rsidR="00CB2781" w:rsidRDefault="00CB2781" w:rsidP="00CB2781">
      <w:pPr>
        <w:pStyle w:val="af5"/>
        <w:spacing w:before="0"/>
        <w:ind w:firstLine="708"/>
        <w:rPr>
          <w:rFonts w:ascii="Times New Roman" w:hAnsi="Times New Roman"/>
          <w:sz w:val="28"/>
          <w:szCs w:val="28"/>
          <w:lang w:val="uk-UA"/>
        </w:rPr>
      </w:pPr>
    </w:p>
    <w:p w:rsidR="00172A13" w:rsidRPr="00172A13" w:rsidRDefault="00172A13" w:rsidP="00CB2781">
      <w:pPr>
        <w:pStyle w:val="af5"/>
        <w:spacing w:before="0"/>
        <w:ind w:firstLine="708"/>
        <w:rPr>
          <w:rFonts w:ascii="Times New Roman" w:hAnsi="Times New Roman"/>
          <w:sz w:val="28"/>
          <w:szCs w:val="28"/>
          <w:lang w:val="uk-UA"/>
        </w:rPr>
      </w:pP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 xml:space="preserve"> Секретар сільської ради </w:t>
      </w:r>
      <w:r w:rsidRPr="00CB2781">
        <w:rPr>
          <w:rFonts w:ascii="Times New Roman" w:hAnsi="Times New Roman"/>
          <w:b/>
          <w:sz w:val="28"/>
          <w:szCs w:val="28"/>
        </w:rPr>
        <w:tab/>
      </w:r>
      <w:r w:rsidRPr="00CB2781">
        <w:rPr>
          <w:rFonts w:ascii="Times New Roman" w:hAnsi="Times New Roman"/>
          <w:b/>
          <w:sz w:val="28"/>
          <w:szCs w:val="28"/>
        </w:rPr>
        <w:tab/>
      </w:r>
      <w:r w:rsidRPr="00CB2781">
        <w:rPr>
          <w:rFonts w:ascii="Times New Roman" w:hAnsi="Times New Roman"/>
          <w:b/>
          <w:sz w:val="28"/>
          <w:szCs w:val="28"/>
        </w:rPr>
        <w:tab/>
      </w:r>
      <w:r w:rsidRPr="00CB2781">
        <w:rPr>
          <w:rFonts w:ascii="Times New Roman" w:hAnsi="Times New Roman"/>
          <w:b/>
          <w:sz w:val="28"/>
          <w:szCs w:val="28"/>
        </w:rPr>
        <w:tab/>
        <w:t>Надія Томащук</w:t>
      </w: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 xml:space="preserve"> </w:t>
      </w:r>
    </w:p>
    <w:p w:rsidR="00CB2781" w:rsidRPr="00CB2781" w:rsidRDefault="00CB2781" w:rsidP="00CB2781">
      <w:pPr>
        <w:pStyle w:val="af5"/>
        <w:spacing w:before="0"/>
        <w:ind w:left="6512" w:firstLine="1276"/>
        <w:rPr>
          <w:rFonts w:ascii="Times New Roman" w:hAnsi="Times New Roman"/>
          <w:b/>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Pr="00172A13" w:rsidRDefault="00172A13" w:rsidP="00CB2781">
      <w:pPr>
        <w:pStyle w:val="af5"/>
        <w:spacing w:before="0"/>
        <w:ind w:left="4820" w:firstLine="1276"/>
        <w:rPr>
          <w:rFonts w:ascii="Times New Roman" w:hAnsi="Times New Roman"/>
          <w:sz w:val="28"/>
          <w:szCs w:val="28"/>
          <w:lang w:val="uk-UA"/>
        </w:rPr>
      </w:pPr>
    </w:p>
    <w:p w:rsidR="00CB2781" w:rsidRPr="00CB2781" w:rsidRDefault="00CB2781" w:rsidP="00CB2781">
      <w:pPr>
        <w:pStyle w:val="af5"/>
        <w:spacing w:before="0"/>
        <w:ind w:firstLine="0"/>
        <w:rPr>
          <w:rFonts w:ascii="Times New Roman" w:hAnsi="Times New Roman"/>
          <w:sz w:val="28"/>
          <w:szCs w:val="28"/>
        </w:rPr>
      </w:pPr>
    </w:p>
    <w:p w:rsidR="00CB2781" w:rsidRPr="00CB2781" w:rsidRDefault="00CB2781" w:rsidP="00CB2781">
      <w:pPr>
        <w:pStyle w:val="af5"/>
        <w:spacing w:before="0"/>
        <w:ind w:left="4820" w:firstLine="1276"/>
        <w:rPr>
          <w:rFonts w:ascii="Times New Roman" w:hAnsi="Times New Roman"/>
          <w:sz w:val="28"/>
          <w:szCs w:val="28"/>
        </w:rPr>
      </w:pPr>
      <w:r w:rsidRPr="00CB2781">
        <w:rPr>
          <w:rFonts w:ascii="Times New Roman" w:hAnsi="Times New Roman"/>
          <w:sz w:val="28"/>
          <w:szCs w:val="28"/>
        </w:rPr>
        <w:lastRenderedPageBreak/>
        <w:t xml:space="preserve">Додаток 1.1. до Положення про порядок обчислення та сплати податку на нерухоме майно, відмінне від земельної ділянки </w:t>
      </w:r>
    </w:p>
    <w:p w:rsidR="00172A13" w:rsidRDefault="00172A13" w:rsidP="00172A13">
      <w:pPr>
        <w:spacing w:after="0"/>
        <w:rPr>
          <w:rFonts w:ascii="Times New Roman" w:hAnsi="Times New Roman"/>
          <w:sz w:val="28"/>
          <w:szCs w:val="28"/>
        </w:rPr>
      </w:pPr>
      <w:r>
        <w:rPr>
          <w:rFonts w:ascii="Times New Roman" w:hAnsi="Times New Roman"/>
          <w:sz w:val="28"/>
          <w:szCs w:val="28"/>
        </w:rPr>
        <w:t xml:space="preserve">                                                                   </w:t>
      </w:r>
      <w:r w:rsidR="00CB2781" w:rsidRPr="00CB2781">
        <w:rPr>
          <w:rFonts w:ascii="Times New Roman" w:hAnsi="Times New Roman"/>
          <w:sz w:val="28"/>
          <w:szCs w:val="28"/>
        </w:rPr>
        <w:t xml:space="preserve">ЗАТВЕРДЖЕНО рішенням П’ядицької </w:t>
      </w:r>
      <w:r>
        <w:rPr>
          <w:rFonts w:ascii="Times New Roman" w:hAnsi="Times New Roman"/>
          <w:sz w:val="28"/>
          <w:szCs w:val="28"/>
        </w:rPr>
        <w:t xml:space="preserve">     </w:t>
      </w:r>
    </w:p>
    <w:p w:rsidR="00172A13" w:rsidRDefault="00172A13" w:rsidP="00172A13">
      <w:pPr>
        <w:spacing w:after="0"/>
        <w:rPr>
          <w:rFonts w:ascii="Times New Roman" w:hAnsi="Times New Roman"/>
          <w:sz w:val="28"/>
          <w:szCs w:val="28"/>
        </w:rPr>
      </w:pPr>
      <w:r>
        <w:rPr>
          <w:rFonts w:ascii="Times New Roman" w:hAnsi="Times New Roman"/>
          <w:sz w:val="28"/>
          <w:szCs w:val="28"/>
        </w:rPr>
        <w:t xml:space="preserve">                                                                   </w:t>
      </w:r>
      <w:r w:rsidR="00CB2781" w:rsidRPr="00CB2781">
        <w:rPr>
          <w:rFonts w:ascii="Times New Roman" w:hAnsi="Times New Roman"/>
          <w:sz w:val="28"/>
          <w:szCs w:val="28"/>
        </w:rPr>
        <w:t xml:space="preserve">сільської територіальної громади від </w:t>
      </w:r>
    </w:p>
    <w:p w:rsidR="00CB2781" w:rsidRPr="00CB2781" w:rsidRDefault="00172A13" w:rsidP="00172A13">
      <w:pPr>
        <w:spacing w:after="0"/>
        <w:rPr>
          <w:rFonts w:ascii="Times New Roman" w:hAnsi="Times New Roman"/>
          <w:b/>
          <w:bCs/>
          <w:sz w:val="28"/>
          <w:szCs w:val="28"/>
        </w:rPr>
      </w:pPr>
      <w:r>
        <w:rPr>
          <w:rFonts w:ascii="Times New Roman" w:hAnsi="Times New Roman"/>
          <w:sz w:val="28"/>
          <w:szCs w:val="28"/>
        </w:rPr>
        <w:t xml:space="preserve">                                                                   08.07.2021</w:t>
      </w:r>
      <w:r w:rsidR="00CB2781" w:rsidRPr="00CB2781">
        <w:rPr>
          <w:rFonts w:ascii="Times New Roman" w:hAnsi="Times New Roman"/>
          <w:sz w:val="28"/>
          <w:szCs w:val="28"/>
        </w:rPr>
        <w:t xml:space="preserve"> року </w:t>
      </w:r>
      <w:r>
        <w:rPr>
          <w:rFonts w:ascii="Times New Roman" w:hAnsi="Times New Roman" w:cs="Times New Roman"/>
          <w:sz w:val="28"/>
          <w:szCs w:val="28"/>
        </w:rPr>
        <w:t>№408</w:t>
      </w:r>
      <w:r w:rsidRPr="00B54DAA">
        <w:rPr>
          <w:rFonts w:ascii="Times New Roman" w:hAnsi="Times New Roman" w:cs="Times New Roman"/>
          <w:sz w:val="28"/>
          <w:szCs w:val="28"/>
        </w:rPr>
        <w:t>-VІ/2021</w:t>
      </w:r>
      <w:r>
        <w:rPr>
          <w:rFonts w:ascii="Times New Roman" w:hAnsi="Times New Roman" w:cs="Times New Roman"/>
          <w:sz w:val="28"/>
          <w:szCs w:val="28"/>
        </w:rPr>
        <w:t xml:space="preserve">  </w:t>
      </w:r>
    </w:p>
    <w:p w:rsidR="00CB2781" w:rsidRPr="00CB2781" w:rsidRDefault="00172A13" w:rsidP="00CB2781">
      <w:pPr>
        <w:widowControl w:val="0"/>
        <w:spacing w:before="6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CB2781" w:rsidRPr="00CB2781">
        <w:rPr>
          <w:rFonts w:ascii="Times New Roman" w:hAnsi="Times New Roman" w:cs="Times New Roman"/>
          <w:b/>
          <w:bCs/>
          <w:sz w:val="28"/>
          <w:szCs w:val="28"/>
        </w:rPr>
        <w:t>Адміністративно-територіальна одиниця,</w:t>
      </w:r>
      <w:r w:rsidR="00CB2781" w:rsidRPr="00CB2781">
        <w:rPr>
          <w:rFonts w:ascii="Times New Roman" w:hAnsi="Times New Roman" w:cs="Times New Roman"/>
          <w:b/>
          <w:bCs/>
          <w:sz w:val="28"/>
          <w:szCs w:val="28"/>
        </w:rPr>
        <w:br w:type="textWrapping" w:clear="all"/>
        <w:t>на яку поширюється дія рішення органу місцевого самоврядування:</w:t>
      </w:r>
    </w:p>
    <w:p w:rsidR="00CB2781" w:rsidRPr="00CB2781" w:rsidRDefault="00CB2781" w:rsidP="00CB2781">
      <w:pPr>
        <w:pStyle w:val="af5"/>
        <w:spacing w:before="0"/>
        <w:rPr>
          <w:rFonts w:ascii="Times New Roman" w:hAnsi="Times New Roman"/>
          <w:noProof/>
          <w:sz w:val="28"/>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1796"/>
        <w:gridCol w:w="1984"/>
        <w:gridCol w:w="4961"/>
      </w:tblGrid>
      <w:tr w:rsidR="00CB2781" w:rsidRPr="00CB2781" w:rsidTr="00CB2781">
        <w:trPr>
          <w:trHeight w:val="556"/>
        </w:trPr>
        <w:tc>
          <w:tcPr>
            <w:tcW w:w="1182"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області</w:t>
            </w:r>
          </w:p>
        </w:tc>
        <w:tc>
          <w:tcPr>
            <w:tcW w:w="1796"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району</w:t>
            </w:r>
          </w:p>
        </w:tc>
        <w:tc>
          <w:tcPr>
            <w:tcW w:w="1984" w:type="dxa"/>
            <w:tcBorders>
              <w:top w:val="single" w:sz="4" w:space="0" w:color="auto"/>
              <w:left w:val="single" w:sz="4" w:space="0" w:color="auto"/>
              <w:bottom w:val="single" w:sz="4" w:space="0" w:color="auto"/>
              <w:right w:val="single" w:sz="4" w:space="0" w:color="auto"/>
            </w:tcBorders>
            <w:vAlign w:val="center"/>
          </w:tcPr>
          <w:p w:rsidR="00CB2781" w:rsidRPr="004C4BF9" w:rsidRDefault="00CB2781" w:rsidP="00CB2781">
            <w:pPr>
              <w:jc w:val="center"/>
              <w:rPr>
                <w:rFonts w:ascii="Times New Roman" w:hAnsi="Times New Roman" w:cs="Times New Roman"/>
                <w:b/>
                <w:bCs/>
                <w:sz w:val="28"/>
                <w:szCs w:val="28"/>
              </w:rPr>
            </w:pPr>
            <w:r w:rsidRPr="004C4BF9">
              <w:rPr>
                <w:rFonts w:ascii="Times New Roman" w:hAnsi="Times New Roman" w:cs="Times New Roman"/>
                <w:b/>
                <w:bCs/>
                <w:sz w:val="28"/>
                <w:szCs w:val="28"/>
              </w:rPr>
              <w:t>Код КОАТУУ</w:t>
            </w:r>
          </w:p>
        </w:tc>
        <w:tc>
          <w:tcPr>
            <w:tcW w:w="4961"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Назва</w:t>
            </w:r>
          </w:p>
        </w:tc>
      </w:tr>
      <w:tr w:rsidR="00CB2781" w:rsidRPr="00CB2781" w:rsidTr="00CB2781">
        <w:trPr>
          <w:trHeight w:val="278"/>
        </w:trPr>
        <w:tc>
          <w:tcPr>
            <w:tcW w:w="1182"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Cs/>
                <w:sz w:val="28"/>
                <w:szCs w:val="28"/>
              </w:rPr>
            </w:pPr>
            <w:r w:rsidRPr="00CB2781">
              <w:rPr>
                <w:rFonts w:ascii="Times New Roman" w:hAnsi="Times New Roman" w:cs="Times New Roman"/>
                <w:bCs/>
                <w:sz w:val="28"/>
                <w:szCs w:val="28"/>
              </w:rPr>
              <w:t>09</w:t>
            </w:r>
          </w:p>
        </w:tc>
        <w:tc>
          <w:tcPr>
            <w:tcW w:w="1796"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Cs/>
                <w:sz w:val="28"/>
                <w:szCs w:val="28"/>
              </w:rPr>
            </w:pPr>
            <w:r w:rsidRPr="00CB2781">
              <w:rPr>
                <w:rFonts w:ascii="Times New Roman" w:hAnsi="Times New Roman" w:cs="Times New Roman"/>
                <w:bCs/>
                <w:sz w:val="28"/>
                <w:szCs w:val="28"/>
              </w:rPr>
              <w:t>07</w:t>
            </w:r>
          </w:p>
        </w:tc>
        <w:tc>
          <w:tcPr>
            <w:tcW w:w="1984" w:type="dxa"/>
            <w:tcBorders>
              <w:top w:val="single" w:sz="4" w:space="0" w:color="auto"/>
              <w:left w:val="single" w:sz="4" w:space="0" w:color="auto"/>
              <w:bottom w:val="single" w:sz="4" w:space="0" w:color="auto"/>
              <w:right w:val="single" w:sz="4" w:space="0" w:color="auto"/>
            </w:tcBorders>
          </w:tcPr>
          <w:p w:rsidR="00CB2781" w:rsidRPr="004C4BF9" w:rsidRDefault="00CB2781" w:rsidP="00CB2781">
            <w:pPr>
              <w:jc w:val="center"/>
              <w:rPr>
                <w:rFonts w:ascii="Times New Roman" w:hAnsi="Times New Roman" w:cs="Times New Roman"/>
                <w:sz w:val="28"/>
                <w:szCs w:val="28"/>
              </w:rPr>
            </w:pPr>
            <w:r w:rsidRPr="004C4BF9">
              <w:rPr>
                <w:rFonts w:ascii="Times New Roman" w:hAnsi="Times New Roman" w:cs="Times New Roman"/>
                <w:sz w:val="28"/>
                <w:szCs w:val="28"/>
              </w:rPr>
              <w:t>2623285800</w:t>
            </w:r>
          </w:p>
        </w:tc>
        <w:tc>
          <w:tcPr>
            <w:tcW w:w="4961"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П’ядицька сільська територіальна громада</w:t>
            </w:r>
          </w:p>
        </w:tc>
      </w:tr>
      <w:tr w:rsidR="00CB2781" w:rsidRPr="00CB2781" w:rsidTr="00CB2781">
        <w:trPr>
          <w:trHeight w:val="278"/>
        </w:trPr>
        <w:tc>
          <w:tcPr>
            <w:tcW w:w="2978" w:type="dxa"/>
            <w:gridSpan w:val="2"/>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Cs/>
                <w:sz w:val="28"/>
                <w:szCs w:val="28"/>
              </w:rPr>
            </w:pPr>
          </w:p>
        </w:tc>
        <w:tc>
          <w:tcPr>
            <w:tcW w:w="6945" w:type="dxa"/>
            <w:gridSpan w:val="2"/>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
                <w:bCs/>
                <w:sz w:val="28"/>
                <w:szCs w:val="28"/>
              </w:rPr>
            </w:pPr>
          </w:p>
        </w:tc>
      </w:tr>
    </w:tbl>
    <w:p w:rsidR="00CB2781" w:rsidRPr="00CB2781" w:rsidRDefault="00CB2781" w:rsidP="00CB2781">
      <w:pPr>
        <w:pStyle w:val="af5"/>
        <w:spacing w:before="0"/>
        <w:rPr>
          <w:rFonts w:ascii="Times New Roman" w:hAnsi="Times New Roman"/>
          <w:noProof/>
          <w:sz w:val="28"/>
          <w:szCs w:val="28"/>
        </w:rPr>
      </w:pPr>
    </w:p>
    <w:p w:rsidR="00CB2781" w:rsidRPr="00CB2781" w:rsidRDefault="00CB2781" w:rsidP="00CB2781">
      <w:pPr>
        <w:pStyle w:val="af5"/>
        <w:spacing w:before="0"/>
        <w:rPr>
          <w:rFonts w:ascii="Times New Roman" w:hAnsi="Times New Roman"/>
          <w:noProof/>
          <w:sz w:val="28"/>
          <w:szCs w:val="28"/>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3809"/>
        <w:gridCol w:w="846"/>
        <w:gridCol w:w="831"/>
        <w:gridCol w:w="832"/>
        <w:gridCol w:w="846"/>
        <w:gridCol w:w="832"/>
        <w:gridCol w:w="831"/>
      </w:tblGrid>
      <w:tr w:rsidR="00CB2781" w:rsidRPr="00CB2781" w:rsidTr="00CB2781">
        <w:trPr>
          <w:trHeight w:val="20"/>
        </w:trPr>
        <w:tc>
          <w:tcPr>
            <w:tcW w:w="2480" w:type="pct"/>
            <w:gridSpan w:val="2"/>
            <w:hideMark/>
          </w:tcPr>
          <w:p w:rsidR="00CB2781" w:rsidRPr="00CB2781" w:rsidRDefault="00CB2781" w:rsidP="00CB2781">
            <w:pPr>
              <w:jc w:val="center"/>
              <w:rPr>
                <w:rFonts w:ascii="Times New Roman" w:hAnsi="Times New Roman" w:cs="Times New Roman"/>
                <w:noProof/>
                <w:sz w:val="28"/>
                <w:szCs w:val="28"/>
              </w:rPr>
            </w:pPr>
            <w:r w:rsidRPr="00CB2781">
              <w:rPr>
                <w:rFonts w:ascii="Times New Roman" w:hAnsi="Times New Roman" w:cs="Times New Roman"/>
                <w:noProof/>
                <w:sz w:val="28"/>
                <w:szCs w:val="28"/>
              </w:rPr>
              <w:t>Класифікація будівель та споруд</w:t>
            </w:r>
            <w:r w:rsidRPr="00CB2781">
              <w:rPr>
                <w:rFonts w:ascii="Times New Roman" w:hAnsi="Times New Roman" w:cs="Times New Roman"/>
                <w:noProof/>
                <w:sz w:val="28"/>
                <w:szCs w:val="28"/>
                <w:vertAlign w:val="superscript"/>
              </w:rPr>
              <w:t>2</w:t>
            </w:r>
          </w:p>
        </w:tc>
        <w:tc>
          <w:tcPr>
            <w:tcW w:w="2520" w:type="pct"/>
            <w:gridSpan w:val="6"/>
            <w:hideMark/>
          </w:tcPr>
          <w:p w:rsidR="00CB2781" w:rsidRPr="00CB2781" w:rsidRDefault="00CB2781" w:rsidP="00CB2781">
            <w:pPr>
              <w:jc w:val="center"/>
              <w:rPr>
                <w:rFonts w:ascii="Times New Roman" w:hAnsi="Times New Roman" w:cs="Times New Roman"/>
                <w:noProof/>
                <w:sz w:val="28"/>
                <w:szCs w:val="28"/>
              </w:rPr>
            </w:pPr>
            <w:r w:rsidRPr="00CB2781">
              <w:rPr>
                <w:rFonts w:ascii="Times New Roman" w:hAnsi="Times New Roman" w:cs="Times New Roman"/>
                <w:noProof/>
                <w:sz w:val="28"/>
                <w:szCs w:val="28"/>
              </w:rPr>
              <w:t>Ставки податку</w:t>
            </w:r>
            <w:r w:rsidRPr="00CB2781">
              <w:rPr>
                <w:rFonts w:ascii="Times New Roman" w:hAnsi="Times New Roman" w:cs="Times New Roman"/>
                <w:noProof/>
                <w:sz w:val="28"/>
                <w:szCs w:val="28"/>
                <w:vertAlign w:val="superscript"/>
              </w:rPr>
              <w:t>3</w:t>
            </w:r>
            <w:r w:rsidRPr="00CB2781">
              <w:rPr>
                <w:rFonts w:ascii="Times New Roman" w:hAnsi="Times New Roman" w:cs="Times New Roman"/>
                <w:noProof/>
                <w:sz w:val="28"/>
                <w:szCs w:val="28"/>
              </w:rPr>
              <w:t xml:space="preserve"> за 1 кв. метр</w:t>
            </w:r>
            <w:r w:rsidRPr="00CB2781">
              <w:rPr>
                <w:rFonts w:ascii="Times New Roman" w:hAnsi="Times New Roman" w:cs="Times New Roman"/>
                <w:noProof/>
                <w:sz w:val="28"/>
                <w:szCs w:val="28"/>
              </w:rPr>
              <w:br/>
              <w:t>(відсотків розміру мінімальної заробітної плати)</w:t>
            </w:r>
          </w:p>
        </w:tc>
      </w:tr>
      <w:tr w:rsidR="00CB2781" w:rsidRPr="00CB2781" w:rsidTr="00CB2781">
        <w:trPr>
          <w:trHeight w:val="20"/>
        </w:trPr>
        <w:tc>
          <w:tcPr>
            <w:tcW w:w="566" w:type="pct"/>
            <w:vMerge w:val="restar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код</w:t>
            </w:r>
            <w:r w:rsidRPr="00CB2781">
              <w:rPr>
                <w:rFonts w:ascii="Times New Roman" w:hAnsi="Times New Roman" w:cs="Times New Roman"/>
                <w:noProof/>
                <w:sz w:val="28"/>
                <w:szCs w:val="28"/>
                <w:vertAlign w:val="superscript"/>
              </w:rPr>
              <w:t>2</w:t>
            </w:r>
          </w:p>
        </w:tc>
        <w:tc>
          <w:tcPr>
            <w:tcW w:w="1914" w:type="pct"/>
            <w:vMerge w:val="restar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найменування</w:t>
            </w:r>
            <w:r w:rsidRPr="00CB2781">
              <w:rPr>
                <w:rFonts w:ascii="Times New Roman" w:hAnsi="Times New Roman" w:cs="Times New Roman"/>
                <w:noProof/>
                <w:sz w:val="28"/>
                <w:szCs w:val="28"/>
                <w:vertAlign w:val="superscript"/>
              </w:rPr>
              <w:t>2</w:t>
            </w:r>
          </w:p>
        </w:tc>
        <w:tc>
          <w:tcPr>
            <w:tcW w:w="1260" w:type="pct"/>
            <w:gridSpan w:val="3"/>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для юридичних осіб</w:t>
            </w:r>
          </w:p>
        </w:tc>
        <w:tc>
          <w:tcPr>
            <w:tcW w:w="1260" w:type="pct"/>
            <w:gridSpan w:val="3"/>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для фізичних осіб</w:t>
            </w:r>
          </w:p>
        </w:tc>
      </w:tr>
      <w:tr w:rsidR="00CB2781" w:rsidRPr="00CB2781" w:rsidTr="00CB2781">
        <w:trPr>
          <w:trHeight w:val="20"/>
        </w:trPr>
        <w:tc>
          <w:tcPr>
            <w:tcW w:w="566" w:type="pct"/>
            <w:vMerge/>
          </w:tcPr>
          <w:p w:rsidR="00CB2781" w:rsidRPr="00CB2781" w:rsidRDefault="00CB2781" w:rsidP="00CB2781">
            <w:pPr>
              <w:jc w:val="both"/>
              <w:rPr>
                <w:rFonts w:ascii="Times New Roman" w:hAnsi="Times New Roman" w:cs="Times New Roman"/>
                <w:noProof/>
                <w:sz w:val="28"/>
                <w:szCs w:val="28"/>
              </w:rPr>
            </w:pPr>
          </w:p>
        </w:tc>
        <w:tc>
          <w:tcPr>
            <w:tcW w:w="1914" w:type="pct"/>
            <w:vMerge/>
          </w:tcPr>
          <w:p w:rsidR="00CB2781" w:rsidRPr="00CB2781" w:rsidRDefault="00CB2781" w:rsidP="00CB2781">
            <w:pPr>
              <w:jc w:val="both"/>
              <w:rPr>
                <w:rFonts w:ascii="Times New Roman" w:hAnsi="Times New Roman" w:cs="Times New Roman"/>
                <w:noProof/>
                <w:sz w:val="28"/>
                <w:szCs w:val="28"/>
              </w:rPr>
            </w:pPr>
          </w:p>
        </w:tc>
        <w:tc>
          <w:tcPr>
            <w:tcW w:w="425"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 зона</w:t>
            </w:r>
            <w:r w:rsidRPr="00CB2781">
              <w:rPr>
                <w:rFonts w:ascii="Times New Roman" w:hAnsi="Times New Roman" w:cs="Times New Roman"/>
                <w:noProof/>
                <w:sz w:val="28"/>
                <w:szCs w:val="28"/>
                <w:vertAlign w:val="superscript"/>
              </w:rPr>
              <w:t>4</w:t>
            </w:r>
          </w:p>
        </w:tc>
        <w:tc>
          <w:tcPr>
            <w:tcW w:w="418"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2 зона</w:t>
            </w:r>
            <w:r w:rsidRPr="00CB2781">
              <w:rPr>
                <w:rFonts w:ascii="Times New Roman" w:hAnsi="Times New Roman" w:cs="Times New Roman"/>
                <w:noProof/>
                <w:sz w:val="28"/>
                <w:szCs w:val="28"/>
                <w:vertAlign w:val="superscript"/>
              </w:rPr>
              <w:t>4</w:t>
            </w:r>
          </w:p>
        </w:tc>
        <w:tc>
          <w:tcPr>
            <w:tcW w:w="418"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3 зона</w:t>
            </w:r>
            <w:r w:rsidRPr="00CB2781">
              <w:rPr>
                <w:rFonts w:ascii="Times New Roman" w:hAnsi="Times New Roman" w:cs="Times New Roman"/>
                <w:noProof/>
                <w:sz w:val="28"/>
                <w:szCs w:val="28"/>
                <w:vertAlign w:val="superscript"/>
              </w:rPr>
              <w:t>4</w:t>
            </w:r>
          </w:p>
        </w:tc>
        <w:tc>
          <w:tcPr>
            <w:tcW w:w="425"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 зона</w:t>
            </w:r>
            <w:r w:rsidRPr="00CB2781">
              <w:rPr>
                <w:rFonts w:ascii="Times New Roman" w:hAnsi="Times New Roman" w:cs="Times New Roman"/>
                <w:noProof/>
                <w:sz w:val="28"/>
                <w:szCs w:val="28"/>
                <w:vertAlign w:val="superscript"/>
              </w:rPr>
              <w:t>4</w:t>
            </w:r>
          </w:p>
        </w:tc>
        <w:tc>
          <w:tcPr>
            <w:tcW w:w="418"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2 зона</w:t>
            </w:r>
            <w:r w:rsidRPr="00CB2781">
              <w:rPr>
                <w:rFonts w:ascii="Times New Roman" w:hAnsi="Times New Roman" w:cs="Times New Roman"/>
                <w:noProof/>
                <w:sz w:val="28"/>
                <w:szCs w:val="28"/>
                <w:vertAlign w:val="superscript"/>
              </w:rPr>
              <w:t>4</w:t>
            </w:r>
          </w:p>
        </w:tc>
        <w:tc>
          <w:tcPr>
            <w:tcW w:w="418"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3 зона</w:t>
            </w:r>
            <w:r w:rsidRPr="00CB2781">
              <w:rPr>
                <w:rFonts w:ascii="Times New Roman" w:hAnsi="Times New Roman" w:cs="Times New Roman"/>
                <w:noProof/>
                <w:sz w:val="28"/>
                <w:szCs w:val="28"/>
                <w:vertAlign w:val="superscript"/>
              </w:rPr>
              <w:t>4</w:t>
            </w:r>
          </w:p>
        </w:tc>
      </w:tr>
      <w:tr w:rsidR="00CB2781" w:rsidRPr="00CB2781" w:rsidTr="00CB2781">
        <w:trPr>
          <w:trHeight w:val="20"/>
        </w:trPr>
        <w:tc>
          <w:tcPr>
            <w:tcW w:w="566" w:type="pct"/>
          </w:tcPr>
          <w:p w:rsidR="00CB2781" w:rsidRPr="00CB2781" w:rsidRDefault="00CB2781" w:rsidP="00CB2781">
            <w:pPr>
              <w:jc w:val="center"/>
              <w:rPr>
                <w:rFonts w:ascii="Times New Roman" w:hAnsi="Times New Roman" w:cs="Times New Roman"/>
                <w:noProof/>
                <w:sz w:val="28"/>
                <w:szCs w:val="28"/>
              </w:rPr>
            </w:pPr>
            <w:r w:rsidRPr="00CB2781">
              <w:rPr>
                <w:rFonts w:ascii="Times New Roman" w:hAnsi="Times New Roman" w:cs="Times New Roman"/>
                <w:noProof/>
                <w:sz w:val="28"/>
                <w:szCs w:val="28"/>
              </w:rPr>
              <w:t>11</w:t>
            </w:r>
          </w:p>
        </w:tc>
        <w:tc>
          <w:tcPr>
            <w:tcW w:w="4434" w:type="pct"/>
            <w:gridSpan w:val="7"/>
          </w:tcPr>
          <w:p w:rsidR="00CB2781" w:rsidRPr="00CB2781" w:rsidRDefault="00CB2781" w:rsidP="00CB2781">
            <w:pPr>
              <w:jc w:val="center"/>
              <w:rPr>
                <w:rFonts w:ascii="Times New Roman" w:hAnsi="Times New Roman" w:cs="Times New Roman"/>
                <w:noProof/>
                <w:sz w:val="28"/>
                <w:szCs w:val="28"/>
              </w:rPr>
            </w:pPr>
            <w:r w:rsidRPr="00CB2781">
              <w:rPr>
                <w:rFonts w:ascii="Times New Roman" w:hAnsi="Times New Roman" w:cs="Times New Roman"/>
                <w:noProof/>
                <w:sz w:val="28"/>
                <w:szCs w:val="28"/>
              </w:rPr>
              <w:t>Будівлі житлові</w:t>
            </w:r>
          </w:p>
        </w:tc>
      </w:tr>
      <w:tr w:rsidR="00CB2781" w:rsidRPr="00CB2781" w:rsidTr="00CB2781">
        <w:trPr>
          <w:trHeight w:val="20"/>
        </w:trPr>
        <w:tc>
          <w:tcPr>
            <w:tcW w:w="566" w:type="pct"/>
          </w:tcPr>
          <w:p w:rsidR="00CB2781" w:rsidRPr="00CB2781" w:rsidRDefault="00CB2781" w:rsidP="00CB2781">
            <w:pPr>
              <w:jc w:val="center"/>
              <w:rPr>
                <w:rFonts w:ascii="Times New Roman" w:hAnsi="Times New Roman" w:cs="Times New Roman"/>
                <w:noProof/>
                <w:sz w:val="28"/>
                <w:szCs w:val="28"/>
              </w:rPr>
            </w:pPr>
            <w:r w:rsidRPr="00CB2781">
              <w:rPr>
                <w:rFonts w:ascii="Times New Roman" w:hAnsi="Times New Roman" w:cs="Times New Roman"/>
                <w:noProof/>
                <w:sz w:val="28"/>
                <w:szCs w:val="28"/>
              </w:rPr>
              <w:t>111</w:t>
            </w:r>
          </w:p>
        </w:tc>
        <w:tc>
          <w:tcPr>
            <w:tcW w:w="4434" w:type="pct"/>
            <w:gridSpan w:val="7"/>
          </w:tcPr>
          <w:p w:rsidR="00CB2781" w:rsidRPr="00CB2781" w:rsidRDefault="00CB2781" w:rsidP="00CB2781">
            <w:pPr>
              <w:jc w:val="center"/>
              <w:rPr>
                <w:rFonts w:ascii="Times New Roman" w:hAnsi="Times New Roman" w:cs="Times New Roman"/>
                <w:noProof/>
                <w:sz w:val="28"/>
                <w:szCs w:val="28"/>
              </w:rPr>
            </w:pPr>
            <w:r w:rsidRPr="00CB2781">
              <w:rPr>
                <w:rFonts w:ascii="Times New Roman" w:hAnsi="Times New Roman" w:cs="Times New Roman"/>
                <w:noProof/>
                <w:sz w:val="28"/>
                <w:szCs w:val="28"/>
              </w:rPr>
              <w:t>Будинки одноквартирні</w:t>
            </w:r>
          </w:p>
        </w:tc>
      </w:tr>
      <w:tr w:rsidR="00CB2781" w:rsidRPr="00CB2781" w:rsidTr="00CB2781">
        <w:trPr>
          <w:trHeight w:val="20"/>
        </w:trPr>
        <w:tc>
          <w:tcPr>
            <w:tcW w:w="566" w:type="pct"/>
          </w:tcPr>
          <w:p w:rsidR="00CB2781" w:rsidRPr="00CB2781" w:rsidRDefault="00CB2781" w:rsidP="00CB2781">
            <w:pPr>
              <w:jc w:val="center"/>
              <w:rPr>
                <w:rFonts w:ascii="Times New Roman" w:hAnsi="Times New Roman" w:cs="Times New Roman"/>
                <w:noProof/>
                <w:sz w:val="28"/>
                <w:szCs w:val="28"/>
              </w:rPr>
            </w:pPr>
            <w:r w:rsidRPr="00CB2781">
              <w:rPr>
                <w:rFonts w:ascii="Times New Roman" w:hAnsi="Times New Roman" w:cs="Times New Roman"/>
                <w:noProof/>
                <w:sz w:val="28"/>
                <w:szCs w:val="28"/>
              </w:rPr>
              <w:t>1110</w:t>
            </w:r>
          </w:p>
        </w:tc>
        <w:tc>
          <w:tcPr>
            <w:tcW w:w="4434" w:type="pct"/>
            <w:gridSpan w:val="7"/>
          </w:tcPr>
          <w:p w:rsidR="00CB2781" w:rsidRPr="00CB2781" w:rsidRDefault="00CB2781" w:rsidP="00CB2781">
            <w:pPr>
              <w:jc w:val="center"/>
              <w:rPr>
                <w:rFonts w:ascii="Times New Roman" w:hAnsi="Times New Roman" w:cs="Times New Roman"/>
                <w:noProof/>
                <w:sz w:val="28"/>
                <w:szCs w:val="28"/>
              </w:rPr>
            </w:pPr>
            <w:r w:rsidRPr="00CB2781">
              <w:rPr>
                <w:rFonts w:ascii="Times New Roman" w:hAnsi="Times New Roman" w:cs="Times New Roman"/>
                <w:noProof/>
                <w:sz w:val="28"/>
                <w:szCs w:val="28"/>
              </w:rPr>
              <w:t>Будинки одноквартирні</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1110.1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Будинки одноквартирні масової забудови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1110.2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Котеджі та будинки одноквартирні підвищеної комфортності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1110.3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Будинки садибного типу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1110.4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Будинки дачні та садові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112</w:t>
            </w:r>
          </w:p>
        </w:tc>
        <w:tc>
          <w:tcPr>
            <w:tcW w:w="4434" w:type="pct"/>
            <w:gridSpan w:val="7"/>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Будинки з двома та більше квартирами</w:t>
            </w:r>
          </w:p>
        </w:tc>
      </w:tr>
      <w:tr w:rsidR="00CB2781" w:rsidRPr="00CB2781" w:rsidTr="00CB2781">
        <w:trPr>
          <w:trHeight w:val="20"/>
        </w:trPr>
        <w:tc>
          <w:tcPr>
            <w:tcW w:w="566"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1121</w:t>
            </w:r>
          </w:p>
        </w:tc>
        <w:tc>
          <w:tcPr>
            <w:tcW w:w="4434" w:type="pct"/>
            <w:gridSpan w:val="7"/>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Будинки з двома квартирами</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1121.1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Будинки двоквартирні масової забудови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1121.2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Котеджі та будинки двоквартирні підвищеної комфортності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1122</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Будинки з трьома та більше квартирами</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1122.1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Будинки багатоквартирні масової забудови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1122.2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Будинки багатоквартирні підвищеної комфортності, індивідуальні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1122.3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Будинки житлові готельного типу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113</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Гуртожитки</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1130.1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Гуртожитки для робітників та службовців</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1130.2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Гуртожитки для студентів вищих навчальних закладів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1130.3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Гуртожитки для учнів навчальних закладів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1130.4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Будинки-інтернати для людей похилого віку та інвалідів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1130.5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Будинки дитини та сирітські будинки</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1130.6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Будинки для біженців, притулки для бездомних</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1130.9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Будинки для колективного </w:t>
            </w:r>
            <w:r w:rsidRPr="00CB2781">
              <w:rPr>
                <w:rFonts w:ascii="Times New Roman" w:hAnsi="Times New Roman" w:cs="Times New Roman"/>
                <w:noProof/>
                <w:sz w:val="28"/>
                <w:szCs w:val="28"/>
              </w:rPr>
              <w:lastRenderedPageBreak/>
              <w:t xml:space="preserve">проживання інші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lastRenderedPageBreak/>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tcPr>
          <w:p w:rsidR="00CB2781" w:rsidRPr="00CB2781" w:rsidRDefault="00CB2781" w:rsidP="00CB2781">
            <w:pPr>
              <w:jc w:val="both"/>
              <w:rPr>
                <w:rFonts w:ascii="Times New Roman" w:hAnsi="Times New Roman" w:cs="Times New Roman"/>
                <w:noProof/>
                <w:sz w:val="28"/>
                <w:szCs w:val="28"/>
              </w:rPr>
            </w:pPr>
          </w:p>
        </w:tc>
        <w:tc>
          <w:tcPr>
            <w:tcW w:w="1914"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нежитлові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121</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Готелі, ресторани та подібні будівлі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1211</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готельні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1211.1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Готелі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1211.2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Мотелі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1211.3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Кемпінги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1211.4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Пансіонати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1211.5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Ресторани, бари , кафе</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1212</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Інші будівлі для тимчасового проживання</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1212.1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Туристичні бази та гірські притулки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1212.2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Дитячі та сімейні табори відпочинку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1212.3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Центри та будинки відпочинку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1212.9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Інші будівлі для тимчасового проживання, не класифіковані раніше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122</w:t>
            </w:r>
          </w:p>
        </w:tc>
        <w:tc>
          <w:tcPr>
            <w:tcW w:w="4434" w:type="pct"/>
            <w:gridSpan w:val="7"/>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офісні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1220</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офісні</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1220.1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органів державного та місцевого управління</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1220.2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фінансового обслуговування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1220.3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органів правосуддя</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1220.4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закордонних </w:t>
            </w:r>
            <w:r w:rsidRPr="00CB2781">
              <w:rPr>
                <w:rFonts w:ascii="Times New Roman" w:hAnsi="Times New Roman" w:cs="Times New Roman"/>
                <w:noProof/>
                <w:sz w:val="28"/>
                <w:szCs w:val="28"/>
              </w:rPr>
              <w:lastRenderedPageBreak/>
              <w:t>представництв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1220.5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Адміністративно-побутові будівлі промислових підприємств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1220.9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для конторських та адміністративних цілей інші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123</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торговельні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1230</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торговельні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1230.1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Торгові центри, універмаги, магазини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1230.2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Криті ринки, павільйони та зали для ярмарків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1230.3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Станції технічного обслуговування автомобілів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1230.4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Їдальні, кафе, закусочні тощо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1230.5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Бази та склади підприємств торгівлі і громадського харчування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1230.6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підприємств побутового обслуговування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1230.9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торговельні інші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124</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транспорту та засобів зв’язку</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1241</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Вокзали, аеровокзали, будівлі засобів зв’язку та пов’язані з ними будівлі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1241.1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Автовокзали та інші будівлі автомобільного транспорту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1241.2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Вокзали та інші будівлі залізничного транспорту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1,5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1,5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1241.3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міського електротранспорту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1241.4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Аеровокзали та інші будівлі повітряного транспорту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1241.5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Морські та річкові вокзали, маяки та пов’язані з ними будівлі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1241.6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станцій підвісних та канатних доріг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1241.7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центрів радіо- та телевізійного мовлення, телефонних станцій, телекомунікаційних центрів тощо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1241.8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Ангари для літаків, локомотивні, вагонні, трамвайні та тролейбусні депо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1241.9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транспорту та засобів зв’язку інші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1242</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Гаражі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1242.1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Гаражі наземні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1242.2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Гаражі підземні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1242.3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Стоянки автомобільні криті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1242.4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Навіси для велосипедів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1242.5</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Гаражі сільськогосподарського призначення</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125</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промислові та склади</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1251</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промислові</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1251.1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машинобудування та металообробної промисловості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1251.2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чорної металургії</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1251.3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хімічної та нафтохімічної промисловості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1251.4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легкої промисловості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1251.5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харчової промисловості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1251.6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медичної та мікробіологічної промисловості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1251.7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лісової, деревообробної та целюлозно-паперової промисловості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p w:rsidR="00CB2781" w:rsidRPr="00CB2781" w:rsidRDefault="00CB2781" w:rsidP="00CB2781">
            <w:pPr>
              <w:jc w:val="both"/>
              <w:rPr>
                <w:rFonts w:ascii="Times New Roman" w:hAnsi="Times New Roman" w:cs="Times New Roman"/>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1251.8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будівельної індустрії, будівельних матеріалів та виробів, скляної та фарфоро-фаянсової промисловості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1251.9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інших промислових виробництв, включаючи поліграфічне</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1252</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Резервуари, силоси та склади</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1252.1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Резервуари для нафти, нафтопродуктів та газу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1252.2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Резервуари та ємності інші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1252.3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Силоси для зерна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1252.4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Силоси для цементу та інших сипучих матеріалів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1252.5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Склади спеціальні товарні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1252.6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Холодильники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1252.7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Складські майданчики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1252.8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Склади універсальні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1252.9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Склади та сховища інші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0,2</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126</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для публічних виступів, закладів освітнього, </w:t>
            </w:r>
          </w:p>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медичного та оздоровчого призначення</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1261</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для публічних виступів</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1261.1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Театри, кінотеатри та концертні зали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1261.2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Зали засідань та багатоцільові зали для публічних виступів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1261.3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Цирки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1,5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1261.4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Казино, ігорні будинки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1,5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1261.5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Музичні та танцювальні зали, дискотеки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1261.9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для публічних виступів інші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1262</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Музеї та бібліотеки</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1262.1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Музеї та художні галереї</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1262.2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Бібліотеки, книгосховища</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1262.3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Технічні центри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1262.4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Планетарії</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1262.5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архівів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1262.6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зоологічних та ботанічних садів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1263</w:t>
            </w:r>
          </w:p>
        </w:tc>
        <w:tc>
          <w:tcPr>
            <w:tcW w:w="4434" w:type="pct"/>
            <w:gridSpan w:val="7"/>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навчальних та дослідних закладів</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1263.1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науково-дослідних та </w:t>
            </w:r>
            <w:r w:rsidRPr="00CB2781">
              <w:rPr>
                <w:rFonts w:ascii="Times New Roman" w:hAnsi="Times New Roman" w:cs="Times New Roman"/>
                <w:noProof/>
                <w:sz w:val="28"/>
                <w:szCs w:val="28"/>
              </w:rPr>
              <w:lastRenderedPageBreak/>
              <w:t xml:space="preserve">проектно-вишукувальних установ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1,000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1263.2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вищих навчальних закладів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0,03</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1263.3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шкіл та інших середніх навчальних закладів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1263.4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професійно-технічних навчальних закладів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1263.5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дошкільних та позашкільних навчальних закладів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1263.6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спеціальних навчальних закладів для дітей з особливими потребами</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1263.7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закладів з фахової перепідготовки </w:t>
            </w:r>
          </w:p>
        </w:tc>
        <w:tc>
          <w:tcPr>
            <w:tcW w:w="425"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1263.8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метеорологічних станцій, обсерваторій</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1263.9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освітніх та науково-дослідних закладів інші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1264 </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лікарень та оздоровчих закладів</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1264.1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Лікарні багатопрофільні територіального обслуговування, навчальних закладів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1264.2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Лікарні профільні, диспансери</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1264.3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Материнські та дитячі реабілітаційні центри, пологові будинки</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1264.4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Поліклініки, пункти медичного обслуговування та консультації</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1264.5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Шпиталі виправних закладів, в’язниць та Збройних Сил</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1264.6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Санаторії, профілакторії та центри функціональної реабілітації</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1264.9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Заклади лікувально-профілактичні та оздоровчі інші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1265</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Зали спортивні</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1265.1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Зали гімнастичні, баскетбольні, волейбольні, тенісні тощо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1265.2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Басейни криті для плавання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1265.3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Хокейні та льодові стадіони криті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1265.4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Манежі легкоатлетичні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1265.5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Тири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1265.9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Зали спортивні інші </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127</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нежитлові інші</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1271</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сільськогосподарського призначення, лісівництва та рибного господарства</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1271.1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для тваринництва</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1271.2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для птахівництва</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1271.3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для зберігання зерна</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1271.4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силосні та сінажні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1271.5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для садівництва, виноградарства та </w:t>
            </w:r>
            <w:r w:rsidRPr="00CB2781">
              <w:rPr>
                <w:rFonts w:ascii="Times New Roman" w:hAnsi="Times New Roman" w:cs="Times New Roman"/>
                <w:noProof/>
                <w:sz w:val="28"/>
                <w:szCs w:val="28"/>
              </w:rPr>
              <w:lastRenderedPageBreak/>
              <w:t>виноробства</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0,1</w:t>
            </w:r>
          </w:p>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1271.6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тепличного господарства</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1271.7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рибного господарства</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1271.8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підприємств лісівництва та звірівництва</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1271.9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сільськогосподарського призначення інші</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1271.10</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Інші сільськогосподарські будівлі, які не використовуються як комерційні</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0,1</w:t>
            </w:r>
          </w:p>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1272</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для культової та релігійної діяльності</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1272.1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Церкви, собори, костьоли, мечеті, синагоги тощо</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1272.2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Похоронні бюро та ритуальні зали </w:t>
            </w:r>
          </w:p>
        </w:tc>
        <w:tc>
          <w:tcPr>
            <w:tcW w:w="425"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1272.3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Цвинтарі та крематорії</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1273</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Пам’ятки історичні та такі, що охороняються державою</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1273.1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Пам’ятки історії та архітектури</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1273.2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Археологічні розкопки, руїни та історичні місця, що охороняються державою</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1273.3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Меморіали, художньо-декоративні будівлі, статуї</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1274</w:t>
            </w:r>
          </w:p>
        </w:tc>
        <w:tc>
          <w:tcPr>
            <w:tcW w:w="4434" w:type="pct"/>
            <w:gridSpan w:val="7"/>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інші, не класифіковані раніше</w:t>
            </w:r>
            <w:r w:rsidRPr="00CB2781">
              <w:rPr>
                <w:rFonts w:ascii="Times New Roman" w:hAnsi="Times New Roman" w:cs="Times New Roman"/>
                <w:noProof/>
                <w:sz w:val="28"/>
                <w:szCs w:val="28"/>
                <w:vertAlign w:val="superscript"/>
              </w:rPr>
              <w:t>5</w:t>
            </w: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1274.1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Казарми Збройних Сил</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1274.2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поліцейських та </w:t>
            </w:r>
            <w:r w:rsidRPr="00CB2781">
              <w:rPr>
                <w:rFonts w:ascii="Times New Roman" w:hAnsi="Times New Roman" w:cs="Times New Roman"/>
                <w:noProof/>
                <w:sz w:val="28"/>
                <w:szCs w:val="28"/>
              </w:rPr>
              <w:lastRenderedPageBreak/>
              <w:t>пожежних служб</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lastRenderedPageBreak/>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lastRenderedPageBreak/>
              <w:t xml:space="preserve">1274.3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Будівлі виправних закладів, в’язниць та слідчих ізоляторів</w:t>
            </w:r>
            <w:r w:rsidRPr="00CB2781">
              <w:rPr>
                <w:rFonts w:ascii="Times New Roman" w:hAnsi="Times New Roman" w:cs="Times New Roman"/>
                <w:noProof/>
                <w:sz w:val="28"/>
                <w:szCs w:val="28"/>
                <w:vertAlign w:val="superscript"/>
              </w:rPr>
              <w:t>5</w:t>
            </w: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noProof/>
                <w:sz w:val="28"/>
                <w:szCs w:val="28"/>
              </w:rPr>
              <w:t>0,000</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1274.4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лазень та пралень </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1274.5 </w:t>
            </w:r>
          </w:p>
        </w:tc>
        <w:tc>
          <w:tcPr>
            <w:tcW w:w="1914"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 xml:space="preserve">Будівлі з облаштування населених пунктів </w:t>
            </w:r>
          </w:p>
        </w:tc>
        <w:tc>
          <w:tcPr>
            <w:tcW w:w="425"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r w:rsidR="00CB2781" w:rsidRPr="00CB2781" w:rsidTr="00CB2781">
        <w:trPr>
          <w:trHeight w:val="20"/>
        </w:trPr>
        <w:tc>
          <w:tcPr>
            <w:tcW w:w="566" w:type="pct"/>
            <w:hideMark/>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1274.6</w:t>
            </w:r>
          </w:p>
        </w:tc>
        <w:tc>
          <w:tcPr>
            <w:tcW w:w="1914" w:type="pct"/>
            <w:hideMark/>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Допоміжні (нежитлові приміщення): сараї, хліви, літні кухні, майстерні, вбиральні, погреби, навіси, котельні, бойлерні, трансформаторі підстанції для фізичних осіб</w:t>
            </w: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c>
          <w:tcPr>
            <w:tcW w:w="425" w:type="pct"/>
          </w:tcPr>
          <w:p w:rsidR="00CB2781" w:rsidRPr="00CB2781" w:rsidRDefault="00CB2781" w:rsidP="00CB2781">
            <w:pPr>
              <w:jc w:val="both"/>
              <w:rPr>
                <w:rFonts w:ascii="Times New Roman" w:hAnsi="Times New Roman" w:cs="Times New Roman"/>
                <w:noProof/>
                <w:sz w:val="28"/>
                <w:szCs w:val="28"/>
              </w:rPr>
            </w:pPr>
            <w:r w:rsidRPr="00CB2781">
              <w:rPr>
                <w:rFonts w:ascii="Times New Roman" w:hAnsi="Times New Roman" w:cs="Times New Roman"/>
                <w:noProof/>
                <w:sz w:val="28"/>
                <w:szCs w:val="28"/>
              </w:rPr>
              <w:t>0,015</w:t>
            </w:r>
          </w:p>
        </w:tc>
        <w:tc>
          <w:tcPr>
            <w:tcW w:w="418" w:type="pct"/>
          </w:tcPr>
          <w:p w:rsidR="00CB2781" w:rsidRPr="00CB2781" w:rsidRDefault="00CB2781" w:rsidP="00CB2781">
            <w:pPr>
              <w:jc w:val="both"/>
              <w:rPr>
                <w:rFonts w:ascii="Times New Roman" w:hAnsi="Times New Roman" w:cs="Times New Roman"/>
                <w:noProof/>
                <w:sz w:val="28"/>
                <w:szCs w:val="28"/>
              </w:rPr>
            </w:pPr>
          </w:p>
        </w:tc>
        <w:tc>
          <w:tcPr>
            <w:tcW w:w="418" w:type="pct"/>
          </w:tcPr>
          <w:p w:rsidR="00CB2781" w:rsidRPr="00CB2781" w:rsidRDefault="00CB2781" w:rsidP="00CB2781">
            <w:pPr>
              <w:jc w:val="both"/>
              <w:rPr>
                <w:rFonts w:ascii="Times New Roman" w:hAnsi="Times New Roman" w:cs="Times New Roman"/>
                <w:noProof/>
                <w:sz w:val="28"/>
                <w:szCs w:val="28"/>
              </w:rPr>
            </w:pPr>
          </w:p>
        </w:tc>
      </w:tr>
    </w:tbl>
    <w:p w:rsidR="00CB2781" w:rsidRPr="00CB2781" w:rsidRDefault="00CB2781" w:rsidP="00CB2781">
      <w:pPr>
        <w:jc w:val="both"/>
        <w:rPr>
          <w:rFonts w:ascii="Times New Roman" w:hAnsi="Times New Roman" w:cs="Times New Roman"/>
          <w:noProof/>
          <w:sz w:val="28"/>
          <w:szCs w:val="28"/>
          <w:vertAlign w:val="superscript"/>
        </w:rPr>
      </w:pPr>
    </w:p>
    <w:p w:rsidR="00CB2781" w:rsidRPr="00CB2781" w:rsidRDefault="00CB2781" w:rsidP="00CB2781">
      <w:pPr>
        <w:jc w:val="both"/>
        <w:rPr>
          <w:rFonts w:ascii="Times New Roman" w:hAnsi="Times New Roman" w:cs="Times New Roman"/>
          <w:noProof/>
          <w:sz w:val="28"/>
          <w:szCs w:val="28"/>
          <w:vertAlign w:val="superscript"/>
        </w:rPr>
      </w:pPr>
    </w:p>
    <w:p w:rsidR="00CB2781" w:rsidRPr="00CB2781" w:rsidRDefault="00CB2781" w:rsidP="00CB2781">
      <w:pPr>
        <w:jc w:val="both"/>
        <w:rPr>
          <w:rFonts w:ascii="Times New Roman" w:hAnsi="Times New Roman" w:cs="Times New Roman"/>
          <w:noProof/>
          <w:sz w:val="28"/>
          <w:szCs w:val="28"/>
          <w:vertAlign w:val="superscript"/>
        </w:rPr>
      </w:pPr>
    </w:p>
    <w:p w:rsidR="00CB2781" w:rsidRPr="00CB2781" w:rsidRDefault="00CB2781" w:rsidP="00CB2781">
      <w:pPr>
        <w:pStyle w:val="af5"/>
        <w:spacing w:before="0"/>
        <w:jc w:val="center"/>
        <w:rPr>
          <w:rFonts w:ascii="Times New Roman" w:hAnsi="Times New Roman"/>
          <w:sz w:val="28"/>
          <w:szCs w:val="28"/>
          <w:lang w:val="ru-RU"/>
        </w:rPr>
      </w:pPr>
      <w:r>
        <w:rPr>
          <w:rFonts w:ascii="Times New Roman" w:hAnsi="Times New Roman"/>
          <w:b/>
          <w:noProof/>
          <w:sz w:val="40"/>
          <w:szCs w:val="40"/>
          <w:vertAlign w:val="superscript"/>
        </w:rPr>
        <w:t xml:space="preserve">Сільський голова </w:t>
      </w:r>
      <w:r>
        <w:rPr>
          <w:rFonts w:ascii="Times New Roman" w:hAnsi="Times New Roman"/>
          <w:b/>
          <w:noProof/>
          <w:sz w:val="40"/>
          <w:szCs w:val="40"/>
          <w:vertAlign w:val="superscript"/>
        </w:rPr>
        <w:tab/>
      </w:r>
      <w:r>
        <w:rPr>
          <w:rFonts w:ascii="Times New Roman" w:hAnsi="Times New Roman"/>
          <w:b/>
          <w:noProof/>
          <w:sz w:val="40"/>
          <w:szCs w:val="40"/>
          <w:vertAlign w:val="superscript"/>
        </w:rPr>
        <w:tab/>
      </w:r>
      <w:r w:rsidRPr="00CB2781">
        <w:rPr>
          <w:rFonts w:ascii="Times New Roman" w:hAnsi="Times New Roman"/>
          <w:b/>
          <w:noProof/>
          <w:sz w:val="40"/>
          <w:szCs w:val="40"/>
          <w:vertAlign w:val="superscript"/>
        </w:rPr>
        <w:tab/>
      </w:r>
      <w:r w:rsidRPr="00CB2781">
        <w:rPr>
          <w:rFonts w:ascii="Times New Roman" w:hAnsi="Times New Roman"/>
          <w:b/>
          <w:noProof/>
          <w:sz w:val="40"/>
          <w:szCs w:val="40"/>
          <w:vertAlign w:val="superscript"/>
        </w:rPr>
        <w:tab/>
      </w:r>
      <w:r w:rsidRPr="00CB2781">
        <w:rPr>
          <w:rFonts w:ascii="Times New Roman" w:hAnsi="Times New Roman"/>
          <w:b/>
          <w:noProof/>
          <w:sz w:val="40"/>
          <w:szCs w:val="40"/>
          <w:vertAlign w:val="superscript"/>
        </w:rPr>
        <w:tab/>
        <w:t>Петро Гайдейчук</w:t>
      </w:r>
      <w:r w:rsidRPr="00CB2781">
        <w:rPr>
          <w:rFonts w:ascii="Times New Roman" w:hAnsi="Times New Roman"/>
          <w:b/>
          <w:noProof/>
          <w:sz w:val="40"/>
          <w:szCs w:val="40"/>
          <w:vertAlign w:val="superscript"/>
        </w:rPr>
        <w:br w:type="page"/>
      </w:r>
    </w:p>
    <w:p w:rsidR="00CB2781" w:rsidRPr="00CB2781" w:rsidRDefault="00CB2781" w:rsidP="00CB2781">
      <w:pPr>
        <w:pStyle w:val="af5"/>
        <w:spacing w:before="0"/>
        <w:ind w:left="4820" w:firstLine="1276"/>
        <w:rPr>
          <w:rFonts w:ascii="Times New Roman" w:hAnsi="Times New Roman"/>
          <w:sz w:val="28"/>
          <w:szCs w:val="28"/>
        </w:rPr>
      </w:pPr>
      <w:r w:rsidRPr="00CB2781">
        <w:rPr>
          <w:rFonts w:ascii="Times New Roman" w:hAnsi="Times New Roman"/>
          <w:sz w:val="28"/>
          <w:szCs w:val="28"/>
        </w:rPr>
        <w:lastRenderedPageBreak/>
        <w:t xml:space="preserve"> Додаток 1.2. до Положення про порядок обчислення та сплати податку на нерухоме майно, відмінне від земельної ділянки </w:t>
      </w:r>
    </w:p>
    <w:p w:rsidR="00172A13" w:rsidRDefault="00CB2781" w:rsidP="00172A13">
      <w:pPr>
        <w:pStyle w:val="af5"/>
        <w:spacing w:before="0"/>
        <w:ind w:left="4820" w:firstLine="1276"/>
        <w:rPr>
          <w:rFonts w:ascii="Times New Roman" w:hAnsi="Times New Roman"/>
          <w:sz w:val="28"/>
          <w:szCs w:val="28"/>
          <w:lang w:val="uk-UA"/>
        </w:rPr>
      </w:pPr>
      <w:r w:rsidRPr="00CB2781">
        <w:rPr>
          <w:rFonts w:ascii="Times New Roman" w:hAnsi="Times New Roman"/>
          <w:sz w:val="28"/>
          <w:szCs w:val="28"/>
        </w:rPr>
        <w:t>ЗАТВЕРДЖЕН</w:t>
      </w:r>
      <w:r w:rsidR="00172A13">
        <w:rPr>
          <w:rFonts w:ascii="Times New Roman" w:hAnsi="Times New Roman"/>
          <w:sz w:val="28"/>
          <w:szCs w:val="28"/>
        </w:rPr>
        <w:t>О рішенням П’ядицької сільської територіальної</w:t>
      </w:r>
      <w:r w:rsidR="00172A13">
        <w:rPr>
          <w:rFonts w:ascii="Times New Roman" w:hAnsi="Times New Roman"/>
          <w:sz w:val="28"/>
          <w:szCs w:val="28"/>
          <w:lang w:val="uk-UA"/>
        </w:rPr>
        <w:t xml:space="preserve"> громади </w:t>
      </w:r>
    </w:p>
    <w:p w:rsidR="00172A13" w:rsidRPr="00172A13" w:rsidRDefault="00172A13" w:rsidP="00172A13">
      <w:pPr>
        <w:pStyle w:val="af5"/>
        <w:spacing w:before="0"/>
        <w:rPr>
          <w:rFonts w:ascii="Times New Roman" w:hAnsi="Times New Roman"/>
          <w:b/>
          <w:sz w:val="28"/>
          <w:szCs w:val="28"/>
          <w:lang w:val="uk-UA"/>
        </w:rPr>
      </w:pPr>
      <w:r>
        <w:rPr>
          <w:rFonts w:ascii="Times New Roman" w:hAnsi="Times New Roman"/>
          <w:sz w:val="28"/>
          <w:szCs w:val="28"/>
          <w:lang w:val="uk-UA"/>
        </w:rPr>
        <w:t xml:space="preserve">                                                             від  08.07.2021</w:t>
      </w:r>
      <w:r w:rsidRPr="00CB2781">
        <w:rPr>
          <w:rFonts w:ascii="Times New Roman" w:hAnsi="Times New Roman"/>
          <w:sz w:val="28"/>
          <w:szCs w:val="28"/>
        </w:rPr>
        <w:t xml:space="preserve"> року </w:t>
      </w:r>
      <w:r>
        <w:rPr>
          <w:rFonts w:ascii="Times New Roman" w:hAnsi="Times New Roman"/>
          <w:sz w:val="28"/>
          <w:szCs w:val="28"/>
        </w:rPr>
        <w:t>№408</w:t>
      </w:r>
      <w:r w:rsidRPr="00B54DAA">
        <w:rPr>
          <w:rFonts w:ascii="Times New Roman" w:hAnsi="Times New Roman"/>
          <w:sz w:val="28"/>
          <w:szCs w:val="28"/>
        </w:rPr>
        <w:t>-VІ/2021</w:t>
      </w:r>
      <w:r>
        <w:rPr>
          <w:rFonts w:ascii="Times New Roman" w:hAnsi="Times New Roman"/>
          <w:sz w:val="28"/>
          <w:szCs w:val="28"/>
        </w:rPr>
        <w:t xml:space="preserve">  </w:t>
      </w:r>
    </w:p>
    <w:p w:rsidR="00CB2781" w:rsidRPr="00CB2781" w:rsidRDefault="00CB2781" w:rsidP="00CB2781">
      <w:pPr>
        <w:ind w:firstLine="708"/>
        <w:jc w:val="center"/>
        <w:rPr>
          <w:rFonts w:ascii="Times New Roman" w:hAnsi="Times New Roman" w:cs="Times New Roman"/>
          <w:b/>
          <w:sz w:val="28"/>
          <w:szCs w:val="28"/>
          <w:vertAlign w:val="superscript"/>
        </w:rPr>
      </w:pPr>
      <w:r w:rsidRPr="00CB2781">
        <w:rPr>
          <w:rFonts w:ascii="Times New Roman" w:hAnsi="Times New Roman" w:cs="Times New Roman"/>
          <w:b/>
          <w:sz w:val="28"/>
          <w:szCs w:val="28"/>
        </w:rPr>
        <w:t>ПЕРЕЛІК</w:t>
      </w:r>
      <w:r w:rsidRPr="00CB2781">
        <w:rPr>
          <w:rFonts w:ascii="Times New Roman" w:hAnsi="Times New Roman" w:cs="Times New Roman"/>
          <w:b/>
          <w:sz w:val="28"/>
          <w:szCs w:val="28"/>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CB2781">
        <w:rPr>
          <w:rFonts w:ascii="Times New Roman" w:hAnsi="Times New Roman" w:cs="Times New Roman"/>
          <w:b/>
          <w:sz w:val="28"/>
          <w:szCs w:val="28"/>
          <w:vertAlign w:val="superscript"/>
        </w:rPr>
        <w:t>1</w:t>
      </w:r>
    </w:p>
    <w:p w:rsidR="00CB2781" w:rsidRPr="00CB2781" w:rsidRDefault="00CB2781" w:rsidP="00CB2781">
      <w:pPr>
        <w:pStyle w:val="af5"/>
        <w:spacing w:before="0"/>
        <w:rPr>
          <w:rFonts w:ascii="Times New Roman" w:hAnsi="Times New Roman"/>
          <w:sz w:val="28"/>
          <w:szCs w:val="28"/>
        </w:rPr>
      </w:pPr>
      <w:r w:rsidRPr="00CB2781">
        <w:rPr>
          <w:rFonts w:ascii="Times New Roman" w:hAnsi="Times New Roman"/>
          <w:sz w:val="28"/>
          <w:szCs w:val="28"/>
        </w:rPr>
        <w:t>Пільги вводяться в дію з 01 січня 2022 року.</w:t>
      </w:r>
    </w:p>
    <w:p w:rsidR="00CB2781" w:rsidRPr="00CB2781" w:rsidRDefault="00CB2781" w:rsidP="00CB2781">
      <w:pPr>
        <w:pStyle w:val="af4"/>
        <w:spacing w:before="0" w:beforeAutospacing="0" w:after="0" w:afterAutospacing="0"/>
        <w:ind w:firstLine="567"/>
        <w:jc w:val="both"/>
        <w:rPr>
          <w:rFonts w:ascii="Times New Roman" w:hAnsi="Times New Roman"/>
          <w:color w:val="auto"/>
          <w:sz w:val="28"/>
          <w:szCs w:val="28"/>
        </w:rPr>
      </w:pPr>
      <w:r w:rsidRPr="00CB2781">
        <w:rPr>
          <w:rFonts w:ascii="Times New Roman" w:hAnsi="Times New Roman"/>
          <w:color w:val="auto"/>
          <w:sz w:val="28"/>
          <w:szCs w:val="28"/>
        </w:rPr>
        <w:t>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CB2781" w:rsidRPr="00CB2781" w:rsidRDefault="00CB2781" w:rsidP="00CB2781">
      <w:pPr>
        <w:pStyle w:val="af4"/>
        <w:spacing w:before="0" w:beforeAutospacing="0" w:after="0" w:afterAutospacing="0"/>
        <w:jc w:val="both"/>
        <w:rPr>
          <w:rFonts w:ascii="Times New Roman" w:hAnsi="Times New Roman"/>
          <w:color w:val="auto"/>
          <w:sz w:val="28"/>
          <w:szCs w:val="28"/>
        </w:rPr>
      </w:pPr>
      <w:r w:rsidRPr="00CB2781">
        <w:rPr>
          <w:rFonts w:ascii="Times New Roman" w:hAnsi="Times New Roman"/>
          <w:color w:val="auto"/>
          <w:sz w:val="28"/>
          <w:szCs w:val="28"/>
        </w:rPr>
        <w:tab/>
        <w:t>а) для квартири/квартир незалежно від їх кількості - на 60 кв. метрів;</w:t>
      </w:r>
    </w:p>
    <w:p w:rsidR="00CB2781" w:rsidRPr="00CB2781" w:rsidRDefault="00CB2781" w:rsidP="00CB2781">
      <w:pPr>
        <w:pStyle w:val="af4"/>
        <w:spacing w:before="0" w:beforeAutospacing="0" w:after="0" w:afterAutospacing="0"/>
        <w:jc w:val="both"/>
        <w:rPr>
          <w:rFonts w:ascii="Times New Roman" w:hAnsi="Times New Roman"/>
          <w:color w:val="auto"/>
          <w:sz w:val="28"/>
          <w:szCs w:val="28"/>
        </w:rPr>
      </w:pPr>
      <w:r w:rsidRPr="00CB2781">
        <w:rPr>
          <w:rFonts w:ascii="Times New Roman" w:hAnsi="Times New Roman"/>
          <w:color w:val="auto"/>
          <w:sz w:val="28"/>
          <w:szCs w:val="28"/>
        </w:rPr>
        <w:tab/>
        <w:t>б) для житлового будинку/будинків незалежно від їх кількості - на 120 кв. метрів;</w:t>
      </w:r>
    </w:p>
    <w:p w:rsidR="00CB2781" w:rsidRPr="00CB2781" w:rsidRDefault="00CB2781" w:rsidP="00CB2781">
      <w:pPr>
        <w:pStyle w:val="af4"/>
        <w:spacing w:before="0" w:beforeAutospacing="0" w:after="0" w:afterAutospacing="0"/>
        <w:jc w:val="both"/>
        <w:rPr>
          <w:rFonts w:ascii="Times New Roman" w:hAnsi="Times New Roman"/>
          <w:color w:val="auto"/>
          <w:sz w:val="28"/>
          <w:szCs w:val="28"/>
        </w:rPr>
      </w:pPr>
      <w:r w:rsidRPr="00CB2781">
        <w:rPr>
          <w:rFonts w:ascii="Times New Roman" w:hAnsi="Times New Roman"/>
          <w:color w:val="auto"/>
          <w:sz w:val="28"/>
          <w:szCs w:val="28"/>
        </w:rPr>
        <w:tab/>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CB2781" w:rsidRPr="00CB2781" w:rsidRDefault="00CB2781" w:rsidP="00CB2781">
      <w:pPr>
        <w:pStyle w:val="af4"/>
        <w:spacing w:before="0" w:beforeAutospacing="0" w:after="0" w:afterAutospacing="0"/>
        <w:jc w:val="both"/>
        <w:rPr>
          <w:rFonts w:ascii="Times New Roman" w:hAnsi="Times New Roman"/>
          <w:color w:val="auto"/>
          <w:sz w:val="28"/>
          <w:szCs w:val="28"/>
        </w:rPr>
      </w:pPr>
      <w:r w:rsidRPr="00CB2781">
        <w:rPr>
          <w:rFonts w:ascii="Times New Roman" w:hAnsi="Times New Roman"/>
          <w:color w:val="auto"/>
          <w:sz w:val="28"/>
          <w:szCs w:val="28"/>
        </w:rPr>
        <w:tab/>
        <w:t xml:space="preserve">Таке зменшення надається один раз за кожний базовий податковий (звітний) період (рік). </w:t>
      </w:r>
      <w:r w:rsidRPr="00CB2781">
        <w:rPr>
          <w:rFonts w:ascii="Times New Roman" w:hAnsi="Times New Roman"/>
          <w:color w:val="auto"/>
          <w:sz w:val="28"/>
          <w:szCs w:val="28"/>
        </w:rPr>
        <w:tab/>
      </w:r>
    </w:p>
    <w:p w:rsidR="00CB2781" w:rsidRPr="00CB2781" w:rsidRDefault="00CB2781" w:rsidP="00CB2781">
      <w:pPr>
        <w:pStyle w:val="StyleZakonu0"/>
        <w:spacing w:after="0" w:line="240" w:lineRule="auto"/>
        <w:ind w:firstLine="709"/>
        <w:rPr>
          <w:sz w:val="28"/>
          <w:szCs w:val="28"/>
        </w:rPr>
      </w:pPr>
      <w:r w:rsidRPr="00CB2781">
        <w:rPr>
          <w:sz w:val="28"/>
          <w:szCs w:val="28"/>
        </w:rPr>
        <w:t>Рада об’єднаної територіальної громади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CB2781" w:rsidRPr="00CB2781" w:rsidRDefault="00CB2781" w:rsidP="00CB2781">
      <w:pPr>
        <w:pStyle w:val="StyleZakonu0"/>
        <w:spacing w:after="0" w:line="240" w:lineRule="auto"/>
        <w:ind w:firstLine="709"/>
        <w:rPr>
          <w:sz w:val="28"/>
          <w:szCs w:val="28"/>
        </w:rPr>
      </w:pPr>
      <w:r w:rsidRPr="00CB2781">
        <w:rPr>
          <w:sz w:val="28"/>
          <w:szCs w:val="28"/>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CB2781" w:rsidRPr="00CB2781" w:rsidRDefault="00CB2781" w:rsidP="00CB2781">
      <w:pPr>
        <w:pStyle w:val="StyleZakonu0"/>
        <w:spacing w:after="0" w:line="240" w:lineRule="auto"/>
        <w:ind w:firstLine="709"/>
        <w:rPr>
          <w:sz w:val="28"/>
          <w:szCs w:val="28"/>
        </w:rPr>
      </w:pPr>
      <w:r w:rsidRPr="00CB2781">
        <w:rPr>
          <w:sz w:val="28"/>
          <w:szCs w:val="28"/>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CB2781" w:rsidRPr="00CB2781" w:rsidRDefault="00CB2781" w:rsidP="00CB2781">
      <w:pPr>
        <w:pStyle w:val="af4"/>
        <w:spacing w:before="0" w:beforeAutospacing="0" w:after="0" w:afterAutospacing="0"/>
        <w:jc w:val="both"/>
        <w:rPr>
          <w:rFonts w:ascii="Times New Roman" w:hAnsi="Times New Roman"/>
          <w:color w:val="auto"/>
          <w:sz w:val="28"/>
          <w:szCs w:val="28"/>
        </w:rPr>
      </w:pPr>
      <w:r w:rsidRPr="00CB2781">
        <w:rPr>
          <w:rFonts w:ascii="Times New Roman" w:hAnsi="Times New Roman"/>
          <w:color w:val="auto"/>
          <w:sz w:val="28"/>
          <w:szCs w:val="28"/>
        </w:rPr>
        <w:tab/>
        <w:t>Органи місцевого самоврядування до 25 грудня року, що передує звітному, подають відповідному контролюючому органу 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CB2781" w:rsidRPr="00CB2781" w:rsidRDefault="00CB2781" w:rsidP="00CB2781">
      <w:pPr>
        <w:pStyle w:val="StyleZakonu0"/>
        <w:spacing w:after="0" w:line="240" w:lineRule="auto"/>
        <w:ind w:firstLine="709"/>
        <w:rPr>
          <w:sz w:val="28"/>
          <w:szCs w:val="28"/>
        </w:rPr>
      </w:pPr>
      <w:r w:rsidRPr="00CB2781">
        <w:rPr>
          <w:sz w:val="28"/>
          <w:szCs w:val="28"/>
        </w:rPr>
        <w:t>Пільги з податку для фізичних осіб не застосовуються до:</w:t>
      </w:r>
    </w:p>
    <w:p w:rsidR="00CB2781" w:rsidRPr="00CB2781" w:rsidRDefault="00CB2781" w:rsidP="00CB2781">
      <w:pPr>
        <w:pStyle w:val="StyleZakonu0"/>
        <w:spacing w:after="0" w:line="240" w:lineRule="auto"/>
        <w:ind w:firstLine="709"/>
        <w:rPr>
          <w:sz w:val="28"/>
          <w:szCs w:val="28"/>
        </w:rPr>
      </w:pPr>
      <w:r w:rsidRPr="00CB2781">
        <w:rPr>
          <w:sz w:val="28"/>
          <w:szCs w:val="28"/>
        </w:rPr>
        <w:lastRenderedPageBreak/>
        <w:t>об’єкта/об’єктів оподаткування, якщо площа такого/таких об’єкта/об’єктів перевищує п’ятикратний розмір неоподатковуваної площі;</w:t>
      </w:r>
    </w:p>
    <w:p w:rsidR="00CB2781" w:rsidRPr="00CB2781" w:rsidRDefault="00CB2781" w:rsidP="00CB2781">
      <w:pPr>
        <w:pStyle w:val="af4"/>
        <w:spacing w:before="0" w:beforeAutospacing="0" w:after="0" w:afterAutospacing="0"/>
        <w:ind w:firstLine="708"/>
        <w:jc w:val="both"/>
        <w:rPr>
          <w:rFonts w:ascii="Times New Roman" w:hAnsi="Times New Roman"/>
          <w:color w:val="auto"/>
          <w:sz w:val="28"/>
          <w:szCs w:val="28"/>
        </w:rPr>
      </w:pPr>
      <w:r w:rsidRPr="00CB2781">
        <w:rPr>
          <w:rFonts w:ascii="Times New Roman" w:hAnsi="Times New Roman"/>
          <w:color w:val="auto"/>
          <w:sz w:val="28"/>
          <w:szCs w:val="28"/>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CB2781" w:rsidRPr="00CB2781" w:rsidRDefault="00CB2781" w:rsidP="00CB2781">
      <w:pPr>
        <w:widowControl w:val="0"/>
        <w:spacing w:before="60"/>
        <w:jc w:val="both"/>
        <w:rPr>
          <w:rFonts w:ascii="Times New Roman" w:hAnsi="Times New Roman" w:cs="Times New Roman"/>
          <w:b/>
          <w:bCs/>
          <w:sz w:val="28"/>
          <w:szCs w:val="28"/>
        </w:rPr>
      </w:pPr>
      <w:bookmarkStart w:id="1" w:name="_Hlk514917937"/>
      <w:r w:rsidRPr="00CB2781">
        <w:rPr>
          <w:rFonts w:ascii="Times New Roman" w:hAnsi="Times New Roman" w:cs="Times New Roman"/>
          <w:b/>
          <w:bCs/>
          <w:sz w:val="28"/>
          <w:szCs w:val="28"/>
        </w:rPr>
        <w:t>Адміністративно-територіальна одиниця,</w:t>
      </w:r>
      <w:r w:rsidRPr="00CB2781">
        <w:rPr>
          <w:rFonts w:ascii="Times New Roman" w:hAnsi="Times New Roman" w:cs="Times New Roman"/>
          <w:b/>
          <w:bCs/>
          <w:sz w:val="28"/>
          <w:szCs w:val="28"/>
        </w:rPr>
        <w:br w:type="textWrapping" w:clear="all"/>
        <w:t>на яку поширюється дія рішення органу місцевого самоврядування: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1796"/>
        <w:gridCol w:w="1984"/>
        <w:gridCol w:w="4961"/>
      </w:tblGrid>
      <w:tr w:rsidR="00CB2781" w:rsidRPr="00CB2781" w:rsidTr="00CB2781">
        <w:trPr>
          <w:trHeight w:val="556"/>
        </w:trPr>
        <w:tc>
          <w:tcPr>
            <w:tcW w:w="1182"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області</w:t>
            </w:r>
          </w:p>
        </w:tc>
        <w:tc>
          <w:tcPr>
            <w:tcW w:w="1796"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району</w:t>
            </w:r>
          </w:p>
        </w:tc>
        <w:tc>
          <w:tcPr>
            <w:tcW w:w="1984"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КОАТУУ</w:t>
            </w:r>
          </w:p>
        </w:tc>
        <w:tc>
          <w:tcPr>
            <w:tcW w:w="4961"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Назва</w:t>
            </w:r>
          </w:p>
        </w:tc>
      </w:tr>
      <w:tr w:rsidR="00CB2781" w:rsidRPr="00CB2781" w:rsidTr="00CB2781">
        <w:trPr>
          <w:trHeight w:val="278"/>
        </w:trPr>
        <w:tc>
          <w:tcPr>
            <w:tcW w:w="1182"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Cs/>
                <w:sz w:val="28"/>
                <w:szCs w:val="28"/>
              </w:rPr>
            </w:pPr>
            <w:r w:rsidRPr="00CB2781">
              <w:rPr>
                <w:rFonts w:ascii="Times New Roman" w:hAnsi="Times New Roman" w:cs="Times New Roman"/>
                <w:bCs/>
                <w:sz w:val="28"/>
                <w:szCs w:val="28"/>
              </w:rPr>
              <w:t>09</w:t>
            </w:r>
          </w:p>
        </w:tc>
        <w:tc>
          <w:tcPr>
            <w:tcW w:w="1796"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Cs/>
                <w:sz w:val="28"/>
                <w:szCs w:val="28"/>
              </w:rPr>
            </w:pPr>
            <w:r w:rsidRPr="00CB2781">
              <w:rPr>
                <w:rFonts w:ascii="Times New Roman" w:hAnsi="Times New Roman" w:cs="Times New Roman"/>
                <w:bCs/>
                <w:sz w:val="28"/>
                <w:szCs w:val="28"/>
              </w:rPr>
              <w:t>07</w:t>
            </w:r>
          </w:p>
        </w:tc>
        <w:tc>
          <w:tcPr>
            <w:tcW w:w="1984"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2623285800</w:t>
            </w:r>
          </w:p>
        </w:tc>
        <w:tc>
          <w:tcPr>
            <w:tcW w:w="4961"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П’ядицька сільська територіальна громада</w:t>
            </w:r>
          </w:p>
        </w:tc>
      </w:tr>
      <w:tr w:rsidR="00CB2781" w:rsidRPr="00CB2781" w:rsidTr="00CB2781">
        <w:trPr>
          <w:trHeight w:val="278"/>
        </w:trPr>
        <w:tc>
          <w:tcPr>
            <w:tcW w:w="2978" w:type="dxa"/>
            <w:gridSpan w:val="2"/>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Cs/>
                <w:sz w:val="28"/>
                <w:szCs w:val="28"/>
              </w:rPr>
            </w:pPr>
          </w:p>
        </w:tc>
        <w:tc>
          <w:tcPr>
            <w:tcW w:w="6945" w:type="dxa"/>
            <w:gridSpan w:val="2"/>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
                <w:bCs/>
                <w:sz w:val="28"/>
                <w:szCs w:val="28"/>
              </w:rPr>
            </w:pPr>
          </w:p>
        </w:tc>
      </w:tr>
    </w:tbl>
    <w:p w:rsidR="00CB2781" w:rsidRPr="00CB2781" w:rsidRDefault="00CB2781" w:rsidP="00CB2781">
      <w:pPr>
        <w:widowControl w:val="0"/>
        <w:spacing w:before="60"/>
        <w:jc w:val="both"/>
        <w:rPr>
          <w:rFonts w:ascii="Times New Roman" w:hAnsi="Times New Roman" w:cs="Times New Roman"/>
          <w:b/>
          <w:bCs/>
          <w:sz w:val="28"/>
          <w:szCs w:val="28"/>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4"/>
        <w:gridCol w:w="1949"/>
      </w:tblGrid>
      <w:tr w:rsidR="00CB2781" w:rsidRPr="00CB2781" w:rsidTr="00CB2781">
        <w:trPr>
          <w:jc w:val="center"/>
        </w:trPr>
        <w:tc>
          <w:tcPr>
            <w:tcW w:w="7904" w:type="dxa"/>
            <w:vAlign w:val="center"/>
          </w:tcPr>
          <w:bookmarkEnd w:id="1"/>
          <w:p w:rsidR="00CB2781" w:rsidRPr="00CB2781" w:rsidRDefault="00CB2781" w:rsidP="00CB2781">
            <w:pPr>
              <w:pStyle w:val="af5"/>
              <w:spacing w:before="0"/>
              <w:ind w:firstLine="0"/>
              <w:jc w:val="center"/>
              <w:rPr>
                <w:rFonts w:ascii="Times New Roman" w:hAnsi="Times New Roman"/>
                <w:b/>
                <w:sz w:val="28"/>
                <w:szCs w:val="28"/>
              </w:rPr>
            </w:pPr>
            <w:r w:rsidRPr="00CB2781">
              <w:rPr>
                <w:rFonts w:ascii="Times New Roman" w:hAnsi="Times New Roman"/>
                <w:b/>
                <w:sz w:val="28"/>
                <w:szCs w:val="28"/>
              </w:rPr>
              <w:t>Група платників, категорія/класифікація</w:t>
            </w:r>
            <w:r w:rsidRPr="00CB2781">
              <w:rPr>
                <w:rFonts w:ascii="Times New Roman" w:hAnsi="Times New Roman"/>
                <w:b/>
                <w:sz w:val="28"/>
                <w:szCs w:val="28"/>
              </w:rPr>
              <w:br/>
              <w:t>будівель та споруд</w:t>
            </w:r>
          </w:p>
        </w:tc>
        <w:tc>
          <w:tcPr>
            <w:tcW w:w="1949" w:type="dxa"/>
            <w:vAlign w:val="center"/>
          </w:tcPr>
          <w:p w:rsidR="00CB2781" w:rsidRPr="00CB2781" w:rsidRDefault="00CB2781" w:rsidP="00CB2781">
            <w:pPr>
              <w:pStyle w:val="af5"/>
              <w:spacing w:before="0"/>
              <w:ind w:firstLine="0"/>
              <w:jc w:val="center"/>
              <w:rPr>
                <w:rFonts w:ascii="Times New Roman" w:hAnsi="Times New Roman"/>
                <w:b/>
                <w:sz w:val="28"/>
                <w:szCs w:val="28"/>
              </w:rPr>
            </w:pPr>
            <w:r w:rsidRPr="00CB2781">
              <w:rPr>
                <w:rFonts w:ascii="Times New Roman" w:hAnsi="Times New Roman"/>
                <w:b/>
                <w:sz w:val="28"/>
                <w:szCs w:val="28"/>
              </w:rPr>
              <w:t xml:space="preserve">Розмір пільги </w:t>
            </w:r>
            <w:r w:rsidRPr="00CB2781">
              <w:rPr>
                <w:rFonts w:ascii="Times New Roman" w:hAnsi="Times New Roman"/>
                <w:b/>
                <w:sz w:val="28"/>
                <w:szCs w:val="28"/>
              </w:rPr>
              <w:br/>
              <w:t>(відсотків суми податкового зобов’язання за рік)</w:t>
            </w:r>
          </w:p>
        </w:tc>
      </w:tr>
      <w:tr w:rsidR="00CB2781" w:rsidRPr="00CB2781" w:rsidTr="00CB2781">
        <w:trPr>
          <w:jc w:val="center"/>
        </w:trPr>
        <w:tc>
          <w:tcPr>
            <w:tcW w:w="7904" w:type="dxa"/>
          </w:tcPr>
          <w:p w:rsidR="00CB2781" w:rsidRPr="00CB2781" w:rsidRDefault="00CB2781" w:rsidP="00CB2781">
            <w:pPr>
              <w:tabs>
                <w:tab w:val="left" w:pos="284"/>
                <w:tab w:val="left" w:pos="426"/>
              </w:tabs>
              <w:jc w:val="both"/>
              <w:rPr>
                <w:rFonts w:ascii="Times New Roman" w:hAnsi="Times New Roman" w:cs="Times New Roman"/>
                <w:sz w:val="28"/>
                <w:szCs w:val="28"/>
              </w:rPr>
            </w:pPr>
            <w:r w:rsidRPr="00CB2781">
              <w:rPr>
                <w:rFonts w:ascii="Times New Roman" w:hAnsi="Times New Roman" w:cs="Times New Roman"/>
                <w:sz w:val="28"/>
                <w:szCs w:val="28"/>
              </w:rPr>
              <w:t>Фізичні особи – інваліди першої групи;</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284"/>
                <w:tab w:val="left" w:pos="426"/>
              </w:tabs>
              <w:jc w:val="both"/>
              <w:rPr>
                <w:rFonts w:ascii="Times New Roman" w:hAnsi="Times New Roman" w:cs="Times New Roman"/>
                <w:sz w:val="28"/>
                <w:szCs w:val="28"/>
              </w:rPr>
            </w:pPr>
            <w:r w:rsidRPr="00CB2781">
              <w:rPr>
                <w:rFonts w:ascii="Times New Roman" w:hAnsi="Times New Roman" w:cs="Times New Roman"/>
                <w:sz w:val="28"/>
                <w:szCs w:val="28"/>
              </w:rPr>
              <w:t>Фізичні особи – інваліди другої групи;</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rPr>
          <w:jc w:val="center"/>
        </w:trPr>
        <w:tc>
          <w:tcPr>
            <w:tcW w:w="7904" w:type="dxa"/>
          </w:tcPr>
          <w:p w:rsidR="00CB2781" w:rsidRPr="00CB2781" w:rsidRDefault="00CB2781" w:rsidP="00CB2781">
            <w:pPr>
              <w:tabs>
                <w:tab w:val="left" w:pos="284"/>
                <w:tab w:val="left" w:pos="426"/>
              </w:tabs>
              <w:jc w:val="both"/>
              <w:rPr>
                <w:rFonts w:ascii="Times New Roman" w:hAnsi="Times New Roman" w:cs="Times New Roman"/>
                <w:sz w:val="28"/>
                <w:szCs w:val="28"/>
              </w:rPr>
            </w:pPr>
            <w:r w:rsidRPr="00CB2781">
              <w:rPr>
                <w:rFonts w:ascii="Times New Roman" w:hAnsi="Times New Roman" w:cs="Times New Roman"/>
                <w:sz w:val="28"/>
                <w:szCs w:val="28"/>
              </w:rPr>
              <w:t>Фізичні особи, які виховують трьох і більше дітей віком до 18 років;</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rPr>
          <w:jc w:val="center"/>
        </w:trPr>
        <w:tc>
          <w:tcPr>
            <w:tcW w:w="7904" w:type="dxa"/>
          </w:tcPr>
          <w:p w:rsidR="00CB2781" w:rsidRPr="00CB2781" w:rsidRDefault="00CB2781" w:rsidP="00CB2781">
            <w:pPr>
              <w:tabs>
                <w:tab w:val="left" w:pos="284"/>
                <w:tab w:val="left" w:pos="426"/>
              </w:tabs>
              <w:jc w:val="both"/>
              <w:rPr>
                <w:rFonts w:ascii="Times New Roman" w:hAnsi="Times New Roman" w:cs="Times New Roman"/>
                <w:sz w:val="28"/>
                <w:szCs w:val="28"/>
              </w:rPr>
            </w:pPr>
            <w:r w:rsidRPr="00CB2781">
              <w:rPr>
                <w:rFonts w:ascii="Times New Roman" w:hAnsi="Times New Roman" w:cs="Times New Roman"/>
                <w:sz w:val="28"/>
                <w:szCs w:val="28"/>
              </w:rPr>
              <w:t xml:space="preserve">Пенсіонери (за віком); </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284"/>
                <w:tab w:val="left" w:pos="426"/>
              </w:tabs>
              <w:jc w:val="both"/>
              <w:rPr>
                <w:rFonts w:ascii="Times New Roman" w:hAnsi="Times New Roman" w:cs="Times New Roman"/>
                <w:sz w:val="28"/>
                <w:szCs w:val="28"/>
              </w:rPr>
            </w:pPr>
            <w:r w:rsidRPr="00CB2781">
              <w:rPr>
                <w:rFonts w:ascii="Times New Roman" w:hAnsi="Times New Roman" w:cs="Times New Roman"/>
                <w:sz w:val="28"/>
                <w:szCs w:val="28"/>
              </w:rPr>
              <w:t>Ветерани праці</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Ветерани війни та особи, на яких поширюється дія Закону України «Про статус ветеранів війни, гарантії їх соціального захисту»;</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Військовослужбовці, які призвані під час часткової мобілізації та на військову службу за контрактом в особливий період в зоні проведення бойових дій під час АТО;</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pStyle w:val="af5"/>
              <w:spacing w:before="0"/>
              <w:ind w:firstLine="0"/>
              <w:rPr>
                <w:rFonts w:ascii="Times New Roman" w:hAnsi="Times New Roman"/>
                <w:sz w:val="28"/>
                <w:szCs w:val="28"/>
              </w:rPr>
            </w:pPr>
            <w:r w:rsidRPr="00CB2781">
              <w:rPr>
                <w:rFonts w:ascii="Times New Roman" w:hAnsi="Times New Roman"/>
                <w:sz w:val="28"/>
                <w:szCs w:val="28"/>
              </w:rPr>
              <w:t>Фізичні особи, визнані законом особами, які постраждали внаслідок Чорнобильської катастрофи.</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lastRenderedPageBreak/>
              <w:t>Органи державної влади та органи місцевого самоврядування,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які повністю утримуються за рахунок коштів державного або місцевих бюджетів;</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Дитячі санаторно-курортні та оздоровчі заклади України незалежно від їх підпорядкованості, у тому числі дитячі санаторно-курортні та оздоровчі заклади України, які знаходяться на балансі підприємств, установ та організацій;</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rPr>
          <w:jc w:val="center"/>
        </w:trPr>
        <w:tc>
          <w:tcPr>
            <w:tcW w:w="7904" w:type="dxa"/>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t>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передбачає одержання прибутків;</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Дошкільні та загальноосвітні навчальні заклади незалежно від форми власності і джерел фінансування, заклади культури, науки,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Комунальні підприємства П’ядицької сільської територіальної громади</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jc w:val="center"/>
        </w:trPr>
        <w:tc>
          <w:tcPr>
            <w:tcW w:w="7904" w:type="dxa"/>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w:t>
            </w:r>
            <w:r w:rsidRPr="00CB2781">
              <w:rPr>
                <w:rFonts w:ascii="Times New Roman" w:hAnsi="Times New Roman" w:cs="Times New Roman"/>
                <w:color w:val="000000"/>
                <w:sz w:val="28"/>
                <w:szCs w:val="28"/>
                <w:shd w:val="clear" w:color="auto" w:fill="FFFFFF"/>
              </w:rPr>
              <w:t xml:space="preserve">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r w:rsidRPr="00CB2781">
              <w:rPr>
                <w:rFonts w:ascii="Times New Roman" w:hAnsi="Times New Roman" w:cs="Times New Roman"/>
                <w:sz w:val="28"/>
                <w:szCs w:val="28"/>
              </w:rPr>
              <w:t xml:space="preserve"> </w:t>
            </w:r>
            <w:r w:rsidRPr="00CB2781">
              <w:rPr>
                <w:rFonts w:ascii="Times New Roman" w:hAnsi="Times New Roman" w:cs="Times New Roman"/>
                <w:color w:val="000000"/>
                <w:sz w:val="28"/>
                <w:szCs w:val="28"/>
              </w:rPr>
              <w:t xml:space="preserve">Зазначені підприємства та організації громадських організацій інвалідів мають право застосовувати </w:t>
            </w:r>
            <w:r w:rsidRPr="00CB2781">
              <w:rPr>
                <w:rFonts w:ascii="Times New Roman" w:hAnsi="Times New Roman" w:cs="Times New Roman"/>
                <w:color w:val="000000"/>
                <w:sz w:val="28"/>
                <w:szCs w:val="28"/>
              </w:rPr>
              <w:lastRenderedPageBreak/>
              <w:t xml:space="preserve">цю пільгу за наявності дозволу на право користування такою пільгою, який надається уповноваженим </w:t>
            </w:r>
            <w:r w:rsidRPr="00CB2781">
              <w:rPr>
                <w:rFonts w:ascii="Times New Roman" w:hAnsi="Times New Roman" w:cs="Times New Roman"/>
                <w:sz w:val="28"/>
                <w:szCs w:val="28"/>
              </w:rPr>
              <w:t>органом відповідно до</w:t>
            </w:r>
            <w:r w:rsidRPr="00CB2781">
              <w:rPr>
                <w:rStyle w:val="apple-converted-space"/>
                <w:rFonts w:ascii="Times New Roman" w:hAnsi="Times New Roman" w:cs="Times New Roman"/>
                <w:sz w:val="28"/>
                <w:szCs w:val="28"/>
              </w:rPr>
              <w:t> Закону України </w:t>
            </w:r>
            <w:r w:rsidRPr="00CB2781">
              <w:rPr>
                <w:rFonts w:ascii="Times New Roman" w:hAnsi="Times New Roman" w:cs="Times New Roman"/>
                <w:sz w:val="28"/>
                <w:szCs w:val="28"/>
              </w:rPr>
              <w:t>„Про основи соціальної захищеності інвалідів в Україні”. 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lastRenderedPageBreak/>
              <w:t>100</w:t>
            </w:r>
          </w:p>
        </w:tc>
      </w:tr>
      <w:tr w:rsidR="00CB2781" w:rsidRPr="00CB2781" w:rsidTr="00CB2781">
        <w:trPr>
          <w:jc w:val="center"/>
        </w:trPr>
        <w:tc>
          <w:tcPr>
            <w:tcW w:w="7904" w:type="dxa"/>
          </w:tcPr>
          <w:p w:rsidR="00CB2781" w:rsidRPr="00CB2781" w:rsidRDefault="00CB2781" w:rsidP="00CB2781">
            <w:pPr>
              <w:tabs>
                <w:tab w:val="left" w:pos="709"/>
              </w:tabs>
              <w:jc w:val="both"/>
              <w:rPr>
                <w:rFonts w:ascii="Times New Roman" w:hAnsi="Times New Roman" w:cs="Times New Roman"/>
                <w:sz w:val="28"/>
                <w:szCs w:val="28"/>
              </w:rPr>
            </w:pPr>
            <w:r w:rsidRPr="00CB2781">
              <w:rPr>
                <w:rFonts w:ascii="Times New Roman" w:hAnsi="Times New Roman" w:cs="Times New Roman"/>
                <w:sz w:val="28"/>
                <w:szCs w:val="28"/>
              </w:rPr>
              <w:lastRenderedPageBreak/>
              <w:t>Бази олімпійської та параолімпійської підготовки, перелік яких затверджується Кабінетом Міністрів України;</w:t>
            </w:r>
          </w:p>
        </w:tc>
        <w:tc>
          <w:tcPr>
            <w:tcW w:w="1949" w:type="dxa"/>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bl>
    <w:p w:rsidR="00CB2781" w:rsidRPr="00CB2781" w:rsidRDefault="00CB2781" w:rsidP="00CB2781">
      <w:pPr>
        <w:pStyle w:val="af5"/>
        <w:spacing w:before="0"/>
        <w:ind w:firstLine="0"/>
        <w:rPr>
          <w:rFonts w:ascii="Times New Roman" w:hAnsi="Times New Roman"/>
          <w:b/>
          <w:sz w:val="28"/>
          <w:szCs w:val="28"/>
        </w:rPr>
      </w:pPr>
    </w:p>
    <w:p w:rsidR="00CB2781" w:rsidRPr="00CB2781" w:rsidRDefault="00CB2781" w:rsidP="00CB2781">
      <w:pPr>
        <w:pStyle w:val="af5"/>
        <w:spacing w:before="0"/>
        <w:ind w:firstLine="0"/>
        <w:rPr>
          <w:rFonts w:ascii="Times New Roman" w:hAnsi="Times New Roman"/>
          <w:b/>
          <w:sz w:val="28"/>
          <w:szCs w:val="28"/>
        </w:rPr>
      </w:pPr>
    </w:p>
    <w:p w:rsidR="00CB2781" w:rsidRPr="00CB2781" w:rsidRDefault="00CB2781" w:rsidP="00CB2781">
      <w:pPr>
        <w:pStyle w:val="af5"/>
        <w:spacing w:before="0"/>
        <w:ind w:firstLine="0"/>
        <w:rPr>
          <w:rFonts w:ascii="Times New Roman" w:hAnsi="Times New Roman"/>
          <w:b/>
          <w:sz w:val="28"/>
          <w:szCs w:val="28"/>
        </w:rPr>
      </w:pPr>
    </w:p>
    <w:p w:rsidR="00CB2781" w:rsidRPr="00CB2781" w:rsidRDefault="00CB2781" w:rsidP="00CB2781">
      <w:pPr>
        <w:pStyle w:val="af5"/>
        <w:spacing w:before="0"/>
        <w:ind w:firstLine="0"/>
        <w:jc w:val="center"/>
        <w:rPr>
          <w:rFonts w:ascii="Times New Roman" w:hAnsi="Times New Roman"/>
          <w:noProof/>
          <w:sz w:val="28"/>
          <w:szCs w:val="28"/>
        </w:rPr>
      </w:pPr>
      <w:r w:rsidRPr="00CB2781">
        <w:rPr>
          <w:rFonts w:ascii="Times New Roman" w:hAnsi="Times New Roman"/>
          <w:b/>
          <w:sz w:val="28"/>
          <w:szCs w:val="28"/>
        </w:rPr>
        <w:t>Сільський голова                                        Петро ГАЙДЕЙЧУК</w:t>
      </w:r>
    </w:p>
    <w:p w:rsidR="00CB2781" w:rsidRPr="00CB2781" w:rsidRDefault="00CB2781" w:rsidP="00CB2781">
      <w:pPr>
        <w:pStyle w:val="af5"/>
        <w:spacing w:before="0"/>
        <w:ind w:left="7788" w:firstLine="708"/>
        <w:rPr>
          <w:rFonts w:ascii="Times New Roman" w:hAnsi="Times New Roman"/>
          <w:sz w:val="28"/>
          <w:szCs w:val="28"/>
        </w:rPr>
      </w:pPr>
    </w:p>
    <w:p w:rsidR="00CB2781" w:rsidRPr="00CB2781" w:rsidRDefault="00CB2781" w:rsidP="00CB2781">
      <w:pPr>
        <w:pStyle w:val="af5"/>
        <w:spacing w:before="0"/>
        <w:ind w:left="7788" w:firstLine="708"/>
        <w:rPr>
          <w:rFonts w:ascii="Times New Roman" w:hAnsi="Times New Roman"/>
          <w:sz w:val="28"/>
          <w:szCs w:val="28"/>
        </w:rPr>
      </w:pPr>
    </w:p>
    <w:p w:rsidR="00CB2781" w:rsidRPr="00CB2781" w:rsidRDefault="00CB2781" w:rsidP="00CB2781">
      <w:pPr>
        <w:pStyle w:val="af5"/>
        <w:spacing w:before="0"/>
        <w:ind w:left="7788" w:firstLine="708"/>
        <w:rPr>
          <w:rFonts w:ascii="Times New Roman" w:hAnsi="Times New Roman"/>
          <w:sz w:val="28"/>
          <w:szCs w:val="28"/>
        </w:rPr>
      </w:pPr>
    </w:p>
    <w:p w:rsidR="00CB2781" w:rsidRPr="00CB2781" w:rsidRDefault="00CB2781" w:rsidP="00CB2781">
      <w:pPr>
        <w:pStyle w:val="af5"/>
        <w:spacing w:before="0"/>
        <w:ind w:left="7788" w:firstLine="708"/>
        <w:rPr>
          <w:rFonts w:ascii="Times New Roman" w:hAnsi="Times New Roman"/>
          <w:noProof/>
          <w:sz w:val="28"/>
          <w:szCs w:val="28"/>
          <w:lang w:val="ru-RU"/>
        </w:rPr>
      </w:pPr>
    </w:p>
    <w:p w:rsidR="00CB2781" w:rsidRPr="00CB2781" w:rsidRDefault="00CB2781" w:rsidP="00CB2781">
      <w:pPr>
        <w:pStyle w:val="af5"/>
        <w:spacing w:before="0"/>
        <w:ind w:left="4820" w:firstLine="1276"/>
        <w:rPr>
          <w:rFonts w:ascii="Times New Roman" w:hAnsi="Times New Roman"/>
          <w:sz w:val="28"/>
          <w:szCs w:val="28"/>
        </w:rPr>
      </w:pPr>
    </w:p>
    <w:p w:rsidR="00CB2781" w:rsidRPr="00CB2781" w:rsidRDefault="00CB2781" w:rsidP="00CB2781">
      <w:pPr>
        <w:pStyle w:val="af5"/>
        <w:spacing w:before="0"/>
        <w:ind w:left="4820" w:firstLine="1276"/>
        <w:rPr>
          <w:rFonts w:ascii="Times New Roman" w:hAnsi="Times New Roman"/>
          <w:sz w:val="28"/>
          <w:szCs w:val="28"/>
        </w:rPr>
      </w:pPr>
    </w:p>
    <w:p w:rsidR="00CB2781" w:rsidRPr="00CB2781" w:rsidRDefault="00CB2781" w:rsidP="00CB2781">
      <w:pPr>
        <w:pStyle w:val="af5"/>
        <w:spacing w:before="0"/>
        <w:ind w:left="4820" w:firstLine="1276"/>
        <w:rPr>
          <w:rFonts w:ascii="Times New Roman" w:hAnsi="Times New Roman"/>
          <w:sz w:val="28"/>
          <w:szCs w:val="28"/>
        </w:rPr>
      </w:pPr>
    </w:p>
    <w:p w:rsidR="00CB2781" w:rsidRP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Pr="00172A13" w:rsidRDefault="00172A13" w:rsidP="00CB2781">
      <w:pPr>
        <w:pStyle w:val="af5"/>
        <w:spacing w:before="0"/>
        <w:ind w:left="4820" w:firstLine="1276"/>
        <w:rPr>
          <w:rFonts w:ascii="Times New Roman" w:hAnsi="Times New Roman"/>
          <w:sz w:val="28"/>
          <w:szCs w:val="28"/>
          <w:lang w:val="uk-UA"/>
        </w:rPr>
      </w:pPr>
    </w:p>
    <w:p w:rsidR="00CB2781" w:rsidRPr="00CB2781" w:rsidRDefault="00CB2781" w:rsidP="00CB2781">
      <w:pPr>
        <w:pStyle w:val="af5"/>
        <w:spacing w:before="0"/>
        <w:ind w:left="4820" w:firstLine="1276"/>
        <w:rPr>
          <w:rFonts w:ascii="Times New Roman" w:hAnsi="Times New Roman"/>
          <w:sz w:val="28"/>
          <w:szCs w:val="28"/>
        </w:rPr>
      </w:pPr>
    </w:p>
    <w:p w:rsidR="00CB2781" w:rsidRPr="00CB2781" w:rsidRDefault="00CB2781" w:rsidP="00CB2781">
      <w:pPr>
        <w:pStyle w:val="af5"/>
        <w:spacing w:before="0"/>
        <w:ind w:left="4820" w:firstLine="1276"/>
        <w:rPr>
          <w:rFonts w:ascii="Times New Roman" w:hAnsi="Times New Roman"/>
          <w:sz w:val="28"/>
          <w:szCs w:val="28"/>
        </w:rPr>
      </w:pPr>
      <w:r w:rsidRPr="00CB2781">
        <w:rPr>
          <w:rFonts w:ascii="Times New Roman" w:hAnsi="Times New Roman"/>
          <w:sz w:val="28"/>
          <w:szCs w:val="28"/>
        </w:rPr>
        <w:lastRenderedPageBreak/>
        <w:t xml:space="preserve">Додаток 2 </w:t>
      </w:r>
    </w:p>
    <w:p w:rsidR="00CB2781" w:rsidRPr="00CB2781" w:rsidRDefault="00CB2781" w:rsidP="00CB2781">
      <w:pPr>
        <w:pStyle w:val="af5"/>
        <w:spacing w:before="0"/>
        <w:ind w:left="4820" w:firstLine="0"/>
        <w:rPr>
          <w:rFonts w:ascii="Times New Roman" w:hAnsi="Times New Roman"/>
          <w:sz w:val="28"/>
          <w:szCs w:val="28"/>
        </w:rPr>
      </w:pPr>
      <w:r w:rsidRPr="00CB2781">
        <w:rPr>
          <w:rFonts w:ascii="Times New Roman" w:hAnsi="Times New Roman"/>
          <w:sz w:val="28"/>
          <w:szCs w:val="28"/>
        </w:rPr>
        <w:t>Положення про плату за землю</w:t>
      </w:r>
    </w:p>
    <w:p w:rsidR="00172A13" w:rsidRDefault="00CB2781" w:rsidP="00CB2781">
      <w:pPr>
        <w:pStyle w:val="af5"/>
        <w:spacing w:before="0"/>
        <w:ind w:left="4820" w:firstLine="1276"/>
        <w:rPr>
          <w:rFonts w:ascii="Times New Roman" w:hAnsi="Times New Roman"/>
          <w:sz w:val="28"/>
          <w:szCs w:val="28"/>
          <w:lang w:val="uk-UA"/>
        </w:rPr>
      </w:pPr>
      <w:r w:rsidRPr="00CB2781">
        <w:rPr>
          <w:rFonts w:ascii="Times New Roman" w:hAnsi="Times New Roman"/>
          <w:sz w:val="28"/>
          <w:szCs w:val="28"/>
        </w:rPr>
        <w:t xml:space="preserve">ЗАТВЕРДЖЕНО рішенням П’ядицької сільської територіальної громади від </w:t>
      </w:r>
      <w:r w:rsidR="00172A13">
        <w:rPr>
          <w:rFonts w:ascii="Times New Roman" w:hAnsi="Times New Roman"/>
          <w:sz w:val="28"/>
          <w:szCs w:val="28"/>
          <w:lang w:val="uk-UA"/>
        </w:rPr>
        <w:t>08.07.2021</w:t>
      </w:r>
      <w:r w:rsidR="00172A13" w:rsidRPr="00CB2781">
        <w:rPr>
          <w:rFonts w:ascii="Times New Roman" w:hAnsi="Times New Roman"/>
          <w:sz w:val="28"/>
          <w:szCs w:val="28"/>
        </w:rPr>
        <w:t xml:space="preserve"> року </w:t>
      </w:r>
    </w:p>
    <w:p w:rsidR="00CB2781" w:rsidRPr="00172A13" w:rsidRDefault="00172A13" w:rsidP="00CB2781">
      <w:pPr>
        <w:pStyle w:val="af5"/>
        <w:spacing w:before="0"/>
        <w:ind w:left="4820" w:firstLine="1276"/>
        <w:rPr>
          <w:rFonts w:ascii="Times New Roman" w:hAnsi="Times New Roman"/>
          <w:noProof/>
          <w:sz w:val="28"/>
          <w:szCs w:val="28"/>
          <w:lang w:val="uk-UA"/>
        </w:rPr>
      </w:pPr>
      <w:r>
        <w:rPr>
          <w:rFonts w:ascii="Times New Roman" w:hAnsi="Times New Roman"/>
          <w:sz w:val="28"/>
          <w:szCs w:val="28"/>
        </w:rPr>
        <w:t>№408</w:t>
      </w:r>
      <w:r w:rsidRPr="00B54DAA">
        <w:rPr>
          <w:rFonts w:ascii="Times New Roman" w:hAnsi="Times New Roman"/>
          <w:sz w:val="28"/>
          <w:szCs w:val="28"/>
        </w:rPr>
        <w:t>-VІ/2021</w:t>
      </w:r>
      <w:r>
        <w:rPr>
          <w:rFonts w:ascii="Times New Roman" w:hAnsi="Times New Roman"/>
          <w:sz w:val="28"/>
          <w:szCs w:val="28"/>
        </w:rPr>
        <w:t xml:space="preserve">  </w:t>
      </w:r>
      <w:r w:rsidR="00CB2781" w:rsidRPr="00CB2781">
        <w:rPr>
          <w:rFonts w:ascii="Times New Roman" w:hAnsi="Times New Roman"/>
          <w:sz w:val="28"/>
          <w:szCs w:val="28"/>
        </w:rPr>
        <w:t xml:space="preserve"> </w:t>
      </w:r>
      <w:r>
        <w:rPr>
          <w:rFonts w:ascii="Times New Roman" w:hAnsi="Times New Roman"/>
          <w:sz w:val="28"/>
          <w:szCs w:val="28"/>
          <w:lang w:val="uk-UA"/>
        </w:rPr>
        <w:t xml:space="preserve"> </w:t>
      </w:r>
    </w:p>
    <w:p w:rsidR="00CB2781" w:rsidRPr="00CB2781" w:rsidRDefault="00CB2781" w:rsidP="00CB2781">
      <w:pPr>
        <w:jc w:val="both"/>
        <w:rPr>
          <w:rFonts w:ascii="Times New Roman" w:hAnsi="Times New Roman" w:cs="Times New Roman"/>
          <w:noProof/>
          <w:color w:val="FF0000"/>
          <w:sz w:val="28"/>
          <w:szCs w:val="28"/>
        </w:rPr>
      </w:pPr>
    </w:p>
    <w:p w:rsidR="00CB2781" w:rsidRPr="00CB2781" w:rsidRDefault="00CB2781" w:rsidP="00CB2781">
      <w:pPr>
        <w:ind w:left="708"/>
        <w:jc w:val="center"/>
        <w:rPr>
          <w:rFonts w:ascii="Times New Roman" w:hAnsi="Times New Roman" w:cs="Times New Roman"/>
          <w:b/>
          <w:sz w:val="28"/>
          <w:szCs w:val="28"/>
        </w:rPr>
      </w:pPr>
      <w:r w:rsidRPr="00CB2781">
        <w:rPr>
          <w:rFonts w:ascii="Times New Roman" w:hAnsi="Times New Roman" w:cs="Times New Roman"/>
          <w:b/>
          <w:sz w:val="28"/>
          <w:szCs w:val="28"/>
        </w:rPr>
        <w:t>Положення про плату за землю</w:t>
      </w:r>
    </w:p>
    <w:p w:rsidR="00CB2781" w:rsidRPr="00CB2781" w:rsidRDefault="00CB2781" w:rsidP="00CB2781">
      <w:pPr>
        <w:jc w:val="both"/>
        <w:rPr>
          <w:rFonts w:ascii="Times New Roman" w:hAnsi="Times New Roman" w:cs="Times New Roman"/>
          <w:color w:val="000000"/>
          <w:sz w:val="28"/>
          <w:szCs w:val="28"/>
        </w:rPr>
      </w:pPr>
      <w:r w:rsidRPr="00CB2781">
        <w:rPr>
          <w:rFonts w:ascii="Times New Roman" w:hAnsi="Times New Roman" w:cs="Times New Roman"/>
          <w:b/>
          <w:color w:val="000000"/>
          <w:sz w:val="28"/>
          <w:szCs w:val="28"/>
        </w:rPr>
        <w:tab/>
        <w:t xml:space="preserve">Плата за землю </w:t>
      </w:r>
      <w:r w:rsidRPr="00CB2781">
        <w:rPr>
          <w:rFonts w:ascii="Times New Roman" w:hAnsi="Times New Roman" w:cs="Times New Roman"/>
          <w:color w:val="000000"/>
          <w:sz w:val="28"/>
          <w:szCs w:val="28"/>
        </w:rPr>
        <w:t xml:space="preserve">- це </w:t>
      </w:r>
      <w:r w:rsidRPr="00CB2781">
        <w:rPr>
          <w:rFonts w:ascii="Times New Roman" w:hAnsi="Times New Roman" w:cs="Times New Roman"/>
          <w:sz w:val="28"/>
          <w:szCs w:val="28"/>
        </w:rPr>
        <w:t>обов’язковий платіж у складі податку на майно, що справляється у формі земельного податку та орендної плати за земельні ділянки державної і комунальної власності</w:t>
      </w:r>
      <w:r w:rsidRPr="00CB2781">
        <w:rPr>
          <w:rFonts w:ascii="Times New Roman" w:hAnsi="Times New Roman" w:cs="Times New Roman"/>
          <w:color w:val="000000"/>
          <w:sz w:val="28"/>
          <w:szCs w:val="28"/>
        </w:rPr>
        <w:t>, який є місцевим податком, кошти від якого зара</w:t>
      </w:r>
      <w:r>
        <w:rPr>
          <w:rFonts w:ascii="Times New Roman" w:hAnsi="Times New Roman" w:cs="Times New Roman"/>
          <w:color w:val="000000"/>
          <w:sz w:val="28"/>
          <w:szCs w:val="28"/>
        </w:rPr>
        <w:t>ховуються до місцевого бюджету.</w:t>
      </w:r>
    </w:p>
    <w:p w:rsidR="00CB2781" w:rsidRPr="00CB2781" w:rsidRDefault="00CB2781" w:rsidP="00CB2781">
      <w:pPr>
        <w:ind w:left="710"/>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Земельний податок</w:t>
      </w:r>
    </w:p>
    <w:p w:rsidR="00CB2781" w:rsidRPr="00CB2781" w:rsidRDefault="00CB2781" w:rsidP="00CB2781">
      <w:pPr>
        <w:ind w:left="710"/>
        <w:jc w:val="both"/>
        <w:rPr>
          <w:rFonts w:ascii="Times New Roman" w:hAnsi="Times New Roman" w:cs="Times New Roman"/>
          <w:color w:val="000000"/>
          <w:sz w:val="28"/>
          <w:szCs w:val="28"/>
        </w:rPr>
      </w:pPr>
      <w:r w:rsidRPr="00CB2781">
        <w:rPr>
          <w:rFonts w:ascii="Times New Roman" w:hAnsi="Times New Roman" w:cs="Times New Roman"/>
          <w:b/>
          <w:sz w:val="28"/>
          <w:szCs w:val="28"/>
        </w:rPr>
        <w:t>І. Основні визначення</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b/>
          <w:color w:val="000000"/>
          <w:sz w:val="28"/>
          <w:szCs w:val="28"/>
        </w:rPr>
        <w:tab/>
        <w:t>1.2. Платники земельного податку</w:t>
      </w:r>
      <w:r w:rsidRPr="00CB2781">
        <w:rPr>
          <w:rFonts w:ascii="Times New Roman" w:hAnsi="Times New Roman" w:cs="Times New Roman"/>
          <w:color w:val="000000"/>
          <w:sz w:val="28"/>
          <w:szCs w:val="28"/>
        </w:rPr>
        <w:t xml:space="preserve"> </w:t>
      </w:r>
      <w:r w:rsidRPr="00CB2781">
        <w:rPr>
          <w:rFonts w:ascii="Times New Roman" w:hAnsi="Times New Roman" w:cs="Times New Roman"/>
          <w:b/>
          <w:sz w:val="28"/>
          <w:szCs w:val="28"/>
        </w:rPr>
        <w:t>є:</w:t>
      </w:r>
      <w:r w:rsidRPr="00CB2781">
        <w:rPr>
          <w:rFonts w:ascii="Times New Roman" w:hAnsi="Times New Roman" w:cs="Times New Roman"/>
          <w:sz w:val="28"/>
          <w:szCs w:val="28"/>
        </w:rPr>
        <w:t xml:space="preserve"> власники земельних ділянок, земельних часток (паїв) та землекористувачі. </w:t>
      </w:r>
    </w:p>
    <w:p w:rsidR="00CB2781" w:rsidRPr="00CB2781" w:rsidRDefault="00CB2781" w:rsidP="00CB2781">
      <w:pPr>
        <w:keepNext/>
        <w:ind w:firstLine="708"/>
        <w:jc w:val="both"/>
        <w:rPr>
          <w:rFonts w:ascii="Times New Roman" w:hAnsi="Times New Roman" w:cs="Times New Roman"/>
          <w:b/>
          <w:sz w:val="28"/>
          <w:szCs w:val="28"/>
        </w:rPr>
      </w:pPr>
      <w:r w:rsidRPr="00CB2781">
        <w:rPr>
          <w:rFonts w:ascii="Times New Roman" w:hAnsi="Times New Roman" w:cs="Times New Roman"/>
          <w:b/>
          <w:color w:val="000000"/>
          <w:sz w:val="28"/>
          <w:szCs w:val="28"/>
        </w:rPr>
        <w:t xml:space="preserve">1.3. Об'єкт оподаткування земельним податком </w:t>
      </w:r>
      <w:r w:rsidRPr="00CB2781">
        <w:rPr>
          <w:rFonts w:ascii="Times New Roman" w:hAnsi="Times New Roman" w:cs="Times New Roman"/>
          <w:b/>
          <w:sz w:val="28"/>
          <w:szCs w:val="28"/>
        </w:rPr>
        <w:t>є:</w:t>
      </w:r>
    </w:p>
    <w:p w:rsidR="00CB2781" w:rsidRPr="00CB2781" w:rsidRDefault="00CB2781" w:rsidP="00CB2781">
      <w:pPr>
        <w:keepNext/>
        <w:jc w:val="both"/>
        <w:rPr>
          <w:rFonts w:ascii="Times New Roman" w:hAnsi="Times New Roman" w:cs="Times New Roman"/>
          <w:sz w:val="28"/>
          <w:szCs w:val="28"/>
        </w:rPr>
      </w:pPr>
      <w:r w:rsidRPr="00CB2781">
        <w:rPr>
          <w:rFonts w:ascii="Times New Roman" w:hAnsi="Times New Roman" w:cs="Times New Roman"/>
          <w:sz w:val="28"/>
          <w:szCs w:val="28"/>
        </w:rPr>
        <w:tab/>
        <w:t>1.3.1.</w:t>
      </w:r>
      <w:r w:rsidRPr="00CB2781">
        <w:rPr>
          <w:rFonts w:ascii="Times New Roman" w:hAnsi="Times New Roman" w:cs="Times New Roman"/>
          <w:sz w:val="28"/>
          <w:szCs w:val="28"/>
        </w:rPr>
        <w:tab/>
        <w:t xml:space="preserve"> земельні ділянки, які перебувають у власності або користуванні;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1.3.2. земельні частки (паї), які перебувають у власності. </w:t>
      </w:r>
    </w:p>
    <w:p w:rsidR="00CB2781" w:rsidRPr="00CB2781" w:rsidRDefault="00CB2781" w:rsidP="00CB2781">
      <w:pPr>
        <w:spacing w:before="100" w:after="100"/>
        <w:jc w:val="both"/>
        <w:rPr>
          <w:rFonts w:ascii="Times New Roman" w:hAnsi="Times New Roman" w:cs="Times New Roman"/>
          <w:color w:val="000000"/>
          <w:sz w:val="28"/>
          <w:szCs w:val="28"/>
        </w:rPr>
      </w:pPr>
      <w:r w:rsidRPr="00CB2781">
        <w:rPr>
          <w:rFonts w:ascii="Times New Roman" w:hAnsi="Times New Roman" w:cs="Times New Roman"/>
          <w:b/>
          <w:color w:val="000000"/>
          <w:sz w:val="28"/>
          <w:szCs w:val="28"/>
        </w:rPr>
        <w:tab/>
        <w:t>1.4. База оподаткування</w:t>
      </w:r>
      <w:r w:rsidRPr="00CB2781">
        <w:rPr>
          <w:rFonts w:ascii="Times New Roman" w:hAnsi="Times New Roman" w:cs="Times New Roman"/>
          <w:color w:val="000000"/>
          <w:sz w:val="28"/>
          <w:szCs w:val="28"/>
        </w:rPr>
        <w:t xml:space="preserve"> </w:t>
      </w:r>
      <w:r w:rsidRPr="00CB2781">
        <w:rPr>
          <w:rFonts w:ascii="Times New Roman" w:hAnsi="Times New Roman" w:cs="Times New Roman"/>
          <w:b/>
          <w:color w:val="000000"/>
          <w:sz w:val="28"/>
          <w:szCs w:val="28"/>
        </w:rPr>
        <w:t>земельним податком:</w:t>
      </w:r>
      <w:r w:rsidRPr="00CB2781">
        <w:rPr>
          <w:rFonts w:ascii="Times New Roman" w:hAnsi="Times New Roman" w:cs="Times New Roman"/>
          <w:color w:val="000000"/>
          <w:sz w:val="28"/>
          <w:szCs w:val="28"/>
        </w:rPr>
        <w:t xml:space="preserve">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1.4.1. Базою оподаткування є: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1.4.1.1. нормативна грошова оцінка земельних ділянок з урахуванням коефіцієнта індексації, визначеного відповідно до порядку, встановленого цим розділом;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1.4.1.2. площа земельних ділянок, нормативну грошову оцінку яких не проведено.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1.4.2. Рішення рад щодо нормативної грошової оцінки земельних ділянок розташованих у межах населених пунктів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CB2781" w:rsidRPr="00CB2781" w:rsidRDefault="00CB2781" w:rsidP="00CB2781">
      <w:pPr>
        <w:keepNext/>
        <w:spacing w:before="240" w:after="60"/>
        <w:ind w:firstLine="708"/>
        <w:jc w:val="both"/>
        <w:rPr>
          <w:rFonts w:ascii="Times New Roman" w:hAnsi="Times New Roman" w:cs="Times New Roman"/>
          <w:sz w:val="28"/>
          <w:szCs w:val="28"/>
        </w:rPr>
      </w:pPr>
      <w:r w:rsidRPr="00CB2781">
        <w:rPr>
          <w:rFonts w:ascii="Times New Roman" w:hAnsi="Times New Roman" w:cs="Times New Roman"/>
          <w:sz w:val="28"/>
          <w:szCs w:val="28"/>
        </w:rPr>
        <w:lastRenderedPageBreak/>
        <w:t>1.4.3. Оподаткування земельних ділянок, наданих на землях лісогосподарського призначення (незалежно від місцезнаходження) земельним податком:</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1.4.3.1. Податок за лісові землі справляється як складова рентної плати, що визначається податковим законодавством.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1.4.3.2. 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розділу 1.5. цього Порядку. </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b/>
          <w:color w:val="000000"/>
          <w:sz w:val="28"/>
          <w:szCs w:val="28"/>
        </w:rPr>
        <w:t xml:space="preserve">1.5. Ставки земельного податку </w:t>
      </w:r>
      <w:r w:rsidRPr="00CB2781">
        <w:rPr>
          <w:rFonts w:ascii="Times New Roman" w:hAnsi="Times New Roman" w:cs="Times New Roman"/>
          <w:sz w:val="28"/>
          <w:szCs w:val="28"/>
        </w:rPr>
        <w:tab/>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1.5.1 Встановити ставки земельного податку згідно з додатком 2.1 до цього Положення. </w:t>
      </w:r>
    </w:p>
    <w:p w:rsidR="00CB2781" w:rsidRPr="00CB2781" w:rsidRDefault="00CB2781" w:rsidP="00CB2781">
      <w:pPr>
        <w:spacing w:before="100" w:after="100"/>
        <w:ind w:firstLine="708"/>
        <w:jc w:val="both"/>
        <w:rPr>
          <w:rFonts w:ascii="Times New Roman" w:hAnsi="Times New Roman" w:cs="Times New Roman"/>
          <w:b/>
          <w:color w:val="000000"/>
          <w:sz w:val="28"/>
          <w:szCs w:val="28"/>
        </w:rPr>
      </w:pPr>
      <w:r w:rsidRPr="00CB2781">
        <w:rPr>
          <w:rFonts w:ascii="Times New Roman" w:hAnsi="Times New Roman" w:cs="Times New Roman"/>
          <w:color w:val="000000"/>
          <w:sz w:val="28"/>
          <w:szCs w:val="28"/>
        </w:rPr>
        <w:t>1</w:t>
      </w:r>
      <w:r w:rsidRPr="00CB2781">
        <w:rPr>
          <w:rFonts w:ascii="Times New Roman" w:hAnsi="Times New Roman" w:cs="Times New Roman"/>
          <w:sz w:val="28"/>
          <w:szCs w:val="28"/>
        </w:rPr>
        <w:t>.5.2. Базовим податковим (звітним) періодом для плати за землю є календарний рік.1.5.3.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r w:rsidRPr="00CB2781">
        <w:rPr>
          <w:rFonts w:ascii="Times New Roman" w:hAnsi="Times New Roman" w:cs="Times New Roman"/>
          <w:b/>
          <w:color w:val="000000"/>
          <w:sz w:val="28"/>
          <w:szCs w:val="28"/>
        </w:rPr>
        <w:tab/>
      </w:r>
    </w:p>
    <w:p w:rsidR="00CB2781" w:rsidRPr="00CB2781" w:rsidRDefault="00CB2781" w:rsidP="00CB2781">
      <w:pPr>
        <w:keepNext/>
        <w:spacing w:before="240" w:after="60"/>
        <w:ind w:firstLine="708"/>
        <w:jc w:val="both"/>
        <w:rPr>
          <w:rFonts w:ascii="Times New Roman" w:hAnsi="Times New Roman" w:cs="Times New Roman"/>
          <w:b/>
          <w:color w:val="000000"/>
          <w:sz w:val="28"/>
          <w:szCs w:val="28"/>
        </w:rPr>
      </w:pPr>
      <w:r w:rsidRPr="00CB2781">
        <w:rPr>
          <w:rFonts w:ascii="Times New Roman" w:hAnsi="Times New Roman" w:cs="Times New Roman"/>
          <w:b/>
          <w:color w:val="000000"/>
          <w:sz w:val="28"/>
          <w:szCs w:val="28"/>
        </w:rPr>
        <w:t>1.6. Пільги зі сплати земельного податку:</w:t>
      </w:r>
    </w:p>
    <w:p w:rsidR="00CB2781" w:rsidRPr="00CB2781" w:rsidRDefault="00CB2781" w:rsidP="00CB2781">
      <w:pPr>
        <w:keepNext/>
        <w:spacing w:before="240" w:after="60"/>
        <w:jc w:val="both"/>
        <w:rPr>
          <w:rFonts w:ascii="Times New Roman" w:hAnsi="Times New Roman" w:cs="Times New Roman"/>
          <w:sz w:val="28"/>
          <w:szCs w:val="28"/>
        </w:rPr>
      </w:pPr>
      <w:r w:rsidRPr="00CB2781">
        <w:rPr>
          <w:rFonts w:ascii="Times New Roman" w:hAnsi="Times New Roman" w:cs="Times New Roman"/>
          <w:sz w:val="28"/>
          <w:szCs w:val="28"/>
        </w:rPr>
        <w:tab/>
        <w:t xml:space="preserve">1.6.1. Пільги щодо сплати земельного податку для фізичних осіб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1.6.1.1. Від сплати податку звільняються: інваліди першої і другої групи; фізичні особи, які виховують трьох і більше дітей віком до 18 років; пенсіонери (за віком); ветерани війни та особи, на яких поширюється дія Закону України "Про статус ветеранів війни, гарантії їх соціального захисту"; фізичні особи, визнані законом особами, які постраждали внаслідок Чорнобильської катастрофи.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1.6.1.2. Звільнення від сплати податку за земельні ділянки, передбачене для відповідної категорії фізичних осіб підпунктом 1.6.1.1 цього розділу, поширюється на одну земельну ділянку за кожним видом використання у межах граничних норм: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а) для ведення особистого селянського господарства - у розмірі не більш як 2 гектари;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б)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в) для індивідуального дачного будівництва - не більш як 0,10 гектара;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г) для будівництва індивідуальних гаражів - не більш як 0,01 гектара; </w:t>
      </w:r>
    </w:p>
    <w:p w:rsidR="00CB2781" w:rsidRPr="00CB2781" w:rsidRDefault="00CB2781" w:rsidP="00CB2781">
      <w:pPr>
        <w:spacing w:before="100" w:after="100"/>
        <w:jc w:val="both"/>
        <w:rPr>
          <w:rFonts w:ascii="Times New Roman" w:hAnsi="Times New Roman" w:cs="Times New Roman"/>
          <w:sz w:val="28"/>
          <w:szCs w:val="28"/>
          <w:lang w:val="ru-RU"/>
        </w:rPr>
      </w:pPr>
      <w:r w:rsidRPr="00CB2781">
        <w:rPr>
          <w:rFonts w:ascii="Times New Roman" w:hAnsi="Times New Roman" w:cs="Times New Roman"/>
          <w:sz w:val="28"/>
          <w:szCs w:val="28"/>
        </w:rPr>
        <w:tab/>
        <w:t xml:space="preserve">д) для ведення садівництва - не більш як 0,12 гектара. </w:t>
      </w:r>
      <w:r w:rsidRPr="00CB2781">
        <w:rPr>
          <w:rFonts w:ascii="Times New Roman" w:hAnsi="Times New Roman" w:cs="Times New Roman"/>
          <w:sz w:val="28"/>
          <w:szCs w:val="28"/>
        </w:rPr>
        <w:tab/>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lastRenderedPageBreak/>
        <w:t>1.6.1.3.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фіксованого сільськогосподарського податку.</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1.6.1.4 Звільнити від сплати податку </w:t>
      </w:r>
      <w:r w:rsidRPr="00CB2781">
        <w:rPr>
          <w:rFonts w:ascii="Times New Roman" w:hAnsi="Times New Roman" w:cs="Times New Roman"/>
          <w:b/>
          <w:sz w:val="28"/>
          <w:szCs w:val="28"/>
        </w:rPr>
        <w:t>у розмірі 90 відсотків</w:t>
      </w:r>
      <w:r w:rsidRPr="00CB2781">
        <w:rPr>
          <w:rFonts w:ascii="Times New Roman" w:hAnsi="Times New Roman" w:cs="Times New Roman"/>
          <w:sz w:val="28"/>
          <w:szCs w:val="28"/>
        </w:rPr>
        <w:t xml:space="preserve"> нарахованого земельного податку, за земельні ділянки, зайняті житловим фондом, автостоянками для зберігання особистих транспортних засобів громадян, які використовуються без отримання прибутку, гаражно-будівельними, дачно-будівельноми та садівницькими товариствами, індивідуальними гаражами, садовими та дачними будинками фізичних осіб. Така пільга поширюється на одну земельну ділянку за кожним видом використання у межах граничних норм: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а) для будівництва та обслуговування житлового будинку, господарських будівель і споруд (присадибна ділянка) не більш як 0,10 гектара;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б) для індивідуального дачного будівництва - не більш як 0,10 гектара;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в) для будівництва індивідуальних гаражів - не більш як 0,01 гектара; </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г) для ведення садівництва - не більш як 0,12 гектара.</w:t>
      </w:r>
    </w:p>
    <w:p w:rsidR="00CB2781" w:rsidRPr="00CB2781" w:rsidRDefault="00CB2781" w:rsidP="00CB2781">
      <w:pPr>
        <w:pStyle w:val="StyleZakonu0"/>
        <w:spacing w:after="120" w:line="240" w:lineRule="auto"/>
        <w:ind w:firstLine="709"/>
        <w:rPr>
          <w:sz w:val="28"/>
          <w:szCs w:val="28"/>
        </w:rPr>
      </w:pPr>
      <w:r w:rsidRPr="00CB2781">
        <w:rPr>
          <w:sz w:val="28"/>
          <w:szCs w:val="28"/>
        </w:rPr>
        <w:t>1.6.1.5 Якщо фізична особа, визначена у пункті 281.1 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CB2781" w:rsidRPr="00CB2781" w:rsidRDefault="00CB2781" w:rsidP="00CB2781">
      <w:pPr>
        <w:pStyle w:val="StyleZakonu0"/>
        <w:spacing w:after="120" w:line="240" w:lineRule="auto"/>
        <w:ind w:firstLine="709"/>
        <w:rPr>
          <w:sz w:val="28"/>
          <w:szCs w:val="28"/>
        </w:rPr>
      </w:pPr>
      <w:r w:rsidRPr="00CB2781">
        <w:rPr>
          <w:sz w:val="28"/>
          <w:szCs w:val="28"/>
        </w:rPr>
        <w:t>Пільга починає застосовуватися до обраної земельної ділянки з базового податкового (звітного) періоду, у якому подано таку заяву.</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b/>
          <w:i/>
          <w:sz w:val="28"/>
          <w:szCs w:val="28"/>
        </w:rPr>
        <w:tab/>
      </w:r>
      <w:r w:rsidRPr="00CB2781">
        <w:rPr>
          <w:rFonts w:ascii="Times New Roman" w:hAnsi="Times New Roman" w:cs="Times New Roman"/>
          <w:sz w:val="28"/>
          <w:szCs w:val="28"/>
        </w:rPr>
        <w:t>1.6.2. Пільги щодо сплати земельного податку для юридичних осіб.</w:t>
      </w:r>
      <w:r w:rsidRPr="00CB2781">
        <w:rPr>
          <w:rFonts w:ascii="Times New Roman" w:hAnsi="Times New Roman" w:cs="Times New Roman"/>
          <w:color w:val="800000"/>
          <w:sz w:val="28"/>
          <w:szCs w:val="28"/>
          <w:u w:val="single"/>
        </w:rPr>
        <w:t xml:space="preserve"> </w:t>
      </w:r>
      <w:r w:rsidRPr="00CB2781">
        <w:rPr>
          <w:rFonts w:ascii="Times New Roman" w:hAnsi="Times New Roman" w:cs="Times New Roman"/>
          <w:sz w:val="28"/>
          <w:szCs w:val="28"/>
        </w:rPr>
        <w:tab/>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1.6.2.1. Від сплати податку звільняються:</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а)  реабілітаційні установи громадських організацій інвалідів, оздоровчі заклади громадських організацій інвалідів;</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б)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lastRenderedPageBreak/>
        <w:tab/>
        <w:t xml:space="preserve">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відповідно до Закону України «Про основи соціальної захищеності інвалідів в Україні».</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в) дошкільні та загальноосвітні навчальні заклади незалежно вд форм власності та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місцевого бюджетів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г) органи державної влади та органи місцевого самоврядування, заклади, установи та організації, які повністю утримуються за рахунок коштів державного або місцевих бюджетів;</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д)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 их установ та організацій;</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е)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w:t>
      </w:r>
      <w:r w:rsidRPr="00CB2781">
        <w:rPr>
          <w:rFonts w:ascii="Times New Roman" w:hAnsi="Times New Roman" w:cs="Times New Roman"/>
          <w:sz w:val="28"/>
          <w:szCs w:val="28"/>
        </w:rPr>
        <w:lastRenderedPageBreak/>
        <w:t>починаючи з місяця, наступного за місяцем, в якому відбулося виключення з Реєстру неприбуткових установ та організацій.</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1.6.3. Земельні ділянки, які не підлягають оподаткуванню земельним податком.</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Не сплачується податок за: </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1.6.3.1. землі сільськогосподарських угідь, що перебувають у тимчасовій консервації або у стадії сільськогосподарського освоєння;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1.6.3.2. земельні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1.6.3.3.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b/>
          <w:sz w:val="28"/>
          <w:szCs w:val="28"/>
        </w:rPr>
        <w:t xml:space="preserve">1.7. Податковий (звітний) період земельного податку - </w:t>
      </w:r>
      <w:r w:rsidRPr="00CB2781">
        <w:rPr>
          <w:rFonts w:ascii="Times New Roman" w:hAnsi="Times New Roman" w:cs="Times New Roman"/>
          <w:sz w:val="28"/>
          <w:szCs w:val="28"/>
        </w:rPr>
        <w:t>базовим податковим (звітним) періодом для плати за землю є календарний рік.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w:t>
      </w:r>
      <w:r>
        <w:rPr>
          <w:rFonts w:ascii="Times New Roman" w:hAnsi="Times New Roman" w:cs="Times New Roman"/>
          <w:sz w:val="28"/>
          <w:szCs w:val="28"/>
        </w:rPr>
        <w:t xml:space="preserve"> може бути меншим 12 місяців). </w:t>
      </w:r>
    </w:p>
    <w:p w:rsidR="00CB2781" w:rsidRPr="00CB2781" w:rsidRDefault="00CB2781" w:rsidP="00CB2781">
      <w:pPr>
        <w:keepNext/>
        <w:ind w:firstLine="708"/>
        <w:jc w:val="both"/>
        <w:rPr>
          <w:rFonts w:ascii="Times New Roman" w:hAnsi="Times New Roman" w:cs="Times New Roman"/>
          <w:b/>
          <w:color w:val="000000"/>
          <w:sz w:val="28"/>
          <w:szCs w:val="28"/>
        </w:rPr>
      </w:pPr>
      <w:r w:rsidRPr="00CB2781">
        <w:rPr>
          <w:rFonts w:ascii="Times New Roman" w:hAnsi="Times New Roman" w:cs="Times New Roman"/>
          <w:b/>
          <w:sz w:val="28"/>
          <w:szCs w:val="28"/>
        </w:rPr>
        <w:t xml:space="preserve">2. </w:t>
      </w:r>
      <w:r w:rsidRPr="00CB2781">
        <w:rPr>
          <w:rFonts w:ascii="Times New Roman" w:hAnsi="Times New Roman" w:cs="Times New Roman"/>
          <w:b/>
          <w:color w:val="000000"/>
          <w:sz w:val="28"/>
          <w:szCs w:val="28"/>
        </w:rPr>
        <w:t>Порядок справляння та с</w:t>
      </w:r>
      <w:r>
        <w:rPr>
          <w:rFonts w:ascii="Times New Roman" w:hAnsi="Times New Roman" w:cs="Times New Roman"/>
          <w:b/>
          <w:color w:val="000000"/>
          <w:sz w:val="28"/>
          <w:szCs w:val="28"/>
        </w:rPr>
        <w:t>троки сплати земельного податку</w:t>
      </w:r>
    </w:p>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color w:val="000000"/>
          <w:sz w:val="28"/>
          <w:szCs w:val="28"/>
        </w:rPr>
        <w:tab/>
      </w:r>
      <w:r w:rsidRPr="00CB2781">
        <w:rPr>
          <w:rFonts w:ascii="Times New Roman" w:hAnsi="Times New Roman" w:cs="Times New Roman"/>
          <w:b/>
          <w:color w:val="000000"/>
          <w:sz w:val="28"/>
          <w:szCs w:val="28"/>
        </w:rPr>
        <w:t xml:space="preserve">2.1. </w:t>
      </w:r>
      <w:r w:rsidRPr="00CB2781">
        <w:rPr>
          <w:rFonts w:ascii="Times New Roman" w:hAnsi="Times New Roman" w:cs="Times New Roman"/>
          <w:b/>
          <w:color w:val="000000"/>
          <w:sz w:val="28"/>
          <w:szCs w:val="28"/>
        </w:rPr>
        <w:tab/>
      </w:r>
      <w:r w:rsidRPr="00CB2781">
        <w:rPr>
          <w:rFonts w:ascii="Times New Roman" w:hAnsi="Times New Roman" w:cs="Times New Roman"/>
          <w:b/>
          <w:sz w:val="28"/>
          <w:szCs w:val="28"/>
        </w:rPr>
        <w:t>Порядок обчислення земельного податку</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Підставою для нарахування земельного податку є дані державного земельного кадастру.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w:t>
      </w:r>
      <w:r w:rsidRPr="00CB2781">
        <w:rPr>
          <w:rFonts w:ascii="Times New Roman" w:hAnsi="Times New Roman" w:cs="Times New Roman"/>
          <w:sz w:val="28"/>
          <w:szCs w:val="28"/>
        </w:rPr>
        <w:lastRenderedPageBreak/>
        <w:t>обчислення і справляння плати за землю, у порядку, встановленому Кабінетом Міністрів України.</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 </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CB2781" w:rsidRPr="00CB2781" w:rsidRDefault="00CB2781" w:rsidP="00CB2781">
      <w:pPr>
        <w:pStyle w:val="StyleZakonu0"/>
        <w:spacing w:after="120" w:line="240" w:lineRule="auto"/>
        <w:ind w:firstLine="709"/>
        <w:rPr>
          <w:sz w:val="28"/>
          <w:szCs w:val="28"/>
        </w:rPr>
      </w:pPr>
      <w:r w:rsidRPr="00CB2781">
        <w:rPr>
          <w:sz w:val="28"/>
          <w:szCs w:val="28"/>
        </w:rPr>
        <w:t>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України.</w:t>
      </w:r>
    </w:p>
    <w:p w:rsidR="00CB2781" w:rsidRPr="00CB2781" w:rsidRDefault="00CB2781" w:rsidP="00CB2781">
      <w:pPr>
        <w:pStyle w:val="StyleZakonu0"/>
        <w:spacing w:after="120" w:line="240" w:lineRule="auto"/>
        <w:ind w:firstLine="709"/>
        <w:rPr>
          <w:sz w:val="28"/>
          <w:szCs w:val="28"/>
        </w:rPr>
      </w:pPr>
      <w:r w:rsidRPr="00CB2781">
        <w:rPr>
          <w:sz w:val="28"/>
          <w:szCs w:val="28"/>
        </w:rPr>
        <w:t xml:space="preserve">У разі переходу права власності на земельну ділянку від одного власника </w:t>
      </w:r>
      <w:r w:rsidRPr="00CB2781">
        <w:rPr>
          <w:sz w:val="28"/>
          <w:szCs w:val="28"/>
        </w:rPr>
        <w:sym w:font="Symbol" w:char="F02D"/>
      </w:r>
      <w:r w:rsidRPr="00CB2781">
        <w:rPr>
          <w:sz w:val="28"/>
          <w:szCs w:val="28"/>
        </w:rPr>
        <w:t xml:space="preserve">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w:t>
      </w:r>
      <w:r w:rsidRPr="00CB2781">
        <w:rPr>
          <w:sz w:val="28"/>
          <w:szCs w:val="28"/>
        </w:rPr>
        <w:sym w:font="Symbol" w:char="F02D"/>
      </w:r>
      <w:r w:rsidRPr="00CB2781">
        <w:rPr>
          <w:sz w:val="28"/>
          <w:szCs w:val="28"/>
        </w:rPr>
        <w:t xml:space="preserve"> починаючи з місяця, в якому він набув право власності.</w:t>
      </w:r>
    </w:p>
    <w:p w:rsidR="00CB2781" w:rsidRPr="00CB2781" w:rsidRDefault="00CB2781" w:rsidP="00CB2781">
      <w:pPr>
        <w:pStyle w:val="StyleZakonu0"/>
        <w:spacing w:after="120" w:line="240" w:lineRule="auto"/>
        <w:ind w:firstLine="709"/>
        <w:rPr>
          <w:sz w:val="28"/>
          <w:szCs w:val="28"/>
        </w:rPr>
      </w:pPr>
      <w:r w:rsidRPr="00CB2781">
        <w:rPr>
          <w:sz w:val="28"/>
          <w:szCs w:val="28"/>
        </w:rPr>
        <w:t xml:space="preserve">У разі переходу права власності на земельну ділянку від одного власника </w:t>
      </w:r>
      <w:r w:rsidRPr="00CB2781">
        <w:rPr>
          <w:sz w:val="28"/>
          <w:szCs w:val="28"/>
        </w:rPr>
        <w:sym w:font="Symbol" w:char="F02D"/>
      </w:r>
      <w:r w:rsidRPr="00CB2781">
        <w:rPr>
          <w:sz w:val="28"/>
          <w:szCs w:val="28"/>
        </w:rPr>
        <w:t xml:space="preserve">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CB2781" w:rsidRPr="00CB2781" w:rsidRDefault="00CB2781" w:rsidP="00CB2781">
      <w:pPr>
        <w:pStyle w:val="StyleZakonu0"/>
        <w:spacing w:after="120" w:line="240" w:lineRule="auto"/>
        <w:ind w:firstLine="709"/>
        <w:rPr>
          <w:sz w:val="28"/>
          <w:szCs w:val="28"/>
        </w:rPr>
      </w:pPr>
      <w:r w:rsidRPr="00CB2781">
        <w:rPr>
          <w:sz w:val="28"/>
          <w:szCs w:val="28"/>
        </w:rPr>
        <w:lastRenderedPageBreak/>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CB2781" w:rsidRPr="00CB2781" w:rsidRDefault="00CB2781" w:rsidP="00CB2781">
      <w:pPr>
        <w:pStyle w:val="StyleZakonu0"/>
        <w:spacing w:after="120" w:line="240" w:lineRule="auto"/>
        <w:ind w:firstLine="709"/>
        <w:rPr>
          <w:sz w:val="28"/>
          <w:szCs w:val="28"/>
        </w:rPr>
      </w:pPr>
      <w:r w:rsidRPr="00CB2781">
        <w:rPr>
          <w:sz w:val="28"/>
          <w:szCs w:val="28"/>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CB2781" w:rsidRPr="00CB2781" w:rsidRDefault="00CB2781" w:rsidP="00CB2781">
      <w:pPr>
        <w:pStyle w:val="StyleZakonu0"/>
        <w:spacing w:after="120" w:line="240" w:lineRule="auto"/>
        <w:ind w:firstLine="709"/>
        <w:rPr>
          <w:sz w:val="28"/>
          <w:szCs w:val="28"/>
        </w:rPr>
      </w:pPr>
      <w:r w:rsidRPr="00CB2781">
        <w:rPr>
          <w:sz w:val="28"/>
          <w:szCs w:val="28"/>
        </w:rPr>
        <w:t>розміру площі земельної ділянки, що перебуває у власності та/або користуванні платника податку;</w:t>
      </w:r>
    </w:p>
    <w:p w:rsidR="00CB2781" w:rsidRPr="00CB2781" w:rsidRDefault="00CB2781" w:rsidP="00CB2781">
      <w:pPr>
        <w:pStyle w:val="StyleZakonu0"/>
        <w:spacing w:after="120" w:line="240" w:lineRule="auto"/>
        <w:ind w:firstLine="709"/>
        <w:rPr>
          <w:sz w:val="28"/>
          <w:szCs w:val="28"/>
        </w:rPr>
      </w:pPr>
      <w:r w:rsidRPr="00CB2781">
        <w:rPr>
          <w:sz w:val="28"/>
          <w:szCs w:val="28"/>
        </w:rPr>
        <w:t>права на користування пільгою із сплати податку;</w:t>
      </w:r>
    </w:p>
    <w:p w:rsidR="00CB2781" w:rsidRPr="00CB2781" w:rsidRDefault="00CB2781" w:rsidP="00CB2781">
      <w:pPr>
        <w:pStyle w:val="StyleZakonu0"/>
        <w:spacing w:after="120" w:line="240" w:lineRule="auto"/>
        <w:ind w:firstLine="709"/>
        <w:rPr>
          <w:sz w:val="28"/>
          <w:szCs w:val="28"/>
        </w:rPr>
      </w:pPr>
      <w:r w:rsidRPr="00CB2781">
        <w:rPr>
          <w:sz w:val="28"/>
          <w:szCs w:val="28"/>
        </w:rPr>
        <w:t>розміру ставки податку;</w:t>
      </w:r>
    </w:p>
    <w:p w:rsidR="00CB2781" w:rsidRPr="00CB2781" w:rsidRDefault="00CB2781" w:rsidP="00CB2781">
      <w:pPr>
        <w:pStyle w:val="StyleZakonu0"/>
        <w:spacing w:after="120" w:line="240" w:lineRule="auto"/>
        <w:ind w:firstLine="709"/>
        <w:rPr>
          <w:sz w:val="28"/>
          <w:szCs w:val="28"/>
        </w:rPr>
      </w:pPr>
      <w:r w:rsidRPr="00CB2781">
        <w:rPr>
          <w:sz w:val="28"/>
          <w:szCs w:val="28"/>
        </w:rPr>
        <w:t>нарахованої суми податку.</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2) пропорційно належній частці кожної особи - якщо будівля перебуває у спільній частковій власності;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3) пропорційно належній частці кожної особи - якщо будівля перебуває у спільній сумісній власності і поділена в натурі.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color w:val="0000FF"/>
          <w:sz w:val="28"/>
          <w:szCs w:val="28"/>
        </w:rPr>
        <w:tab/>
      </w:r>
      <w:r w:rsidRPr="00CB2781">
        <w:rPr>
          <w:rFonts w:ascii="Times New Roman" w:hAnsi="Times New Roman" w:cs="Times New Roman"/>
          <w:sz w:val="28"/>
          <w:szCs w:val="28"/>
        </w:rPr>
        <w:t xml:space="preserve">Юридична особа зменшує податкові зобов'язання із земельного податку на суму пільг, які надаються фізичним особам відповідно до пункту 1.6.1 розділу 1.6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lastRenderedPageBreak/>
        <w:tab/>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 </w:t>
      </w:r>
    </w:p>
    <w:p w:rsidR="00CB2781" w:rsidRPr="00CB2781" w:rsidRDefault="00CB2781" w:rsidP="00CB2781">
      <w:pPr>
        <w:keepNext/>
        <w:jc w:val="both"/>
        <w:rPr>
          <w:rFonts w:ascii="Times New Roman" w:hAnsi="Times New Roman" w:cs="Times New Roman"/>
          <w:b/>
          <w:sz w:val="28"/>
          <w:szCs w:val="28"/>
        </w:rPr>
      </w:pPr>
      <w:r w:rsidRPr="00CB2781">
        <w:rPr>
          <w:rFonts w:ascii="Times New Roman" w:hAnsi="Times New Roman" w:cs="Times New Roman"/>
          <w:b/>
          <w:sz w:val="28"/>
          <w:szCs w:val="28"/>
        </w:rPr>
        <w:tab/>
        <w:t>2.2. Строк сплати земельного податку</w:t>
      </w:r>
    </w:p>
    <w:p w:rsidR="00CB2781" w:rsidRPr="00CB2781" w:rsidRDefault="00CB2781" w:rsidP="00CB2781">
      <w:pPr>
        <w:spacing w:before="100" w:after="100"/>
        <w:jc w:val="both"/>
        <w:rPr>
          <w:rFonts w:ascii="Times New Roman" w:hAnsi="Times New Roman" w:cs="Times New Roman"/>
          <w:sz w:val="28"/>
          <w:szCs w:val="28"/>
          <w:lang w:val="ru-RU"/>
        </w:rPr>
      </w:pPr>
      <w:r w:rsidRPr="00CB2781">
        <w:rPr>
          <w:rFonts w:ascii="Times New Roman" w:hAnsi="Times New Roman" w:cs="Times New Roman"/>
          <w:b/>
          <w:sz w:val="28"/>
          <w:szCs w:val="28"/>
        </w:rPr>
        <w:tab/>
      </w:r>
      <w:r w:rsidRPr="00CB2781">
        <w:rPr>
          <w:rFonts w:ascii="Times New Roman" w:hAnsi="Times New Roman" w:cs="Times New Roman"/>
          <w:sz w:val="28"/>
          <w:szCs w:val="28"/>
        </w:rPr>
        <w:t xml:space="preserve"> Власники землі та землекористувачі сплачують плату за землю з дня виникнення права власності або права користування земельною ділянкою. </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Податок фізичними особами сплачується протягом 60 днів з дня вручення податкового повідомлення-рішення.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Фізичними особами у сільській та селищній місцевості земельний податок може сплачуватися через каси об’єднаних територіальних громад за квитанцією про приймання податкових платежів. Форма квитанції встановлюється у порядку, передбаченому статтею 46 Податкового Кодексу України.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lastRenderedPageBreak/>
        <w:tab/>
        <w:t xml:space="preserve">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w:t>
      </w:r>
      <w:r>
        <w:rPr>
          <w:rFonts w:ascii="Times New Roman" w:hAnsi="Times New Roman" w:cs="Times New Roman"/>
          <w:sz w:val="28"/>
          <w:szCs w:val="28"/>
        </w:rPr>
        <w:t xml:space="preserve">а власності на нерухоме майно. </w:t>
      </w:r>
    </w:p>
    <w:p w:rsidR="00CB2781" w:rsidRPr="00CB2781" w:rsidRDefault="00CB2781" w:rsidP="00CB2781">
      <w:pPr>
        <w:ind w:left="360"/>
        <w:jc w:val="both"/>
        <w:rPr>
          <w:rFonts w:ascii="Times New Roman" w:hAnsi="Times New Roman" w:cs="Times New Roman"/>
          <w:b/>
          <w:sz w:val="28"/>
          <w:szCs w:val="28"/>
        </w:rPr>
      </w:pPr>
      <w:r w:rsidRPr="00CB2781">
        <w:rPr>
          <w:rFonts w:ascii="Times New Roman" w:hAnsi="Times New Roman" w:cs="Times New Roman"/>
          <w:b/>
          <w:sz w:val="28"/>
          <w:szCs w:val="28"/>
        </w:rPr>
        <w:t>3.Відповідал</w:t>
      </w:r>
      <w:r>
        <w:rPr>
          <w:rFonts w:ascii="Times New Roman" w:hAnsi="Times New Roman" w:cs="Times New Roman"/>
          <w:b/>
          <w:sz w:val="28"/>
          <w:szCs w:val="28"/>
        </w:rPr>
        <w:t>ьність платників плати за землю</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Платники податку несуть відповідальність за повноту і своєчасність перерахування плати за землю до бюджету. Крім того, юридичні особи та фізичні особи - підприємці</w:t>
      </w:r>
      <w:r w:rsidRPr="00CB2781">
        <w:rPr>
          <w:rFonts w:ascii="Times New Roman" w:hAnsi="Times New Roman" w:cs="Times New Roman"/>
          <w:color w:val="FF0000"/>
          <w:sz w:val="28"/>
          <w:szCs w:val="28"/>
        </w:rPr>
        <w:t xml:space="preserve"> </w:t>
      </w:r>
      <w:r w:rsidRPr="00CB2781">
        <w:rPr>
          <w:rFonts w:ascii="Times New Roman" w:hAnsi="Times New Roman" w:cs="Times New Roman"/>
          <w:sz w:val="28"/>
          <w:szCs w:val="28"/>
        </w:rPr>
        <w:t>несуть відповідальність за правильність визначення суми податку, що підлягає сплаті до бюджету та своєчасність подання податкових декларацій по платежу в порядку, визначеному Податковим Кодексом України.</w:t>
      </w:r>
    </w:p>
    <w:p w:rsidR="00CB2781" w:rsidRPr="00CB2781" w:rsidRDefault="00CB2781" w:rsidP="00CB2781">
      <w:pPr>
        <w:ind w:left="720"/>
        <w:jc w:val="both"/>
        <w:rPr>
          <w:rFonts w:ascii="Times New Roman" w:hAnsi="Times New Roman" w:cs="Times New Roman"/>
          <w:b/>
          <w:sz w:val="28"/>
          <w:szCs w:val="28"/>
        </w:rPr>
      </w:pPr>
      <w:r w:rsidRPr="00CB2781">
        <w:rPr>
          <w:rFonts w:ascii="Times New Roman" w:hAnsi="Times New Roman" w:cs="Times New Roman"/>
          <w:b/>
          <w:sz w:val="28"/>
          <w:szCs w:val="28"/>
        </w:rPr>
        <w:t>IV.Контроль за сплатою до бюджету плати за землю</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Контроль за своєчасністю подання податкових декларацій по платі за землю, правильністю обчислення, повнотою і своєчасністю сплати до місцевого бюджету здійснюють контролюючі органи. </w:t>
      </w:r>
    </w:p>
    <w:p w:rsidR="00CB2781" w:rsidRPr="00CB2781" w:rsidRDefault="00CB2781" w:rsidP="00CB2781">
      <w:pPr>
        <w:spacing w:before="100" w:after="100"/>
        <w:ind w:firstLine="708"/>
        <w:jc w:val="both"/>
        <w:rPr>
          <w:rFonts w:ascii="Times New Roman" w:hAnsi="Times New Roman" w:cs="Times New Roman"/>
          <w:b/>
          <w:sz w:val="28"/>
          <w:szCs w:val="28"/>
        </w:rPr>
      </w:pPr>
      <w:r w:rsidRPr="00CB2781">
        <w:rPr>
          <w:rFonts w:ascii="Times New Roman" w:hAnsi="Times New Roman" w:cs="Times New Roman"/>
          <w:b/>
          <w:sz w:val="28"/>
          <w:szCs w:val="28"/>
        </w:rPr>
        <w:t>Орендна плата за землю</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Органи виконавчої влади та 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lastRenderedPageBreak/>
        <w:tab/>
        <w:t>Форма надання інформації затверджується центральним органом виконавчої влади, що забезпечує формування державної фінансової політики.</w:t>
      </w:r>
    </w:p>
    <w:p w:rsidR="00CB2781" w:rsidRPr="00CB2781" w:rsidRDefault="00CB2781" w:rsidP="00CB2781">
      <w:pPr>
        <w:spacing w:before="100" w:after="100"/>
        <w:ind w:firstLine="708"/>
        <w:jc w:val="both"/>
        <w:rPr>
          <w:rFonts w:ascii="Times New Roman" w:hAnsi="Times New Roman" w:cs="Times New Roman"/>
          <w:b/>
          <w:sz w:val="28"/>
          <w:szCs w:val="28"/>
        </w:rPr>
      </w:pPr>
      <w:r w:rsidRPr="00CB2781">
        <w:rPr>
          <w:rFonts w:ascii="Times New Roman" w:hAnsi="Times New Roman" w:cs="Times New Roman"/>
          <w:sz w:val="28"/>
          <w:szCs w:val="28"/>
        </w:rPr>
        <w:t>Договір оренди земель державної і комунальної власності укладається за типовою формою, затвердженою Кабінетом Міністрів України.</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b/>
          <w:sz w:val="28"/>
          <w:szCs w:val="28"/>
        </w:rPr>
        <w:tab/>
        <w:t xml:space="preserve">Платники орендної плати </w:t>
      </w:r>
      <w:r w:rsidRPr="00CB2781">
        <w:rPr>
          <w:rFonts w:ascii="Times New Roman" w:hAnsi="Times New Roman" w:cs="Times New Roman"/>
          <w:sz w:val="28"/>
          <w:szCs w:val="28"/>
        </w:rPr>
        <w:t>- є орендар земельної ділянки.</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b/>
          <w:sz w:val="28"/>
          <w:szCs w:val="28"/>
        </w:rPr>
        <w:tab/>
        <w:t xml:space="preserve">Об'єкт оподаткування  </w:t>
      </w:r>
      <w:r w:rsidRPr="00CB2781">
        <w:rPr>
          <w:rFonts w:ascii="Times New Roman" w:hAnsi="Times New Roman" w:cs="Times New Roman"/>
          <w:sz w:val="28"/>
          <w:szCs w:val="28"/>
        </w:rPr>
        <w:t>- є земельна ділянка, надана в оренду.</w:t>
      </w:r>
    </w:p>
    <w:p w:rsidR="00CB2781" w:rsidRPr="00CB2781" w:rsidRDefault="00CB2781" w:rsidP="00CB2781">
      <w:pPr>
        <w:keepNext/>
        <w:jc w:val="both"/>
        <w:rPr>
          <w:rFonts w:ascii="Times New Roman" w:hAnsi="Times New Roman" w:cs="Times New Roman"/>
          <w:b/>
          <w:color w:val="000000"/>
          <w:sz w:val="28"/>
          <w:szCs w:val="28"/>
        </w:rPr>
      </w:pPr>
      <w:r w:rsidRPr="00CB2781">
        <w:rPr>
          <w:rFonts w:ascii="Times New Roman" w:hAnsi="Times New Roman" w:cs="Times New Roman"/>
          <w:sz w:val="28"/>
          <w:szCs w:val="28"/>
        </w:rPr>
        <w:tab/>
      </w:r>
      <w:r w:rsidRPr="00CB2781">
        <w:rPr>
          <w:rFonts w:ascii="Times New Roman" w:hAnsi="Times New Roman" w:cs="Times New Roman"/>
          <w:b/>
          <w:sz w:val="28"/>
          <w:szCs w:val="28"/>
        </w:rPr>
        <w:t>С</w:t>
      </w:r>
      <w:r w:rsidRPr="00CB2781">
        <w:rPr>
          <w:rFonts w:ascii="Times New Roman" w:hAnsi="Times New Roman" w:cs="Times New Roman"/>
          <w:b/>
          <w:color w:val="000000"/>
          <w:sz w:val="28"/>
          <w:szCs w:val="28"/>
        </w:rPr>
        <w:t>тавки орендної плати:</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Розмір та умови внесення орендної плати встановлюються у договорі оренди між орендодавцем (власником) і орендарем.</w:t>
      </w:r>
    </w:p>
    <w:p w:rsidR="00CB2781" w:rsidRPr="00CB2781" w:rsidRDefault="00CB2781" w:rsidP="00CB2781">
      <w:pPr>
        <w:tabs>
          <w:tab w:val="left" w:pos="10224"/>
        </w:tabs>
        <w:ind w:firstLine="568"/>
        <w:jc w:val="both"/>
        <w:rPr>
          <w:rFonts w:ascii="Times New Roman" w:hAnsi="Times New Roman" w:cs="Times New Roman"/>
          <w:sz w:val="28"/>
          <w:szCs w:val="28"/>
        </w:rPr>
      </w:pPr>
      <w:r w:rsidRPr="00CB2781">
        <w:rPr>
          <w:rFonts w:ascii="Times New Roman" w:hAnsi="Times New Roman" w:cs="Times New Roman"/>
          <w:sz w:val="28"/>
          <w:szCs w:val="28"/>
        </w:rPr>
        <w:t xml:space="preserve">  Розмір орендної плати встановлюється у договорі оренди, але річна сума платежу не може бути меншою розміру земельного податку, встановленого для відповідної категорії земельних ділянок на відповідній території та не може перевищувати 12 відсотків нормативної грошової оцінки; для пасовищ у населених пунктах, яким надано статус гірських, не може перевищувати розмір земельного податку; для баз олімпійської, паралімпійської та дефлімпійської підготовки, перелік яких затверджується Кабінетом Міністрів України, не може перевищувати 0,1 відсотка нормативної грошової оцінки. Плата за суборенду земельних ділянок не може перевищувати орендної плати.</w:t>
      </w:r>
    </w:p>
    <w:p w:rsidR="00CB2781" w:rsidRPr="00CB2781" w:rsidRDefault="00CB2781" w:rsidP="00CB2781">
      <w:pPr>
        <w:keepNext/>
        <w:jc w:val="both"/>
        <w:rPr>
          <w:rFonts w:ascii="Times New Roman" w:hAnsi="Times New Roman" w:cs="Times New Roman"/>
          <w:b/>
          <w:color w:val="000000"/>
          <w:sz w:val="28"/>
          <w:szCs w:val="28"/>
        </w:rPr>
      </w:pPr>
      <w:r w:rsidRPr="00CB2781">
        <w:rPr>
          <w:rFonts w:ascii="Times New Roman" w:hAnsi="Times New Roman" w:cs="Times New Roman"/>
          <w:color w:val="000000"/>
          <w:sz w:val="28"/>
          <w:szCs w:val="28"/>
        </w:rPr>
        <w:tab/>
      </w:r>
      <w:r w:rsidRPr="00CB2781">
        <w:rPr>
          <w:rFonts w:ascii="Times New Roman" w:hAnsi="Times New Roman" w:cs="Times New Roman"/>
          <w:b/>
          <w:color w:val="000000"/>
          <w:sz w:val="28"/>
          <w:szCs w:val="28"/>
        </w:rPr>
        <w:t>Порядок справляння та строки сплати орендної плати за землю:</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color w:val="FF0000"/>
          <w:sz w:val="28"/>
          <w:szCs w:val="28"/>
        </w:rPr>
        <w:tab/>
      </w:r>
      <w:r w:rsidRPr="00CB2781">
        <w:rPr>
          <w:rFonts w:ascii="Times New Roman" w:hAnsi="Times New Roman" w:cs="Times New Roman"/>
          <w:sz w:val="28"/>
          <w:szCs w:val="28"/>
        </w:rPr>
        <w:t>Податковий період, порядок обчислення орендної плати, строк сплати та порядок її зарахування до бюджетів застосовується відповідно до вимог розділу ІІ цього порядку.</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 Індексація нормативної грошової оцінки земель:</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Для визначення розміру податку та орендної плати використовується нормативна грошова оцінка земельних ділянок.</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Кі = І:100,</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lastRenderedPageBreak/>
        <w:tab/>
        <w:t>де І - індекс споживчих цін за попередній рік.</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У разі якщо індекс споживчих цін перевищує 115 відсотків, такий індекс застосовується із значенням 115.</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Центральний орган виконавчої влади, що реалізує державну політику у сфері земельних відносин, обласні, Київська та Севастопольська міські державні адміністрації не пізніше 15 січня поточного року забезпечують інформування центрального органу виконавчої влади, що забезпечує формування та реалізує державну податкову і митну політику, і власників землі та землекористувачів про щорічну індексацію нормативної грошової оцінки земель.</w:t>
      </w:r>
    </w:p>
    <w:p w:rsidR="00CB2781" w:rsidRPr="00CB2781" w:rsidRDefault="00CB2781" w:rsidP="00CB2781">
      <w:pPr>
        <w:jc w:val="both"/>
        <w:rPr>
          <w:rFonts w:ascii="Times New Roman" w:hAnsi="Times New Roman" w:cs="Times New Roman"/>
          <w:noProof/>
          <w:color w:val="FF0000"/>
          <w:sz w:val="28"/>
          <w:szCs w:val="28"/>
        </w:rPr>
      </w:pPr>
    </w:p>
    <w:p w:rsidR="00CB2781" w:rsidRPr="00CB2781" w:rsidRDefault="00CB2781" w:rsidP="00CB2781">
      <w:pPr>
        <w:jc w:val="both"/>
        <w:rPr>
          <w:rFonts w:ascii="Times New Roman" w:hAnsi="Times New Roman" w:cs="Times New Roman"/>
          <w:noProof/>
          <w:color w:val="FF0000"/>
          <w:sz w:val="28"/>
          <w:szCs w:val="28"/>
        </w:rPr>
      </w:pPr>
    </w:p>
    <w:p w:rsidR="00CB2781" w:rsidRPr="00CB2781" w:rsidRDefault="00CB2781" w:rsidP="00CB2781">
      <w:pPr>
        <w:pStyle w:val="af5"/>
        <w:spacing w:before="0"/>
        <w:ind w:firstLine="708"/>
        <w:rPr>
          <w:rFonts w:ascii="Times New Roman" w:hAnsi="Times New Roman"/>
          <w:b/>
          <w:sz w:val="28"/>
          <w:szCs w:val="28"/>
        </w:rPr>
      </w:pPr>
      <w:r w:rsidRPr="00CB2781">
        <w:rPr>
          <w:rFonts w:ascii="Times New Roman" w:hAnsi="Times New Roman"/>
          <w:b/>
          <w:sz w:val="28"/>
          <w:szCs w:val="28"/>
        </w:rPr>
        <w:t>Секретар сільської ради</w:t>
      </w:r>
      <w:r w:rsidRPr="00CB2781">
        <w:rPr>
          <w:rFonts w:ascii="Times New Roman" w:hAnsi="Times New Roman"/>
          <w:b/>
          <w:sz w:val="28"/>
          <w:szCs w:val="28"/>
        </w:rPr>
        <w:tab/>
      </w:r>
      <w:r w:rsidRPr="00CB2781">
        <w:rPr>
          <w:rFonts w:ascii="Times New Roman" w:hAnsi="Times New Roman"/>
          <w:b/>
          <w:sz w:val="28"/>
          <w:szCs w:val="28"/>
        </w:rPr>
        <w:tab/>
      </w:r>
      <w:r w:rsidRPr="00CB2781">
        <w:rPr>
          <w:rFonts w:ascii="Times New Roman" w:hAnsi="Times New Roman"/>
          <w:b/>
          <w:sz w:val="28"/>
          <w:szCs w:val="28"/>
        </w:rPr>
        <w:tab/>
      </w:r>
      <w:r w:rsidRPr="00CB2781">
        <w:rPr>
          <w:rFonts w:ascii="Times New Roman" w:hAnsi="Times New Roman"/>
          <w:b/>
          <w:sz w:val="28"/>
          <w:szCs w:val="28"/>
        </w:rPr>
        <w:tab/>
        <w:t>Надія ТОМАЩУК</w:t>
      </w:r>
    </w:p>
    <w:p w:rsidR="00CB2781" w:rsidRPr="00CB2781" w:rsidRDefault="00CB2781" w:rsidP="00CB2781">
      <w:pPr>
        <w:pStyle w:val="af5"/>
        <w:spacing w:before="0"/>
        <w:ind w:firstLine="708"/>
        <w:rPr>
          <w:rFonts w:ascii="Times New Roman" w:hAnsi="Times New Roman"/>
          <w:b/>
          <w:sz w:val="28"/>
          <w:szCs w:val="28"/>
        </w:rPr>
      </w:pPr>
    </w:p>
    <w:p w:rsidR="00CB2781" w:rsidRPr="00CB2781" w:rsidRDefault="00CB2781" w:rsidP="00CB2781">
      <w:pPr>
        <w:pStyle w:val="af5"/>
        <w:spacing w:before="0"/>
        <w:ind w:left="6512" w:firstLine="1276"/>
        <w:rPr>
          <w:rFonts w:ascii="Times New Roman" w:hAnsi="Times New Roman"/>
          <w:b/>
          <w:noProof/>
          <w:sz w:val="28"/>
          <w:szCs w:val="28"/>
        </w:rPr>
      </w:pPr>
    </w:p>
    <w:p w:rsidR="00CB2781" w:rsidRPr="00CB2781" w:rsidRDefault="00CB2781" w:rsidP="00CB2781">
      <w:pPr>
        <w:pStyle w:val="af5"/>
        <w:spacing w:before="0"/>
        <w:ind w:left="6512" w:firstLine="1276"/>
        <w:rPr>
          <w:rFonts w:ascii="Times New Roman" w:hAnsi="Times New Roman"/>
          <w:noProof/>
          <w:sz w:val="28"/>
          <w:szCs w:val="28"/>
        </w:rPr>
      </w:pPr>
    </w:p>
    <w:p w:rsidR="00CB2781" w:rsidRPr="00CB2781" w:rsidRDefault="00CB2781" w:rsidP="00CB2781">
      <w:pPr>
        <w:pStyle w:val="af5"/>
        <w:tabs>
          <w:tab w:val="left" w:pos="8895"/>
        </w:tabs>
        <w:spacing w:before="0"/>
        <w:ind w:left="4820" w:firstLine="1276"/>
        <w:rPr>
          <w:rFonts w:ascii="Times New Roman" w:hAnsi="Times New Roman"/>
          <w:sz w:val="28"/>
          <w:szCs w:val="28"/>
          <w:lang w:val="ru-RU"/>
        </w:rPr>
      </w:pPr>
    </w:p>
    <w:p w:rsidR="00CB2781" w:rsidRPr="00CB2781" w:rsidRDefault="00CB2781" w:rsidP="00CB2781">
      <w:pPr>
        <w:pStyle w:val="af5"/>
        <w:tabs>
          <w:tab w:val="left" w:pos="8895"/>
        </w:tabs>
        <w:spacing w:before="0"/>
        <w:ind w:left="4820" w:firstLine="1276"/>
        <w:rPr>
          <w:rFonts w:ascii="Times New Roman" w:hAnsi="Times New Roman"/>
          <w:sz w:val="28"/>
          <w:szCs w:val="28"/>
          <w:lang w:val="ru-RU"/>
        </w:rPr>
      </w:pPr>
    </w:p>
    <w:p w:rsidR="00CB2781" w:rsidRPr="00CB2781" w:rsidRDefault="00CB2781" w:rsidP="00CB2781">
      <w:pPr>
        <w:pStyle w:val="af5"/>
        <w:tabs>
          <w:tab w:val="left" w:pos="8895"/>
        </w:tabs>
        <w:spacing w:before="0"/>
        <w:ind w:left="4820" w:firstLine="1276"/>
        <w:rPr>
          <w:rFonts w:ascii="Times New Roman" w:hAnsi="Times New Roman"/>
          <w:sz w:val="28"/>
          <w:szCs w:val="28"/>
          <w:lang w:val="ru-RU"/>
        </w:rPr>
      </w:pPr>
    </w:p>
    <w:p w:rsidR="00CB2781" w:rsidRPr="00CB2781" w:rsidRDefault="00CB2781" w:rsidP="00CB2781">
      <w:pPr>
        <w:pStyle w:val="af5"/>
        <w:tabs>
          <w:tab w:val="left" w:pos="8895"/>
        </w:tabs>
        <w:spacing w:before="0"/>
        <w:ind w:left="4820" w:firstLine="1276"/>
        <w:rPr>
          <w:rFonts w:ascii="Times New Roman" w:hAnsi="Times New Roman"/>
          <w:sz w:val="28"/>
          <w:szCs w:val="28"/>
          <w:lang w:val="ru-RU"/>
        </w:rPr>
      </w:pPr>
    </w:p>
    <w:p w:rsidR="00CB2781" w:rsidRPr="00CB2781" w:rsidRDefault="00CB2781" w:rsidP="00CB2781">
      <w:pPr>
        <w:pStyle w:val="af5"/>
        <w:tabs>
          <w:tab w:val="left" w:pos="8895"/>
        </w:tabs>
        <w:spacing w:before="0"/>
        <w:ind w:left="4820" w:firstLine="1276"/>
        <w:rPr>
          <w:rFonts w:ascii="Times New Roman" w:hAnsi="Times New Roman"/>
          <w:sz w:val="28"/>
          <w:szCs w:val="28"/>
          <w:lang w:val="ru-RU"/>
        </w:rPr>
      </w:pPr>
    </w:p>
    <w:p w:rsidR="00CB2781" w:rsidRPr="00CB2781" w:rsidRDefault="00CB2781" w:rsidP="00CB2781">
      <w:pPr>
        <w:pStyle w:val="af5"/>
        <w:tabs>
          <w:tab w:val="left" w:pos="8895"/>
        </w:tabs>
        <w:spacing w:before="0"/>
        <w:ind w:left="4820" w:firstLine="1276"/>
        <w:rPr>
          <w:rFonts w:ascii="Times New Roman" w:hAnsi="Times New Roman"/>
          <w:sz w:val="28"/>
          <w:szCs w:val="28"/>
          <w:lang w:val="ru-RU"/>
        </w:rPr>
      </w:pPr>
    </w:p>
    <w:p w:rsidR="00CB2781" w:rsidRPr="00CB2781" w:rsidRDefault="00CB2781" w:rsidP="00CB2781">
      <w:pPr>
        <w:pStyle w:val="af5"/>
        <w:tabs>
          <w:tab w:val="left" w:pos="8895"/>
        </w:tabs>
        <w:spacing w:before="0"/>
        <w:ind w:left="4820" w:firstLine="1276"/>
        <w:rPr>
          <w:rFonts w:ascii="Times New Roman" w:hAnsi="Times New Roman"/>
          <w:sz w:val="28"/>
          <w:szCs w:val="28"/>
          <w:lang w:val="ru-RU"/>
        </w:rPr>
      </w:pPr>
    </w:p>
    <w:p w:rsidR="00CB2781" w:rsidRPr="00CB2781" w:rsidRDefault="00CB2781" w:rsidP="00CB2781">
      <w:pPr>
        <w:pStyle w:val="af5"/>
        <w:spacing w:before="0"/>
        <w:ind w:left="4820" w:firstLine="1276"/>
        <w:rPr>
          <w:rFonts w:ascii="Times New Roman" w:hAnsi="Times New Roman"/>
          <w:sz w:val="28"/>
          <w:szCs w:val="28"/>
        </w:rPr>
      </w:pPr>
    </w:p>
    <w:p w:rsidR="00CB2781" w:rsidRDefault="00CB2781"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Default="00172A13" w:rsidP="00CB2781">
      <w:pPr>
        <w:pStyle w:val="af5"/>
        <w:spacing w:before="0"/>
        <w:ind w:left="4820" w:firstLine="1276"/>
        <w:rPr>
          <w:rFonts w:ascii="Times New Roman" w:hAnsi="Times New Roman"/>
          <w:sz w:val="28"/>
          <w:szCs w:val="28"/>
          <w:lang w:val="uk-UA"/>
        </w:rPr>
      </w:pPr>
    </w:p>
    <w:p w:rsidR="00172A13" w:rsidRPr="00172A13" w:rsidRDefault="00172A13" w:rsidP="00CB2781">
      <w:pPr>
        <w:pStyle w:val="af5"/>
        <w:spacing w:before="0"/>
        <w:ind w:left="4820" w:firstLine="1276"/>
        <w:rPr>
          <w:rFonts w:ascii="Times New Roman" w:hAnsi="Times New Roman"/>
          <w:sz w:val="28"/>
          <w:szCs w:val="28"/>
          <w:lang w:val="uk-UA"/>
        </w:rPr>
      </w:pPr>
    </w:p>
    <w:p w:rsidR="00CB2781" w:rsidRDefault="00CB2781" w:rsidP="00CB2781">
      <w:pPr>
        <w:pStyle w:val="af5"/>
        <w:spacing w:before="0"/>
        <w:ind w:firstLine="0"/>
        <w:rPr>
          <w:rFonts w:ascii="Times New Roman" w:hAnsi="Times New Roman"/>
          <w:sz w:val="28"/>
          <w:szCs w:val="28"/>
        </w:rPr>
      </w:pPr>
    </w:p>
    <w:p w:rsidR="00CB2781" w:rsidRPr="00CB2781" w:rsidRDefault="00CB2781" w:rsidP="00CB2781">
      <w:pPr>
        <w:pStyle w:val="af5"/>
        <w:spacing w:before="0"/>
        <w:ind w:firstLine="0"/>
        <w:rPr>
          <w:rFonts w:ascii="Times New Roman" w:hAnsi="Times New Roman"/>
          <w:sz w:val="28"/>
          <w:szCs w:val="28"/>
        </w:rPr>
      </w:pPr>
    </w:p>
    <w:p w:rsidR="00CB2781" w:rsidRPr="00CB2781" w:rsidRDefault="00CB2781" w:rsidP="00CB2781">
      <w:pPr>
        <w:pStyle w:val="af5"/>
        <w:spacing w:before="0"/>
        <w:ind w:left="7220" w:firstLine="0"/>
        <w:rPr>
          <w:rFonts w:ascii="Times New Roman" w:hAnsi="Times New Roman"/>
          <w:sz w:val="28"/>
          <w:szCs w:val="28"/>
        </w:rPr>
      </w:pPr>
      <w:r w:rsidRPr="00CB2781">
        <w:rPr>
          <w:rFonts w:ascii="Times New Roman" w:hAnsi="Times New Roman"/>
          <w:sz w:val="28"/>
          <w:szCs w:val="28"/>
        </w:rPr>
        <w:lastRenderedPageBreak/>
        <w:t xml:space="preserve">Додаток 2.1 </w:t>
      </w:r>
    </w:p>
    <w:p w:rsidR="00CB2781" w:rsidRPr="00CB2781" w:rsidRDefault="00CB2781" w:rsidP="00CB2781">
      <w:pPr>
        <w:pStyle w:val="af5"/>
        <w:spacing w:before="0"/>
        <w:ind w:left="4820" w:firstLine="0"/>
        <w:rPr>
          <w:rFonts w:ascii="Times New Roman" w:hAnsi="Times New Roman"/>
          <w:sz w:val="28"/>
          <w:szCs w:val="28"/>
        </w:rPr>
      </w:pPr>
      <w:r w:rsidRPr="00CB2781">
        <w:rPr>
          <w:rFonts w:ascii="Times New Roman" w:hAnsi="Times New Roman"/>
          <w:sz w:val="28"/>
          <w:szCs w:val="28"/>
        </w:rPr>
        <w:t>до Положення про плату за землю</w:t>
      </w:r>
    </w:p>
    <w:p w:rsidR="00CB2781" w:rsidRPr="00172A13" w:rsidRDefault="00CB2781" w:rsidP="00CB2781">
      <w:pPr>
        <w:pStyle w:val="af5"/>
        <w:spacing w:before="0"/>
        <w:ind w:left="4820" w:firstLine="1276"/>
        <w:rPr>
          <w:rFonts w:ascii="Times New Roman" w:hAnsi="Times New Roman"/>
          <w:noProof/>
          <w:sz w:val="28"/>
          <w:szCs w:val="28"/>
          <w:lang w:val="uk-UA"/>
        </w:rPr>
      </w:pPr>
      <w:r w:rsidRPr="00CB2781">
        <w:rPr>
          <w:rFonts w:ascii="Times New Roman" w:hAnsi="Times New Roman"/>
          <w:sz w:val="28"/>
          <w:szCs w:val="28"/>
        </w:rPr>
        <w:t xml:space="preserve">ЗАТВЕРДЖЕНО рішенням П’ядицької сільської територіальної громади </w:t>
      </w:r>
      <w:r w:rsidR="00172A13">
        <w:rPr>
          <w:rFonts w:ascii="Times New Roman" w:hAnsi="Times New Roman"/>
          <w:sz w:val="28"/>
          <w:szCs w:val="28"/>
          <w:lang w:val="uk-UA"/>
        </w:rPr>
        <w:t xml:space="preserve"> 08.07.2021</w:t>
      </w:r>
      <w:r w:rsidR="00172A13" w:rsidRPr="00CB2781">
        <w:rPr>
          <w:rFonts w:ascii="Times New Roman" w:hAnsi="Times New Roman"/>
          <w:sz w:val="28"/>
          <w:szCs w:val="28"/>
        </w:rPr>
        <w:t xml:space="preserve"> року </w:t>
      </w:r>
      <w:r w:rsidR="00172A13">
        <w:rPr>
          <w:rFonts w:ascii="Times New Roman" w:hAnsi="Times New Roman"/>
          <w:sz w:val="28"/>
          <w:szCs w:val="28"/>
        </w:rPr>
        <w:t>№408</w:t>
      </w:r>
      <w:r w:rsidR="00172A13" w:rsidRPr="00B54DAA">
        <w:rPr>
          <w:rFonts w:ascii="Times New Roman" w:hAnsi="Times New Roman"/>
          <w:sz w:val="28"/>
          <w:szCs w:val="28"/>
        </w:rPr>
        <w:t>-VІ/2021</w:t>
      </w:r>
      <w:r w:rsidR="00172A13">
        <w:rPr>
          <w:rFonts w:ascii="Times New Roman" w:hAnsi="Times New Roman"/>
          <w:sz w:val="28"/>
          <w:szCs w:val="28"/>
        </w:rPr>
        <w:t xml:space="preserve">  </w:t>
      </w:r>
    </w:p>
    <w:p w:rsidR="00CB2781" w:rsidRPr="00CB2781" w:rsidRDefault="00CB2781" w:rsidP="00CB2781">
      <w:pPr>
        <w:widowControl w:val="0"/>
        <w:spacing w:before="60"/>
        <w:jc w:val="both"/>
        <w:rPr>
          <w:rFonts w:ascii="Times New Roman" w:hAnsi="Times New Roman" w:cs="Times New Roman"/>
          <w:b/>
          <w:bCs/>
          <w:sz w:val="28"/>
          <w:szCs w:val="28"/>
        </w:rPr>
      </w:pPr>
      <w:r w:rsidRPr="00CB2781">
        <w:rPr>
          <w:rFonts w:ascii="Times New Roman" w:hAnsi="Times New Roman" w:cs="Times New Roman"/>
          <w:b/>
          <w:bCs/>
          <w:sz w:val="28"/>
          <w:szCs w:val="28"/>
        </w:rPr>
        <w:t>Адміністративно-територіальна одиниця,</w:t>
      </w:r>
      <w:r w:rsidRPr="00CB2781">
        <w:rPr>
          <w:rFonts w:ascii="Times New Roman" w:hAnsi="Times New Roman" w:cs="Times New Roman"/>
          <w:b/>
          <w:bCs/>
          <w:sz w:val="28"/>
          <w:szCs w:val="28"/>
        </w:rPr>
        <w:br w:type="textWrapping" w:clear="all"/>
        <w:t>на яку поширюється дія рішення органу місцевого самоврядування:</w:t>
      </w:r>
    </w:p>
    <w:p w:rsidR="00CB2781" w:rsidRPr="00CB2781" w:rsidRDefault="00CB2781" w:rsidP="00CB2781">
      <w:pPr>
        <w:widowControl w:val="0"/>
        <w:spacing w:before="60"/>
        <w:jc w:val="both"/>
        <w:rPr>
          <w:rFonts w:ascii="Times New Roman" w:hAnsi="Times New Roman" w:cs="Times New Roman"/>
          <w:b/>
          <w:bCs/>
          <w:sz w:val="28"/>
          <w:szCs w:val="28"/>
        </w:rPr>
      </w:pPr>
    </w:p>
    <w:tbl>
      <w:tblPr>
        <w:tblW w:w="9923"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9808"/>
      </w:tblGrid>
      <w:tr w:rsidR="00CB2781" w:rsidRPr="00CB2781" w:rsidTr="00CB2781">
        <w:trPr>
          <w:trHeight w:val="278"/>
          <w:jc w:val="center"/>
        </w:trPr>
        <w:tc>
          <w:tcPr>
            <w:tcW w:w="2978" w:type="dxa"/>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Cs/>
                <w:sz w:val="28"/>
                <w:szCs w:val="28"/>
              </w:rPr>
            </w:pPr>
          </w:p>
        </w:tc>
        <w:tc>
          <w:tcPr>
            <w:tcW w:w="6945" w:type="dxa"/>
            <w:tcBorders>
              <w:top w:val="single" w:sz="4" w:space="0" w:color="auto"/>
              <w:left w:val="nil"/>
              <w:bottom w:val="nil"/>
              <w:right w:val="nil"/>
            </w:tcBorders>
          </w:tcPr>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1796"/>
              <w:gridCol w:w="1984"/>
              <w:gridCol w:w="4961"/>
            </w:tblGrid>
            <w:tr w:rsidR="00CB2781" w:rsidRPr="00CB2781" w:rsidTr="00CB2781">
              <w:trPr>
                <w:trHeight w:val="556"/>
              </w:trPr>
              <w:tc>
                <w:tcPr>
                  <w:tcW w:w="1182"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області</w:t>
                  </w:r>
                </w:p>
              </w:tc>
              <w:tc>
                <w:tcPr>
                  <w:tcW w:w="1796"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району</w:t>
                  </w:r>
                </w:p>
              </w:tc>
              <w:tc>
                <w:tcPr>
                  <w:tcW w:w="1984"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КОАТУУ</w:t>
                  </w:r>
                </w:p>
              </w:tc>
              <w:tc>
                <w:tcPr>
                  <w:tcW w:w="4961"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Назва</w:t>
                  </w:r>
                </w:p>
              </w:tc>
            </w:tr>
            <w:tr w:rsidR="00CB2781" w:rsidRPr="00CB2781" w:rsidTr="00CB2781">
              <w:trPr>
                <w:trHeight w:val="278"/>
              </w:trPr>
              <w:tc>
                <w:tcPr>
                  <w:tcW w:w="1182"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Cs/>
                      <w:sz w:val="28"/>
                      <w:szCs w:val="28"/>
                    </w:rPr>
                  </w:pPr>
                  <w:r w:rsidRPr="00CB2781">
                    <w:rPr>
                      <w:rFonts w:ascii="Times New Roman" w:hAnsi="Times New Roman" w:cs="Times New Roman"/>
                      <w:bCs/>
                      <w:sz w:val="28"/>
                      <w:szCs w:val="28"/>
                    </w:rPr>
                    <w:t>09</w:t>
                  </w:r>
                </w:p>
              </w:tc>
              <w:tc>
                <w:tcPr>
                  <w:tcW w:w="1796"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Cs/>
                      <w:sz w:val="28"/>
                      <w:szCs w:val="28"/>
                    </w:rPr>
                  </w:pPr>
                  <w:r w:rsidRPr="00CB2781">
                    <w:rPr>
                      <w:rFonts w:ascii="Times New Roman" w:hAnsi="Times New Roman" w:cs="Times New Roman"/>
                      <w:bCs/>
                      <w:sz w:val="28"/>
                      <w:szCs w:val="28"/>
                    </w:rPr>
                    <w:t>07</w:t>
                  </w:r>
                </w:p>
              </w:tc>
              <w:tc>
                <w:tcPr>
                  <w:tcW w:w="1984"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sz w:val="28"/>
                      <w:szCs w:val="28"/>
                    </w:rPr>
                  </w:pPr>
                  <w:r w:rsidRPr="00CB2781">
                    <w:rPr>
                      <w:rFonts w:ascii="Times New Roman" w:hAnsi="Times New Roman" w:cs="Times New Roman"/>
                      <w:sz w:val="28"/>
                      <w:szCs w:val="28"/>
                    </w:rPr>
                    <w:t>2623285800</w:t>
                  </w:r>
                </w:p>
              </w:tc>
              <w:tc>
                <w:tcPr>
                  <w:tcW w:w="4961" w:type="dxa"/>
                  <w:tcBorders>
                    <w:top w:val="single" w:sz="4" w:space="0" w:color="auto"/>
                    <w:left w:val="single" w:sz="4" w:space="0" w:color="auto"/>
                    <w:bottom w:val="single" w:sz="4" w:space="0" w:color="auto"/>
                    <w:right w:val="single" w:sz="4" w:space="0" w:color="auto"/>
                  </w:tcBorders>
                </w:tcPr>
                <w:p w:rsidR="00CB2781" w:rsidRPr="00CB2781" w:rsidRDefault="00CB2781" w:rsidP="00CB2781">
                  <w:pPr>
                    <w:jc w:val="center"/>
                    <w:rPr>
                      <w:rFonts w:ascii="Times New Roman" w:hAnsi="Times New Roman" w:cs="Times New Roman"/>
                      <w:b/>
                      <w:bCs/>
                      <w:sz w:val="28"/>
                      <w:szCs w:val="28"/>
                    </w:rPr>
                  </w:pPr>
                  <w:r w:rsidRPr="00CB2781">
                    <w:rPr>
                      <w:rFonts w:ascii="Times New Roman" w:hAnsi="Times New Roman" w:cs="Times New Roman"/>
                      <w:b/>
                      <w:bCs/>
                      <w:sz w:val="28"/>
                      <w:szCs w:val="28"/>
                    </w:rPr>
                    <w:t>П’ядицька сільська територіальної громади</w:t>
                  </w:r>
                </w:p>
              </w:tc>
            </w:tr>
            <w:tr w:rsidR="00CB2781" w:rsidRPr="00CB2781" w:rsidTr="00CB2781">
              <w:trPr>
                <w:trHeight w:val="278"/>
              </w:trPr>
              <w:tc>
                <w:tcPr>
                  <w:tcW w:w="2978" w:type="dxa"/>
                  <w:gridSpan w:val="2"/>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Cs/>
                      <w:sz w:val="28"/>
                      <w:szCs w:val="28"/>
                    </w:rPr>
                  </w:pPr>
                </w:p>
              </w:tc>
              <w:tc>
                <w:tcPr>
                  <w:tcW w:w="6945" w:type="dxa"/>
                  <w:gridSpan w:val="2"/>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
                      <w:bCs/>
                      <w:sz w:val="28"/>
                      <w:szCs w:val="28"/>
                    </w:rPr>
                  </w:pPr>
                </w:p>
              </w:tc>
            </w:tr>
          </w:tbl>
          <w:p w:rsidR="00CB2781" w:rsidRPr="00CB2781" w:rsidRDefault="00CB2781" w:rsidP="00CB2781">
            <w:pPr>
              <w:jc w:val="both"/>
              <w:rPr>
                <w:rFonts w:ascii="Times New Roman" w:hAnsi="Times New Roman" w:cs="Times New Roman"/>
                <w:b/>
                <w:bCs/>
                <w:sz w:val="28"/>
                <w:szCs w:val="28"/>
              </w:rPr>
            </w:pPr>
          </w:p>
        </w:tc>
      </w:tr>
    </w:tbl>
    <w:p w:rsidR="00CB2781" w:rsidRPr="00CB2781" w:rsidRDefault="00CB2781" w:rsidP="00CB2781">
      <w:pPr>
        <w:jc w:val="both"/>
        <w:rPr>
          <w:rFonts w:ascii="Times New Roman" w:hAnsi="Times New Roman" w:cs="Times New Roman"/>
          <w:sz w:val="28"/>
          <w:szCs w:val="28"/>
        </w:rPr>
      </w:pPr>
    </w:p>
    <w:tbl>
      <w:tblPr>
        <w:tblW w:w="100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6"/>
        <w:gridCol w:w="4964"/>
        <w:gridCol w:w="1080"/>
        <w:gridCol w:w="1080"/>
        <w:gridCol w:w="1080"/>
        <w:gridCol w:w="1080"/>
      </w:tblGrid>
      <w:tr w:rsidR="00CB2781" w:rsidRPr="00CB2781" w:rsidTr="00CB2781">
        <w:tc>
          <w:tcPr>
            <w:tcW w:w="5680" w:type="dxa"/>
            <w:gridSpan w:val="2"/>
            <w:vMerge w:val="restart"/>
            <w:shd w:val="clear" w:color="auto" w:fill="auto"/>
          </w:tcPr>
          <w:p w:rsidR="00CB2781" w:rsidRPr="00CB2781" w:rsidRDefault="00CB2781" w:rsidP="00CB2781">
            <w:pPr>
              <w:jc w:val="center"/>
              <w:rPr>
                <w:rFonts w:ascii="Times New Roman" w:hAnsi="Times New Roman" w:cs="Times New Roman"/>
                <w:b/>
                <w:sz w:val="28"/>
                <w:szCs w:val="28"/>
              </w:rPr>
            </w:pPr>
          </w:p>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Вид цільового призначення земель</w:t>
            </w:r>
            <w:r w:rsidRPr="00CB2781">
              <w:rPr>
                <w:rFonts w:ascii="Times New Roman" w:hAnsi="Times New Roman" w:cs="Times New Roman"/>
                <w:b/>
                <w:sz w:val="28"/>
                <w:szCs w:val="28"/>
                <w:vertAlign w:val="superscript"/>
              </w:rPr>
              <w:t xml:space="preserve"> 3</w:t>
            </w:r>
          </w:p>
        </w:tc>
        <w:tc>
          <w:tcPr>
            <w:tcW w:w="4320" w:type="dxa"/>
            <w:gridSpan w:val="4"/>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Ставки податку</w:t>
            </w:r>
            <w:r w:rsidRPr="00CB2781">
              <w:rPr>
                <w:rFonts w:ascii="Times New Roman" w:hAnsi="Times New Roman" w:cs="Times New Roman"/>
                <w:b/>
                <w:sz w:val="28"/>
                <w:szCs w:val="28"/>
                <w:vertAlign w:val="superscript"/>
              </w:rPr>
              <w:t>4</w:t>
            </w:r>
            <w:r w:rsidRPr="00CB2781">
              <w:rPr>
                <w:rFonts w:ascii="Times New Roman" w:hAnsi="Times New Roman" w:cs="Times New Roman"/>
                <w:b/>
                <w:sz w:val="28"/>
                <w:szCs w:val="28"/>
              </w:rPr>
              <w:t xml:space="preserve"> </w:t>
            </w:r>
            <w:r w:rsidRPr="00CB2781">
              <w:rPr>
                <w:rFonts w:ascii="Times New Roman" w:hAnsi="Times New Roman" w:cs="Times New Roman"/>
                <w:b/>
                <w:sz w:val="28"/>
                <w:szCs w:val="28"/>
              </w:rPr>
              <w:br/>
              <w:t xml:space="preserve">(% нормативної грошової оцінки) </w:t>
            </w:r>
          </w:p>
        </w:tc>
      </w:tr>
      <w:tr w:rsidR="00CB2781" w:rsidRPr="00CB2781" w:rsidTr="00CB2781">
        <w:tc>
          <w:tcPr>
            <w:tcW w:w="5680" w:type="dxa"/>
            <w:gridSpan w:val="2"/>
            <w:vMerge/>
            <w:shd w:val="clear" w:color="auto" w:fill="auto"/>
          </w:tcPr>
          <w:p w:rsidR="00CB2781" w:rsidRPr="00CB2781" w:rsidRDefault="00CB2781" w:rsidP="00CB2781">
            <w:pPr>
              <w:jc w:val="both"/>
              <w:rPr>
                <w:rFonts w:ascii="Times New Roman" w:hAnsi="Times New Roman" w:cs="Times New Roman"/>
                <w:b/>
                <w:sz w:val="28"/>
                <w:szCs w:val="28"/>
              </w:rPr>
            </w:pPr>
          </w:p>
        </w:tc>
        <w:tc>
          <w:tcPr>
            <w:tcW w:w="2160" w:type="dxa"/>
            <w:gridSpan w:val="2"/>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За земельні ділянки, нормативну грошову оцінку яких проведено (незалежно від місцезнаходження)</w:t>
            </w:r>
          </w:p>
        </w:tc>
        <w:tc>
          <w:tcPr>
            <w:tcW w:w="2160" w:type="dxa"/>
            <w:gridSpan w:val="2"/>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За земельні ділянки за межами населених пунктів, нормативну грошову оцінку яких не проведено</w:t>
            </w:r>
          </w:p>
        </w:tc>
      </w:tr>
      <w:tr w:rsidR="00CB2781" w:rsidRPr="00CB2781" w:rsidTr="00CB2781">
        <w:tc>
          <w:tcPr>
            <w:tcW w:w="716" w:type="dxa"/>
            <w:shd w:val="clear" w:color="auto" w:fill="auto"/>
          </w:tcPr>
          <w:p w:rsidR="00CB2781" w:rsidRPr="00CB2781" w:rsidRDefault="00CB2781" w:rsidP="00CB2781">
            <w:pPr>
              <w:ind w:right="-108"/>
              <w:jc w:val="center"/>
              <w:rPr>
                <w:rFonts w:ascii="Times New Roman" w:hAnsi="Times New Roman" w:cs="Times New Roman"/>
                <w:b/>
                <w:sz w:val="28"/>
                <w:szCs w:val="28"/>
              </w:rPr>
            </w:pPr>
          </w:p>
          <w:p w:rsidR="00CB2781" w:rsidRPr="00CB2781" w:rsidRDefault="00CB2781" w:rsidP="00CB2781">
            <w:pPr>
              <w:ind w:right="-108"/>
              <w:jc w:val="center"/>
              <w:rPr>
                <w:rFonts w:ascii="Times New Roman" w:hAnsi="Times New Roman" w:cs="Times New Roman"/>
                <w:b/>
                <w:sz w:val="28"/>
                <w:szCs w:val="28"/>
              </w:rPr>
            </w:pPr>
            <w:r w:rsidRPr="00CB2781">
              <w:rPr>
                <w:rFonts w:ascii="Times New Roman" w:hAnsi="Times New Roman" w:cs="Times New Roman"/>
                <w:b/>
                <w:sz w:val="28"/>
                <w:szCs w:val="28"/>
              </w:rPr>
              <w:t>Код</w:t>
            </w:r>
            <w:r w:rsidRPr="00CB2781">
              <w:rPr>
                <w:rFonts w:ascii="Times New Roman" w:hAnsi="Times New Roman" w:cs="Times New Roman"/>
                <w:b/>
                <w:sz w:val="28"/>
                <w:szCs w:val="28"/>
                <w:vertAlign w:val="superscript"/>
              </w:rPr>
              <w:t>3</w:t>
            </w:r>
          </w:p>
        </w:tc>
        <w:tc>
          <w:tcPr>
            <w:tcW w:w="4964" w:type="dxa"/>
            <w:shd w:val="clear" w:color="auto" w:fill="auto"/>
          </w:tcPr>
          <w:p w:rsidR="00CB2781" w:rsidRPr="00CB2781" w:rsidRDefault="00CB2781" w:rsidP="00CB2781">
            <w:pPr>
              <w:jc w:val="center"/>
              <w:rPr>
                <w:rFonts w:ascii="Times New Roman" w:hAnsi="Times New Roman" w:cs="Times New Roman"/>
                <w:b/>
                <w:sz w:val="28"/>
                <w:szCs w:val="28"/>
              </w:rPr>
            </w:pPr>
          </w:p>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Назва</w:t>
            </w:r>
            <w:r w:rsidRPr="00CB2781">
              <w:rPr>
                <w:rFonts w:ascii="Times New Roman" w:hAnsi="Times New Roman" w:cs="Times New Roman"/>
                <w:b/>
                <w:sz w:val="28"/>
                <w:szCs w:val="28"/>
                <w:vertAlign w:val="superscript"/>
              </w:rPr>
              <w:t>3</w:t>
            </w:r>
          </w:p>
        </w:tc>
        <w:tc>
          <w:tcPr>
            <w:tcW w:w="1080"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для юридич-них осіб</w:t>
            </w:r>
          </w:p>
        </w:tc>
        <w:tc>
          <w:tcPr>
            <w:tcW w:w="1080"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для фізичних осіб</w:t>
            </w:r>
          </w:p>
        </w:tc>
        <w:tc>
          <w:tcPr>
            <w:tcW w:w="1080"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для юридич-них осіб</w:t>
            </w:r>
          </w:p>
        </w:tc>
        <w:tc>
          <w:tcPr>
            <w:tcW w:w="1080"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для фізичних осіб</w:t>
            </w:r>
          </w:p>
        </w:tc>
      </w:tr>
      <w:tr w:rsidR="00CB2781" w:rsidRPr="00CB2781" w:rsidTr="00CB2781">
        <w:tc>
          <w:tcPr>
            <w:tcW w:w="716" w:type="dxa"/>
            <w:shd w:val="clear" w:color="auto" w:fill="auto"/>
          </w:tcPr>
          <w:p w:rsidR="00CB2781" w:rsidRPr="00CB2781" w:rsidRDefault="00CB2781" w:rsidP="00CB2781">
            <w:pPr>
              <w:ind w:right="-108"/>
              <w:jc w:val="center"/>
              <w:rPr>
                <w:rFonts w:ascii="Times New Roman" w:hAnsi="Times New Roman" w:cs="Times New Roman"/>
                <w:b/>
                <w:sz w:val="28"/>
                <w:szCs w:val="28"/>
              </w:rPr>
            </w:pPr>
            <w:r w:rsidRPr="00CB2781">
              <w:rPr>
                <w:rFonts w:ascii="Times New Roman" w:hAnsi="Times New Roman" w:cs="Times New Roman"/>
                <w:b/>
                <w:sz w:val="28"/>
                <w:szCs w:val="28"/>
              </w:rPr>
              <w:t>1</w:t>
            </w:r>
          </w:p>
        </w:tc>
        <w:tc>
          <w:tcPr>
            <w:tcW w:w="4964"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2</w:t>
            </w:r>
          </w:p>
        </w:tc>
        <w:tc>
          <w:tcPr>
            <w:tcW w:w="1080"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3</w:t>
            </w:r>
          </w:p>
        </w:tc>
        <w:tc>
          <w:tcPr>
            <w:tcW w:w="1080"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4</w:t>
            </w:r>
          </w:p>
        </w:tc>
        <w:tc>
          <w:tcPr>
            <w:tcW w:w="1080"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5</w:t>
            </w:r>
          </w:p>
        </w:tc>
        <w:tc>
          <w:tcPr>
            <w:tcW w:w="1080" w:type="dxa"/>
            <w:shd w:val="clear" w:color="auto" w:fill="auto"/>
          </w:tcPr>
          <w:p w:rsidR="00CB2781" w:rsidRPr="00CB2781" w:rsidRDefault="00CB2781" w:rsidP="00CB2781">
            <w:pPr>
              <w:jc w:val="center"/>
              <w:rPr>
                <w:rFonts w:ascii="Times New Roman" w:hAnsi="Times New Roman" w:cs="Times New Roman"/>
                <w:b/>
                <w:sz w:val="28"/>
                <w:szCs w:val="28"/>
              </w:rPr>
            </w:pPr>
            <w:r w:rsidRPr="00CB2781">
              <w:rPr>
                <w:rFonts w:ascii="Times New Roman" w:hAnsi="Times New Roman" w:cs="Times New Roman"/>
                <w:b/>
                <w:sz w:val="28"/>
                <w:szCs w:val="28"/>
              </w:rPr>
              <w:t>6</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sz w:val="28"/>
                <w:szCs w:val="28"/>
              </w:rPr>
            </w:pPr>
            <w:r w:rsidRPr="00CB2781">
              <w:rPr>
                <w:rFonts w:ascii="Times New Roman" w:hAnsi="Times New Roman" w:cs="Times New Roman"/>
                <w:b/>
                <w:sz w:val="28"/>
                <w:szCs w:val="28"/>
              </w:rPr>
              <w:t>01</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sz w:val="28"/>
                <w:szCs w:val="28"/>
              </w:rPr>
            </w:pPr>
            <w:r w:rsidRPr="00CB2781">
              <w:rPr>
                <w:rFonts w:ascii="Times New Roman" w:hAnsi="Times New Roman" w:cs="Times New Roman"/>
                <w:b/>
                <w:bCs/>
                <w:sz w:val="28"/>
                <w:szCs w:val="28"/>
              </w:rPr>
              <w:t xml:space="preserve">Землі сільськогосподарського призначення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ведення товарного сільськогосподарського виробництва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p w:rsidR="00CB2781" w:rsidRPr="00CB2781" w:rsidRDefault="00CB2781" w:rsidP="00CB2781">
            <w:pPr>
              <w:jc w:val="both"/>
              <w:rPr>
                <w:rFonts w:ascii="Times New Roman" w:hAnsi="Times New Roman" w:cs="Times New Roman"/>
                <w:sz w:val="28"/>
                <w:szCs w:val="28"/>
              </w:rPr>
            </w:pPr>
          </w:p>
        </w:tc>
        <w:tc>
          <w:tcPr>
            <w:tcW w:w="1080" w:type="dxa"/>
            <w:shd w:val="clear" w:color="auto" w:fill="auto"/>
          </w:tcPr>
          <w:p w:rsidR="00CB2781" w:rsidRPr="00FF0A32" w:rsidRDefault="00CB2781" w:rsidP="00CB2781">
            <w:pPr>
              <w:jc w:val="both"/>
              <w:rPr>
                <w:rFonts w:ascii="Times New Roman" w:hAnsi="Times New Roman" w:cs="Times New Roman"/>
                <w:sz w:val="28"/>
                <w:szCs w:val="28"/>
              </w:rPr>
            </w:pPr>
            <w:r w:rsidRPr="00FF0A32">
              <w:rPr>
                <w:rFonts w:ascii="Times New Roman" w:hAnsi="Times New Roman" w:cs="Times New Roman"/>
                <w:sz w:val="28"/>
                <w:szCs w:val="28"/>
              </w:rPr>
              <w:lastRenderedPageBreak/>
              <w:t>0,5</w:t>
            </w:r>
          </w:p>
        </w:tc>
        <w:tc>
          <w:tcPr>
            <w:tcW w:w="1080" w:type="dxa"/>
            <w:shd w:val="clear" w:color="auto" w:fill="auto"/>
          </w:tcPr>
          <w:p w:rsidR="00CB2781" w:rsidRPr="00FF0A32" w:rsidRDefault="00CB2781" w:rsidP="00CB2781">
            <w:pPr>
              <w:jc w:val="both"/>
              <w:rPr>
                <w:rFonts w:ascii="Times New Roman" w:hAnsi="Times New Roman" w:cs="Times New Roman"/>
                <w:sz w:val="28"/>
                <w:szCs w:val="28"/>
              </w:rPr>
            </w:pPr>
            <w:r w:rsidRPr="00FF0A32">
              <w:rPr>
                <w:rFonts w:ascii="Times New Roman" w:hAnsi="Times New Roman" w:cs="Times New Roman"/>
                <w:sz w:val="28"/>
                <w:szCs w:val="28"/>
              </w:rPr>
              <w:t>5,0</w:t>
            </w:r>
          </w:p>
        </w:tc>
        <w:tc>
          <w:tcPr>
            <w:tcW w:w="1080" w:type="dxa"/>
            <w:shd w:val="clear" w:color="auto" w:fill="auto"/>
          </w:tcPr>
          <w:p w:rsidR="00CB2781" w:rsidRPr="00FF0A32" w:rsidRDefault="00CB2781" w:rsidP="00CB2781">
            <w:pPr>
              <w:jc w:val="both"/>
              <w:rPr>
                <w:rFonts w:ascii="Times New Roman" w:hAnsi="Times New Roman" w:cs="Times New Roman"/>
                <w:sz w:val="28"/>
                <w:szCs w:val="28"/>
              </w:rPr>
            </w:pPr>
            <w:r w:rsidRPr="00FF0A32">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01.02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ведення фермерського господарства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ведення особистого селянського господарства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ведення підсобного сільського господарства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індивідуального садівництва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01.06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колективного садівництва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01.07</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городництва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01.08</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сінокосіння і випасання худоби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01.09</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дослідних і навчальних цілей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01.10</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пропаганди передового досвіду ведення сільського господарства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01.11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надання послуг у сільському господарстві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01.12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інфраструктури оптових ринків сільськогосподарської продукції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01.13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іншого сільськогосподарського призначення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01.14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01.01 - 01.13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sz w:val="28"/>
                <w:szCs w:val="28"/>
              </w:rPr>
            </w:pPr>
            <w:r w:rsidRPr="00CB2781">
              <w:rPr>
                <w:rFonts w:ascii="Times New Roman" w:hAnsi="Times New Roman" w:cs="Times New Roman"/>
                <w:b/>
                <w:sz w:val="28"/>
                <w:szCs w:val="28"/>
              </w:rPr>
              <w:t>02</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sz w:val="28"/>
                <w:szCs w:val="28"/>
              </w:rPr>
            </w:pPr>
            <w:r w:rsidRPr="00CB2781">
              <w:rPr>
                <w:rFonts w:ascii="Times New Roman" w:hAnsi="Times New Roman" w:cs="Times New Roman"/>
                <w:b/>
                <w:bCs/>
                <w:sz w:val="28"/>
                <w:szCs w:val="28"/>
              </w:rPr>
              <w:t xml:space="preserve">Землі житлової забудови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02.01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і обслуговування житлового будинку, господарських будівель і споруд (присадибна ділянка)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0,20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02.02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колективного житлового будівництва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2,0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02.03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і обслуговування багатоквартирного житлового будинку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2,0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02.04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і обслуговування будівель тимчасового проживання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2,0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02.05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індивідуальних гаражів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2,0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02.06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колективного гаражного будівництва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2,0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02.07</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іншої житлової забудови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2,0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02.08</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02.01 - 02.07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0,5</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sz w:val="28"/>
                <w:szCs w:val="28"/>
              </w:rPr>
            </w:pPr>
            <w:r w:rsidRPr="00CB2781">
              <w:rPr>
                <w:rFonts w:ascii="Times New Roman" w:hAnsi="Times New Roman" w:cs="Times New Roman"/>
                <w:b/>
                <w:sz w:val="28"/>
                <w:szCs w:val="28"/>
              </w:rPr>
              <w:t>03</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sz w:val="28"/>
                <w:szCs w:val="28"/>
              </w:rPr>
            </w:pPr>
            <w:r w:rsidRPr="00CB2781">
              <w:rPr>
                <w:rFonts w:ascii="Times New Roman" w:hAnsi="Times New Roman" w:cs="Times New Roman"/>
                <w:b/>
                <w:bCs/>
                <w:sz w:val="28"/>
                <w:szCs w:val="28"/>
              </w:rPr>
              <w:t xml:space="preserve">Землі громадської забудови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органів державної влади та місцевого самоврядування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закладів</w:t>
            </w:r>
            <w:r w:rsidRPr="00CB2781">
              <w:rPr>
                <w:rFonts w:ascii="Times New Roman" w:hAnsi="Times New Roman" w:cs="Times New Roman"/>
                <w:b/>
                <w:bCs/>
                <w:sz w:val="28"/>
                <w:szCs w:val="28"/>
              </w:rPr>
              <w:t xml:space="preserve"> </w:t>
            </w:r>
            <w:r w:rsidRPr="00CB2781">
              <w:rPr>
                <w:rFonts w:ascii="Times New Roman" w:hAnsi="Times New Roman" w:cs="Times New Roman"/>
                <w:sz w:val="28"/>
                <w:szCs w:val="28"/>
              </w:rPr>
              <w:t>освіти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закладів охорони здоров'я та соціальної допомоги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громадських та релігійних організацій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закладів культурно-просвітницького обслуговування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03.06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екстериторіальних організацій та органів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03.07</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торгівлі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03.08</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об'єктів туристичної інфраструктури та закладів громадського харчування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03.09</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кредитно-фінансових установ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03.10</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ринкової інфраструктури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03.11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і споруд закладів науки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03.12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закладів комунального обслуговування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03.13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будівель закладів побутового обслуговування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03.14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постійної діяльності органів МНС</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03.15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інших будівель громадської забудови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03.16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03.01 - 03.15 та для збереження та використання земель природно-заповідного фонду</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sz w:val="28"/>
                <w:szCs w:val="28"/>
              </w:rPr>
            </w:pPr>
            <w:r w:rsidRPr="00CB2781">
              <w:rPr>
                <w:rFonts w:ascii="Times New Roman" w:hAnsi="Times New Roman" w:cs="Times New Roman"/>
                <w:b/>
                <w:sz w:val="28"/>
                <w:szCs w:val="28"/>
              </w:rPr>
              <w:t>04</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sz w:val="28"/>
                <w:szCs w:val="28"/>
              </w:rPr>
            </w:pPr>
            <w:r w:rsidRPr="00CB2781">
              <w:rPr>
                <w:rFonts w:ascii="Times New Roman" w:hAnsi="Times New Roman" w:cs="Times New Roman"/>
                <w:b/>
                <w:bCs/>
                <w:sz w:val="28"/>
                <w:szCs w:val="28"/>
              </w:rPr>
              <w:t xml:space="preserve">Землі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біосферних заповідників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природних заповідників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національних природних парків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ботанічних садів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Для збереження та використання </w:t>
            </w:r>
            <w:r w:rsidRPr="00CB2781">
              <w:rPr>
                <w:rFonts w:ascii="Times New Roman" w:hAnsi="Times New Roman" w:cs="Times New Roman"/>
                <w:sz w:val="28"/>
                <w:szCs w:val="28"/>
              </w:rPr>
              <w:lastRenderedPageBreak/>
              <w:t>зоологічних парків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04.06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дендрологічних парків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04.07</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парків-пам'яток садово-паркового мистецтва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04.08</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заказників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04.09</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заповідних урочищ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04.10</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пам'яток природи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04.11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збереження та використання регіональних ландшафтних парків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sz w:val="28"/>
                <w:szCs w:val="28"/>
              </w:rPr>
            </w:pPr>
            <w:r w:rsidRPr="00CB2781">
              <w:rPr>
                <w:rFonts w:ascii="Times New Roman" w:hAnsi="Times New Roman" w:cs="Times New Roman"/>
                <w:b/>
                <w:sz w:val="28"/>
                <w:szCs w:val="28"/>
              </w:rPr>
              <w:t>05</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sz w:val="28"/>
                <w:szCs w:val="28"/>
              </w:rPr>
            </w:pPr>
            <w:r w:rsidRPr="00CB2781">
              <w:rPr>
                <w:rFonts w:ascii="Times New Roman" w:hAnsi="Times New Roman" w:cs="Times New Roman"/>
                <w:b/>
                <w:bCs/>
                <w:sz w:val="28"/>
                <w:szCs w:val="28"/>
              </w:rPr>
              <w:t>Землі іншого природоохоронного призначення</w:t>
            </w:r>
            <w:r w:rsidRPr="00CB2781">
              <w:rPr>
                <w:rFonts w:ascii="Times New Roman" w:hAnsi="Times New Roman" w:cs="Times New Roman"/>
                <w:sz w:val="28"/>
                <w:szCs w:val="28"/>
              </w:rPr>
              <w:t xml:space="preserve">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sz w:val="28"/>
                <w:szCs w:val="28"/>
              </w:rPr>
            </w:pPr>
            <w:r w:rsidRPr="00CB2781">
              <w:rPr>
                <w:rFonts w:ascii="Times New Roman" w:hAnsi="Times New Roman" w:cs="Times New Roman"/>
                <w:b/>
                <w:sz w:val="28"/>
                <w:szCs w:val="28"/>
              </w:rPr>
              <w:t>06</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sz w:val="28"/>
                <w:szCs w:val="28"/>
              </w:rPr>
            </w:pPr>
            <w:r w:rsidRPr="00CB2781">
              <w:rPr>
                <w:rFonts w:ascii="Times New Roman" w:hAnsi="Times New Roman" w:cs="Times New Roman"/>
                <w:b/>
                <w:bCs/>
                <w:sz w:val="28"/>
                <w:szCs w:val="28"/>
              </w:rPr>
              <w:t xml:space="preserve">Землі оздоровчого призначення </w:t>
            </w:r>
            <w:r w:rsidRPr="00CB2781">
              <w:rPr>
                <w:rFonts w:ascii="Times New Roman" w:hAnsi="Times New Roman" w:cs="Times New Roman"/>
                <w:sz w:val="28"/>
                <w:szCs w:val="28"/>
              </w:rPr>
              <w:t>(землі, що мають природні лікувальні властивості, які використовуються або можуть використовуватися для профілактики захворювань і лікування людей)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06.01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і обслуговування санаторно-оздоровчих закладів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06.02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розробки родовищ природних лікувальних ресурсів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06.03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інших оздоровчих цілей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06.04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06.01 - 06.03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bCs/>
                <w:sz w:val="28"/>
                <w:szCs w:val="28"/>
              </w:rPr>
            </w:pPr>
            <w:r w:rsidRPr="00CB2781">
              <w:rPr>
                <w:rFonts w:ascii="Times New Roman" w:hAnsi="Times New Roman" w:cs="Times New Roman"/>
                <w:b/>
                <w:bCs/>
                <w:sz w:val="28"/>
                <w:szCs w:val="28"/>
              </w:rPr>
              <w:t>07</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bCs/>
                <w:sz w:val="28"/>
                <w:szCs w:val="28"/>
              </w:rPr>
            </w:pPr>
            <w:r w:rsidRPr="00CB2781">
              <w:rPr>
                <w:rFonts w:ascii="Times New Roman" w:hAnsi="Times New Roman" w:cs="Times New Roman"/>
                <w:b/>
                <w:bCs/>
                <w:sz w:val="28"/>
                <w:szCs w:val="28"/>
              </w:rPr>
              <w:t xml:space="preserve">Землі рекреаційного призначення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07.01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об'єктів рекреаційного призначення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07.02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обслуговування об'єктів фізичної культури і 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07.03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індивідуального дачного будівництва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07.04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колективного дачного будівництва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07.05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07.01 - 07.04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bCs/>
                <w:sz w:val="28"/>
                <w:szCs w:val="28"/>
              </w:rPr>
            </w:pPr>
            <w:r w:rsidRPr="00CB2781">
              <w:rPr>
                <w:rFonts w:ascii="Times New Roman" w:hAnsi="Times New Roman" w:cs="Times New Roman"/>
                <w:b/>
                <w:bCs/>
                <w:sz w:val="28"/>
                <w:szCs w:val="28"/>
              </w:rPr>
              <w:t>08</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bCs/>
                <w:sz w:val="28"/>
                <w:szCs w:val="28"/>
              </w:rPr>
            </w:pPr>
            <w:r w:rsidRPr="00CB2781">
              <w:rPr>
                <w:rFonts w:ascii="Times New Roman" w:hAnsi="Times New Roman" w:cs="Times New Roman"/>
                <w:b/>
                <w:bCs/>
                <w:sz w:val="28"/>
                <w:szCs w:val="28"/>
              </w:rPr>
              <w:t xml:space="preserve">Землі історико-культурного призначення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08.01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забезпечення охорони об'єктів культурної спадщини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08.02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обслуговування музейних закладів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08.03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іншого історико-культурного призначення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08.04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08.01 - 08.03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bCs/>
                <w:sz w:val="28"/>
                <w:szCs w:val="28"/>
              </w:rPr>
            </w:pPr>
            <w:r w:rsidRPr="00CB2781">
              <w:rPr>
                <w:rFonts w:ascii="Times New Roman" w:hAnsi="Times New Roman" w:cs="Times New Roman"/>
                <w:b/>
                <w:bCs/>
                <w:sz w:val="28"/>
                <w:szCs w:val="28"/>
              </w:rPr>
              <w:t>09</w:t>
            </w:r>
          </w:p>
        </w:tc>
        <w:tc>
          <w:tcPr>
            <w:tcW w:w="4964" w:type="dxa"/>
            <w:shd w:val="clear" w:color="auto" w:fill="auto"/>
          </w:tcPr>
          <w:p w:rsidR="00CB2781" w:rsidRPr="00CB2781" w:rsidRDefault="00CB2781" w:rsidP="00CB2781">
            <w:pPr>
              <w:jc w:val="both"/>
              <w:rPr>
                <w:rFonts w:ascii="Times New Roman" w:hAnsi="Times New Roman" w:cs="Times New Roman"/>
                <w:b/>
                <w:bCs/>
                <w:sz w:val="28"/>
                <w:szCs w:val="28"/>
              </w:rPr>
            </w:pPr>
            <w:r w:rsidRPr="00CB2781">
              <w:rPr>
                <w:rFonts w:ascii="Times New Roman" w:hAnsi="Times New Roman" w:cs="Times New Roman"/>
                <w:b/>
                <w:bCs/>
                <w:sz w:val="28"/>
                <w:szCs w:val="28"/>
              </w:rPr>
              <w:t>Землі лісогосподарського призначення</w:t>
            </w:r>
            <w:r w:rsidRPr="00CB2781">
              <w:rPr>
                <w:rFonts w:ascii="Times New Roman" w:hAnsi="Times New Roman" w:cs="Times New Roman"/>
                <w:sz w:val="28"/>
                <w:szCs w:val="28"/>
              </w:rPr>
              <w:t xml:space="preserve">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09.01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ведення лісового господарства і пов'язаних з ним послуг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09.02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іншого лісогосподарського призначення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09.03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09.01 - 09.02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0,1</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bCs/>
                <w:sz w:val="28"/>
                <w:szCs w:val="28"/>
              </w:rPr>
            </w:pPr>
            <w:r w:rsidRPr="00CB2781">
              <w:rPr>
                <w:rFonts w:ascii="Times New Roman" w:hAnsi="Times New Roman" w:cs="Times New Roman"/>
                <w:b/>
                <w:bCs/>
                <w:sz w:val="28"/>
                <w:szCs w:val="28"/>
              </w:rPr>
              <w:t>10</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bCs/>
                <w:sz w:val="28"/>
                <w:szCs w:val="28"/>
              </w:rPr>
            </w:pPr>
            <w:r w:rsidRPr="00CB2781">
              <w:rPr>
                <w:rFonts w:ascii="Times New Roman" w:hAnsi="Times New Roman" w:cs="Times New Roman"/>
                <w:b/>
                <w:bCs/>
                <w:sz w:val="28"/>
                <w:szCs w:val="28"/>
              </w:rPr>
              <w:t>Землі водного фонду</w:t>
            </w:r>
            <w:r w:rsidRPr="00CB2781">
              <w:rPr>
                <w:rFonts w:ascii="Times New Roman" w:hAnsi="Times New Roman" w:cs="Times New Roman"/>
                <w:sz w:val="28"/>
                <w:szCs w:val="28"/>
              </w:rPr>
              <w:t xml:space="preserve">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експлуатації та догляду за водними об'єктами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Для облаштування та догляду за </w:t>
            </w:r>
            <w:r w:rsidRPr="00CB2781">
              <w:rPr>
                <w:rFonts w:ascii="Times New Roman" w:hAnsi="Times New Roman" w:cs="Times New Roman"/>
                <w:sz w:val="28"/>
                <w:szCs w:val="28"/>
              </w:rPr>
              <w:lastRenderedPageBreak/>
              <w:t>прибережними захисними смугами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10.03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експлуатації та догляду за смугами відведення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експлуатації та догляду за гідротехнічними, іншими водогосподарськими спорудами і каналами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догляду за береговими смугами водних шляхів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10.06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сінокосіння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10.07</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рибогосподарських потреб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10.08</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культурно-оздоровчих потреб, рекреаційних, спортивних і туристичних цілей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10.09</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проведення науково-дослідних робіт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10.10</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експлуатації гідротехнічних, гідрометричних та лінійних споруд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10.11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10.12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10.01 - 10.11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spacing w:before="100" w:beforeAutospacing="1" w:after="100" w:afterAutospacing="1"/>
              <w:ind w:right="-108"/>
              <w:jc w:val="both"/>
              <w:rPr>
                <w:rFonts w:ascii="Times New Roman" w:hAnsi="Times New Roman" w:cs="Times New Roman"/>
                <w:b/>
                <w:bCs/>
                <w:sz w:val="28"/>
                <w:szCs w:val="28"/>
              </w:rPr>
            </w:pPr>
            <w:r w:rsidRPr="00CB2781">
              <w:rPr>
                <w:rFonts w:ascii="Times New Roman" w:hAnsi="Times New Roman" w:cs="Times New Roman"/>
                <w:b/>
                <w:bCs/>
                <w:sz w:val="28"/>
                <w:szCs w:val="28"/>
              </w:rPr>
              <w:t>11</w:t>
            </w:r>
          </w:p>
        </w:tc>
        <w:tc>
          <w:tcPr>
            <w:tcW w:w="4964" w:type="dxa"/>
            <w:shd w:val="clear" w:color="auto" w:fill="auto"/>
          </w:tcPr>
          <w:p w:rsidR="00CB2781" w:rsidRPr="00CB2781" w:rsidRDefault="00CB2781" w:rsidP="00CB2781">
            <w:pPr>
              <w:spacing w:before="100" w:beforeAutospacing="1" w:after="100" w:afterAutospacing="1"/>
              <w:jc w:val="both"/>
              <w:rPr>
                <w:rFonts w:ascii="Times New Roman" w:hAnsi="Times New Roman" w:cs="Times New Roman"/>
                <w:bCs/>
                <w:sz w:val="28"/>
                <w:szCs w:val="28"/>
              </w:rPr>
            </w:pPr>
            <w:r w:rsidRPr="00CB2781">
              <w:rPr>
                <w:rFonts w:ascii="Times New Roman" w:hAnsi="Times New Roman" w:cs="Times New Roman"/>
                <w:b/>
                <w:bCs/>
                <w:sz w:val="28"/>
                <w:szCs w:val="28"/>
              </w:rPr>
              <w:t xml:space="preserve">Землі промисловості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11.01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11.02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11.03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основних, підсобних і допоміжних будівель та споруд будівельних організацій та підприємств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11.04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11.05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11.01 - 11.04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12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b/>
                <w:bCs/>
                <w:sz w:val="28"/>
                <w:szCs w:val="28"/>
              </w:rPr>
              <w:t xml:space="preserve">Землі транспорту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будівель і споруд залізничного транспорту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будівель і споруд морського транспорту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будівель і споруд річкового транспорту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будівель і споруд автомобільного транспорту та дорожнього господарства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будівель і споруд авіаційного транспорту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12.06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об'єктів трубопровідного транспорту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12.07</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будівель і споруд міського електротранспорту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12.08</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будівель і споруд додаткових транспортних послуг та допоміжних операцій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12.09</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будівель і споруд іншого наземного транспорту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12.10</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12.01 - 12.09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13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b/>
                <w:bCs/>
                <w:sz w:val="28"/>
                <w:szCs w:val="28"/>
              </w:rPr>
              <w:t>Землі зв'язку</w:t>
            </w:r>
            <w:r w:rsidRPr="00CB2781">
              <w:rPr>
                <w:rFonts w:ascii="Times New Roman" w:hAnsi="Times New Roman" w:cs="Times New Roman"/>
                <w:sz w:val="28"/>
                <w:szCs w:val="28"/>
              </w:rPr>
              <w:t xml:space="preserve">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13.01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експлуатації об'єктів і споруд телекомунікацій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13.02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w:t>
            </w:r>
            <w:r w:rsidRPr="00CB2781">
              <w:rPr>
                <w:rFonts w:ascii="Times New Roman" w:hAnsi="Times New Roman" w:cs="Times New Roman"/>
                <w:b/>
                <w:bCs/>
                <w:sz w:val="28"/>
                <w:szCs w:val="28"/>
              </w:rPr>
              <w:t xml:space="preserve"> </w:t>
            </w:r>
            <w:r w:rsidRPr="00CB2781">
              <w:rPr>
                <w:rFonts w:ascii="Times New Roman" w:hAnsi="Times New Roman" w:cs="Times New Roman"/>
                <w:sz w:val="28"/>
                <w:szCs w:val="28"/>
              </w:rPr>
              <w:t>експлуатації будівель та споруд об'єктів поштового зв'язку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13.03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w:t>
            </w:r>
            <w:r w:rsidRPr="00CB2781">
              <w:rPr>
                <w:rFonts w:ascii="Times New Roman" w:hAnsi="Times New Roman" w:cs="Times New Roman"/>
                <w:b/>
                <w:bCs/>
                <w:sz w:val="28"/>
                <w:szCs w:val="28"/>
              </w:rPr>
              <w:t xml:space="preserve"> </w:t>
            </w:r>
            <w:r w:rsidRPr="00CB2781">
              <w:rPr>
                <w:rFonts w:ascii="Times New Roman" w:hAnsi="Times New Roman" w:cs="Times New Roman"/>
                <w:sz w:val="28"/>
                <w:szCs w:val="28"/>
              </w:rPr>
              <w:t>експлуатації інших технічних засобів зв'язку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13.04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виключено</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13.04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13.01 - 13.03, 13.05 та для збереження і використання земель природно-заповідного фонду</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14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b/>
                <w:bCs/>
                <w:sz w:val="28"/>
                <w:szCs w:val="28"/>
              </w:rPr>
              <w:t xml:space="preserve">Землі енергетики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14.01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14.02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будівництва, експлуатації та обслуговування будівель і споруд об'єктів передачі електричної та теплової енергії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14.03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14.01 - 14.02 та для 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3,0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15</w:t>
            </w:r>
          </w:p>
        </w:tc>
        <w:tc>
          <w:tcPr>
            <w:tcW w:w="4964"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 xml:space="preserve">Землі оборони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х</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15.01</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постійної діяльності Збройних Сил України</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15.02</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постійної діяльності внутрішніх військ МВС</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15.03</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постійної діяльності Державної прикордонної служби України</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15.04</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постійної діяльності Служби безпеки України</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15.05</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постійної діяльності Державної спеціальної служби транспорту</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15.06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постійної діяльності Служби зовнішньої розвідки України</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15.07</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розміщення та постійної діяльності інших, створених відповідно до законів України, військових формувань</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15.08</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Для цілей підрозділів 15.01 - 15.07 та для збереження та використання земель природно-заповідного фонду</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16</w:t>
            </w:r>
          </w:p>
        </w:tc>
        <w:tc>
          <w:tcPr>
            <w:tcW w:w="4964"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b/>
                <w:bCs/>
                <w:sz w:val="28"/>
                <w:szCs w:val="28"/>
              </w:rPr>
              <w:t xml:space="preserve">Землі запасу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17</w:t>
            </w:r>
          </w:p>
        </w:tc>
        <w:tc>
          <w:tcPr>
            <w:tcW w:w="4964" w:type="dxa"/>
            <w:shd w:val="clear" w:color="auto" w:fill="auto"/>
          </w:tcPr>
          <w:p w:rsidR="00CB2781" w:rsidRPr="00CB2781" w:rsidRDefault="00CB2781" w:rsidP="00CB2781">
            <w:pPr>
              <w:jc w:val="both"/>
              <w:rPr>
                <w:rFonts w:ascii="Times New Roman" w:hAnsi="Times New Roman" w:cs="Times New Roman"/>
                <w:b/>
                <w:bCs/>
                <w:sz w:val="28"/>
                <w:szCs w:val="28"/>
              </w:rPr>
            </w:pPr>
            <w:r w:rsidRPr="00CB2781">
              <w:rPr>
                <w:rFonts w:ascii="Times New Roman" w:hAnsi="Times New Roman" w:cs="Times New Roman"/>
                <w:b/>
                <w:bCs/>
                <w:sz w:val="28"/>
                <w:szCs w:val="28"/>
              </w:rPr>
              <w:t>Землі резервного фонду</w:t>
            </w:r>
            <w:r w:rsidRPr="00CB2781">
              <w:rPr>
                <w:rFonts w:ascii="Times New Roman" w:hAnsi="Times New Roman" w:cs="Times New Roman"/>
                <w:sz w:val="28"/>
                <w:szCs w:val="28"/>
              </w:rPr>
              <w:t xml:space="preserve">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18</w:t>
            </w:r>
          </w:p>
        </w:tc>
        <w:tc>
          <w:tcPr>
            <w:tcW w:w="4964" w:type="dxa"/>
            <w:shd w:val="clear" w:color="auto" w:fill="auto"/>
          </w:tcPr>
          <w:p w:rsidR="00CB2781" w:rsidRPr="00CB2781" w:rsidRDefault="00CB2781" w:rsidP="00CB2781">
            <w:pPr>
              <w:jc w:val="both"/>
              <w:rPr>
                <w:rFonts w:ascii="Times New Roman" w:hAnsi="Times New Roman" w:cs="Times New Roman"/>
                <w:b/>
                <w:bCs/>
                <w:sz w:val="28"/>
                <w:szCs w:val="28"/>
              </w:rPr>
            </w:pPr>
            <w:r w:rsidRPr="00CB2781">
              <w:rPr>
                <w:rFonts w:ascii="Times New Roman" w:hAnsi="Times New Roman" w:cs="Times New Roman"/>
                <w:b/>
                <w:bCs/>
                <w:sz w:val="28"/>
                <w:szCs w:val="28"/>
              </w:rPr>
              <w:t xml:space="preserve">Землі загального користування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1,0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5,0</w:t>
            </w:r>
          </w:p>
        </w:tc>
      </w:tr>
      <w:tr w:rsidR="00CB2781" w:rsidRPr="00CB2781" w:rsidTr="00CB2781">
        <w:tc>
          <w:tcPr>
            <w:tcW w:w="716" w:type="dxa"/>
            <w:shd w:val="clear" w:color="auto" w:fill="auto"/>
          </w:tcPr>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19</w:t>
            </w:r>
          </w:p>
        </w:tc>
        <w:tc>
          <w:tcPr>
            <w:tcW w:w="4964" w:type="dxa"/>
            <w:shd w:val="clear" w:color="auto" w:fill="auto"/>
          </w:tcPr>
          <w:p w:rsidR="00CB2781" w:rsidRPr="00CB2781" w:rsidRDefault="00CB2781" w:rsidP="00CB2781">
            <w:pPr>
              <w:jc w:val="both"/>
              <w:rPr>
                <w:rFonts w:ascii="Times New Roman" w:hAnsi="Times New Roman" w:cs="Times New Roman"/>
                <w:b/>
                <w:bCs/>
                <w:sz w:val="28"/>
                <w:szCs w:val="28"/>
              </w:rPr>
            </w:pPr>
            <w:r w:rsidRPr="00CB2781">
              <w:rPr>
                <w:rFonts w:ascii="Times New Roman" w:hAnsi="Times New Roman" w:cs="Times New Roman"/>
                <w:sz w:val="28"/>
                <w:szCs w:val="28"/>
              </w:rPr>
              <w:t xml:space="preserve">Для цілей підрозділів 16 - 18 та для </w:t>
            </w:r>
            <w:r w:rsidRPr="00CB2781">
              <w:rPr>
                <w:rFonts w:ascii="Times New Roman" w:hAnsi="Times New Roman" w:cs="Times New Roman"/>
                <w:sz w:val="28"/>
                <w:szCs w:val="28"/>
              </w:rPr>
              <w:lastRenderedPageBreak/>
              <w:t>збереження та використання земель природно-заповідного фонду </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c>
          <w:tcPr>
            <w:tcW w:w="1080" w:type="dxa"/>
            <w:shd w:val="clear" w:color="auto" w:fill="auto"/>
          </w:tcPr>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w:t>
            </w:r>
          </w:p>
        </w:tc>
      </w:tr>
    </w:tbl>
    <w:p w:rsidR="00CB2781" w:rsidRPr="00CB2781" w:rsidRDefault="00CB2781" w:rsidP="00CB2781">
      <w:pPr>
        <w:widowControl w:val="0"/>
        <w:jc w:val="both"/>
        <w:outlineLvl w:val="1"/>
        <w:rPr>
          <w:rFonts w:ascii="Times New Roman" w:hAnsi="Times New Roman" w:cs="Times New Roman"/>
          <w:bCs/>
          <w:spacing w:val="-4"/>
          <w:sz w:val="28"/>
          <w:szCs w:val="28"/>
        </w:rPr>
      </w:pPr>
    </w:p>
    <w:p w:rsidR="00CB2781" w:rsidRPr="00CB2781" w:rsidRDefault="00CB2781" w:rsidP="00CB2781">
      <w:pPr>
        <w:widowControl w:val="0"/>
        <w:ind w:left="187" w:hanging="187"/>
        <w:jc w:val="both"/>
        <w:outlineLvl w:val="1"/>
        <w:rPr>
          <w:rFonts w:ascii="Times New Roman" w:hAnsi="Times New Roman" w:cs="Times New Roman"/>
          <w:b/>
          <w:bCs/>
          <w:spacing w:val="-4"/>
          <w:sz w:val="28"/>
          <w:szCs w:val="28"/>
        </w:rPr>
      </w:pPr>
      <w:r w:rsidRPr="00CB2781">
        <w:rPr>
          <w:rFonts w:ascii="Times New Roman" w:hAnsi="Times New Roman" w:cs="Times New Roman"/>
          <w:b/>
          <w:bCs/>
          <w:spacing w:val="-4"/>
          <w:sz w:val="28"/>
          <w:szCs w:val="28"/>
        </w:rPr>
        <w:t xml:space="preserve">Сільський голова </w:t>
      </w:r>
      <w:r w:rsidRPr="00CB2781">
        <w:rPr>
          <w:rFonts w:ascii="Times New Roman" w:hAnsi="Times New Roman" w:cs="Times New Roman"/>
          <w:b/>
          <w:bCs/>
          <w:spacing w:val="-4"/>
          <w:sz w:val="28"/>
          <w:szCs w:val="28"/>
        </w:rPr>
        <w:tab/>
      </w:r>
      <w:r w:rsidRPr="00CB2781">
        <w:rPr>
          <w:rFonts w:ascii="Times New Roman" w:hAnsi="Times New Roman" w:cs="Times New Roman"/>
          <w:b/>
          <w:bCs/>
          <w:spacing w:val="-4"/>
          <w:sz w:val="28"/>
          <w:szCs w:val="28"/>
        </w:rPr>
        <w:tab/>
      </w:r>
      <w:r w:rsidRPr="00CB2781">
        <w:rPr>
          <w:rFonts w:ascii="Times New Roman" w:hAnsi="Times New Roman" w:cs="Times New Roman"/>
          <w:b/>
          <w:bCs/>
          <w:spacing w:val="-4"/>
          <w:sz w:val="28"/>
          <w:szCs w:val="28"/>
        </w:rPr>
        <w:tab/>
      </w:r>
      <w:r w:rsidRPr="00CB2781">
        <w:rPr>
          <w:rFonts w:ascii="Times New Roman" w:hAnsi="Times New Roman" w:cs="Times New Roman"/>
          <w:b/>
          <w:bCs/>
          <w:spacing w:val="-4"/>
          <w:sz w:val="28"/>
          <w:szCs w:val="28"/>
        </w:rPr>
        <w:tab/>
        <w:t>Петро ГАЙДЕЙЧУК</w:t>
      </w: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CB2781" w:rsidRDefault="00CB2781"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172A13" w:rsidRDefault="00172A13" w:rsidP="00CB2781">
      <w:pPr>
        <w:jc w:val="right"/>
        <w:rPr>
          <w:rFonts w:ascii="Times New Roman" w:hAnsi="Times New Roman" w:cs="Times New Roman"/>
          <w:sz w:val="28"/>
          <w:szCs w:val="28"/>
        </w:rPr>
      </w:pPr>
    </w:p>
    <w:p w:rsidR="00CB2781" w:rsidRPr="00CB2781" w:rsidRDefault="00CB2781" w:rsidP="00CB2781">
      <w:pPr>
        <w:jc w:val="right"/>
        <w:rPr>
          <w:rFonts w:ascii="Times New Roman" w:hAnsi="Times New Roman" w:cs="Times New Roman"/>
          <w:sz w:val="28"/>
          <w:szCs w:val="28"/>
        </w:rPr>
      </w:pPr>
      <w:r w:rsidRPr="00CB2781">
        <w:rPr>
          <w:rFonts w:ascii="Times New Roman" w:hAnsi="Times New Roman" w:cs="Times New Roman"/>
          <w:sz w:val="28"/>
          <w:szCs w:val="28"/>
        </w:rPr>
        <w:lastRenderedPageBreak/>
        <w:t>Додаток 2.2</w:t>
      </w:r>
    </w:p>
    <w:p w:rsidR="00CB2781" w:rsidRPr="00CB2781" w:rsidRDefault="00CB2781" w:rsidP="00CB2781">
      <w:pPr>
        <w:pStyle w:val="af5"/>
        <w:spacing w:before="0"/>
        <w:ind w:left="4820" w:firstLine="0"/>
        <w:rPr>
          <w:rFonts w:ascii="Times New Roman" w:hAnsi="Times New Roman"/>
          <w:sz w:val="28"/>
          <w:szCs w:val="28"/>
        </w:rPr>
      </w:pPr>
      <w:r w:rsidRPr="00CB2781">
        <w:rPr>
          <w:rFonts w:ascii="Times New Roman" w:hAnsi="Times New Roman"/>
          <w:sz w:val="28"/>
          <w:szCs w:val="28"/>
        </w:rPr>
        <w:t>до Положення про плату за землю</w:t>
      </w:r>
    </w:p>
    <w:p w:rsidR="00172A13" w:rsidRDefault="00CB2781" w:rsidP="00CB2781">
      <w:pPr>
        <w:pStyle w:val="af5"/>
        <w:spacing w:before="0"/>
        <w:ind w:left="4820" w:firstLine="1276"/>
        <w:rPr>
          <w:rFonts w:ascii="Times New Roman" w:hAnsi="Times New Roman"/>
          <w:sz w:val="28"/>
          <w:szCs w:val="28"/>
          <w:lang w:val="uk-UA"/>
        </w:rPr>
      </w:pPr>
      <w:r w:rsidRPr="00CB2781">
        <w:rPr>
          <w:rFonts w:ascii="Times New Roman" w:hAnsi="Times New Roman"/>
          <w:sz w:val="28"/>
          <w:szCs w:val="28"/>
        </w:rPr>
        <w:t xml:space="preserve">ЗАТВЕРДЖЕНО рішенням П’ядицької сільської територіальної громади від </w:t>
      </w:r>
      <w:r w:rsidR="00172A13">
        <w:rPr>
          <w:rFonts w:ascii="Times New Roman" w:hAnsi="Times New Roman"/>
          <w:sz w:val="28"/>
          <w:szCs w:val="28"/>
          <w:lang w:val="uk-UA"/>
        </w:rPr>
        <w:t xml:space="preserve"> 08.07.2021</w:t>
      </w:r>
      <w:r w:rsidR="00172A13" w:rsidRPr="00CB2781">
        <w:rPr>
          <w:rFonts w:ascii="Times New Roman" w:hAnsi="Times New Roman"/>
          <w:sz w:val="28"/>
          <w:szCs w:val="28"/>
        </w:rPr>
        <w:t xml:space="preserve"> року </w:t>
      </w:r>
    </w:p>
    <w:p w:rsidR="00CB2781" w:rsidRPr="00172A13" w:rsidRDefault="00172A13" w:rsidP="00CB2781">
      <w:pPr>
        <w:pStyle w:val="af5"/>
        <w:spacing w:before="0"/>
        <w:ind w:left="4820" w:firstLine="1276"/>
        <w:rPr>
          <w:rFonts w:ascii="Times New Roman" w:hAnsi="Times New Roman"/>
          <w:noProof/>
          <w:sz w:val="28"/>
          <w:szCs w:val="28"/>
          <w:lang w:val="uk-UA"/>
        </w:rPr>
      </w:pPr>
      <w:r>
        <w:rPr>
          <w:rFonts w:ascii="Times New Roman" w:hAnsi="Times New Roman"/>
          <w:sz w:val="28"/>
          <w:szCs w:val="28"/>
        </w:rPr>
        <w:t>№408</w:t>
      </w:r>
      <w:r w:rsidRPr="00B54DAA">
        <w:rPr>
          <w:rFonts w:ascii="Times New Roman" w:hAnsi="Times New Roman"/>
          <w:sz w:val="28"/>
          <w:szCs w:val="28"/>
        </w:rPr>
        <w:t>-VІ/2021</w:t>
      </w:r>
      <w:r>
        <w:rPr>
          <w:rFonts w:ascii="Times New Roman" w:hAnsi="Times New Roman"/>
          <w:sz w:val="28"/>
          <w:szCs w:val="28"/>
        </w:rPr>
        <w:t xml:space="preserve">  </w:t>
      </w:r>
    </w:p>
    <w:p w:rsidR="00CB2781" w:rsidRPr="00CB2781" w:rsidRDefault="00CB2781" w:rsidP="00CB2781">
      <w:pPr>
        <w:jc w:val="both"/>
        <w:rPr>
          <w:rFonts w:ascii="Times New Roman" w:hAnsi="Times New Roman" w:cs="Times New Roman"/>
          <w:noProof/>
          <w:color w:val="FF0000"/>
          <w:sz w:val="28"/>
          <w:szCs w:val="28"/>
        </w:rPr>
      </w:pPr>
    </w:p>
    <w:p w:rsidR="00CB2781" w:rsidRPr="00CB2781" w:rsidRDefault="00CB2781" w:rsidP="00CB2781">
      <w:pPr>
        <w:jc w:val="both"/>
        <w:rPr>
          <w:rFonts w:ascii="Times New Roman" w:hAnsi="Times New Roman" w:cs="Times New Roman"/>
          <w:sz w:val="28"/>
          <w:szCs w:val="28"/>
        </w:rPr>
      </w:pPr>
    </w:p>
    <w:p w:rsidR="00CB2781" w:rsidRPr="00CB2781" w:rsidRDefault="00CB2781" w:rsidP="00CB2781">
      <w:pPr>
        <w:keepNext/>
        <w:keepLines/>
        <w:jc w:val="center"/>
        <w:rPr>
          <w:rFonts w:ascii="Times New Roman" w:hAnsi="Times New Roman" w:cs="Times New Roman"/>
          <w:b/>
          <w:sz w:val="28"/>
          <w:szCs w:val="28"/>
          <w:vertAlign w:val="superscript"/>
        </w:rPr>
      </w:pPr>
      <w:r w:rsidRPr="00CB2781">
        <w:rPr>
          <w:rFonts w:ascii="Times New Roman" w:hAnsi="Times New Roman" w:cs="Times New Roman"/>
          <w:b/>
          <w:sz w:val="28"/>
          <w:szCs w:val="28"/>
        </w:rPr>
        <w:t>ПЕРЕЛІК</w:t>
      </w:r>
      <w:r w:rsidRPr="00CB2781">
        <w:rPr>
          <w:rFonts w:ascii="Times New Roman" w:hAnsi="Times New Roman" w:cs="Times New Roman"/>
          <w:b/>
          <w:sz w:val="28"/>
          <w:szCs w:val="28"/>
        </w:rPr>
        <w:br/>
        <w:t xml:space="preserve">пільг для фізичних та юридичних осіб, наданих </w:t>
      </w:r>
      <w:r w:rsidRPr="00CB2781">
        <w:rPr>
          <w:rFonts w:ascii="Times New Roman" w:hAnsi="Times New Roman" w:cs="Times New Roman"/>
          <w:b/>
          <w:sz w:val="28"/>
          <w:szCs w:val="28"/>
        </w:rPr>
        <w:br/>
        <w:t xml:space="preserve">відповідно до пункту 284.1 статті 284 Податкового </w:t>
      </w:r>
      <w:r w:rsidRPr="00CB2781">
        <w:rPr>
          <w:rFonts w:ascii="Times New Roman" w:hAnsi="Times New Roman" w:cs="Times New Roman"/>
          <w:b/>
          <w:sz w:val="28"/>
          <w:szCs w:val="28"/>
        </w:rPr>
        <w:br/>
        <w:t>кодексу України, із сплати земельного податку</w:t>
      </w:r>
      <w:r w:rsidRPr="00CB2781">
        <w:rPr>
          <w:rFonts w:ascii="Times New Roman" w:hAnsi="Times New Roman" w:cs="Times New Roman"/>
          <w:b/>
          <w:sz w:val="28"/>
          <w:szCs w:val="28"/>
          <w:vertAlign w:val="superscript"/>
        </w:rPr>
        <w:t>1</w:t>
      </w:r>
    </w:p>
    <w:p w:rsidR="00CB2781" w:rsidRPr="00CB2781" w:rsidRDefault="00CB2781" w:rsidP="00CB2781">
      <w:pPr>
        <w:keepNext/>
        <w:keepLines/>
        <w:jc w:val="both"/>
        <w:rPr>
          <w:rFonts w:ascii="Times New Roman" w:hAnsi="Times New Roman" w:cs="Times New Roman"/>
          <w:sz w:val="28"/>
          <w:szCs w:val="28"/>
        </w:rPr>
      </w:pPr>
      <w:r w:rsidRPr="00CB2781">
        <w:rPr>
          <w:rFonts w:ascii="Times New Roman" w:hAnsi="Times New Roman" w:cs="Times New Roman"/>
          <w:sz w:val="28"/>
          <w:szCs w:val="28"/>
        </w:rPr>
        <w:t>Пільги встановлюються на 2021 рік та вводяться в дію з 01 січня 2021 року.</w:t>
      </w:r>
    </w:p>
    <w:p w:rsidR="00CB2781" w:rsidRPr="00CB2781" w:rsidRDefault="00CB2781" w:rsidP="00CB2781">
      <w:pPr>
        <w:keepNext/>
        <w:keepLines/>
        <w:jc w:val="both"/>
        <w:rPr>
          <w:rFonts w:ascii="Times New Roman" w:hAnsi="Times New Roman" w:cs="Times New Roman"/>
          <w:sz w:val="28"/>
          <w:szCs w:val="28"/>
        </w:rPr>
      </w:pPr>
    </w:p>
    <w:p w:rsidR="00CB2781" w:rsidRPr="00CB2781" w:rsidRDefault="00CB2781" w:rsidP="00CB2781">
      <w:pPr>
        <w:ind w:firstLine="567"/>
        <w:jc w:val="both"/>
        <w:rPr>
          <w:rFonts w:ascii="Times New Roman" w:hAnsi="Times New Roman" w:cs="Times New Roman"/>
          <w:b/>
          <w:bCs/>
          <w:sz w:val="28"/>
          <w:szCs w:val="28"/>
        </w:rPr>
      </w:pPr>
      <w:r w:rsidRPr="00CB2781">
        <w:rPr>
          <w:rFonts w:ascii="Times New Roman" w:hAnsi="Times New Roman" w:cs="Times New Roman"/>
          <w:b/>
          <w:bCs/>
          <w:sz w:val="28"/>
          <w:szCs w:val="28"/>
        </w:rPr>
        <w:t>Адміністративно-територіальна одиниця, на яку поширюється дія рішення органу місцевого самоврядування:</w:t>
      </w:r>
    </w:p>
    <w:p w:rsidR="00CB2781" w:rsidRPr="00CB2781" w:rsidRDefault="00CB2781" w:rsidP="00CB2781">
      <w:pPr>
        <w:ind w:firstLine="567"/>
        <w:jc w:val="both"/>
        <w:rPr>
          <w:rFonts w:ascii="Times New Roman" w:hAnsi="Times New Roman" w:cs="Times New Roman"/>
          <w:b/>
          <w:bCs/>
          <w:sz w:val="28"/>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1796"/>
        <w:gridCol w:w="1984"/>
        <w:gridCol w:w="4961"/>
      </w:tblGrid>
      <w:tr w:rsidR="00CB2781" w:rsidRPr="00CB2781" w:rsidTr="00CB2781">
        <w:trPr>
          <w:trHeight w:val="556"/>
        </w:trPr>
        <w:tc>
          <w:tcPr>
            <w:tcW w:w="1182"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9E1037">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області</w:t>
            </w:r>
          </w:p>
        </w:tc>
        <w:tc>
          <w:tcPr>
            <w:tcW w:w="1796"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9E1037">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району</w:t>
            </w:r>
          </w:p>
        </w:tc>
        <w:tc>
          <w:tcPr>
            <w:tcW w:w="1984"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9E1037">
            <w:pPr>
              <w:jc w:val="center"/>
              <w:rPr>
                <w:rFonts w:ascii="Times New Roman" w:hAnsi="Times New Roman" w:cs="Times New Roman"/>
                <w:b/>
                <w:bCs/>
                <w:sz w:val="28"/>
                <w:szCs w:val="28"/>
              </w:rPr>
            </w:pPr>
            <w:r w:rsidRPr="00CB2781">
              <w:rPr>
                <w:rFonts w:ascii="Times New Roman" w:hAnsi="Times New Roman" w:cs="Times New Roman"/>
                <w:b/>
                <w:bCs/>
                <w:sz w:val="28"/>
                <w:szCs w:val="28"/>
              </w:rPr>
              <w:t>Код КОАТУУ</w:t>
            </w:r>
          </w:p>
        </w:tc>
        <w:tc>
          <w:tcPr>
            <w:tcW w:w="4961" w:type="dxa"/>
            <w:tcBorders>
              <w:top w:val="single" w:sz="4" w:space="0" w:color="auto"/>
              <w:left w:val="single" w:sz="4" w:space="0" w:color="auto"/>
              <w:bottom w:val="single" w:sz="4" w:space="0" w:color="auto"/>
              <w:right w:val="single" w:sz="4" w:space="0" w:color="auto"/>
            </w:tcBorders>
            <w:vAlign w:val="center"/>
          </w:tcPr>
          <w:p w:rsidR="00CB2781" w:rsidRPr="00CB2781" w:rsidRDefault="00CB2781" w:rsidP="009E1037">
            <w:pPr>
              <w:jc w:val="center"/>
              <w:rPr>
                <w:rFonts w:ascii="Times New Roman" w:hAnsi="Times New Roman" w:cs="Times New Roman"/>
                <w:b/>
                <w:bCs/>
                <w:sz w:val="28"/>
                <w:szCs w:val="28"/>
              </w:rPr>
            </w:pPr>
            <w:r w:rsidRPr="00CB2781">
              <w:rPr>
                <w:rFonts w:ascii="Times New Roman" w:hAnsi="Times New Roman" w:cs="Times New Roman"/>
                <w:b/>
                <w:bCs/>
                <w:sz w:val="28"/>
                <w:szCs w:val="28"/>
              </w:rPr>
              <w:t>Назва</w:t>
            </w:r>
          </w:p>
        </w:tc>
      </w:tr>
      <w:tr w:rsidR="00CB2781" w:rsidRPr="00CB2781" w:rsidTr="00CB2781">
        <w:trPr>
          <w:trHeight w:val="278"/>
        </w:trPr>
        <w:tc>
          <w:tcPr>
            <w:tcW w:w="1182" w:type="dxa"/>
            <w:tcBorders>
              <w:top w:val="single" w:sz="4" w:space="0" w:color="auto"/>
              <w:left w:val="single" w:sz="4" w:space="0" w:color="auto"/>
              <w:bottom w:val="single" w:sz="4" w:space="0" w:color="auto"/>
              <w:right w:val="single" w:sz="4" w:space="0" w:color="auto"/>
            </w:tcBorders>
          </w:tcPr>
          <w:p w:rsidR="00CB2781" w:rsidRPr="00CB2781" w:rsidRDefault="00CB2781" w:rsidP="009E1037">
            <w:pPr>
              <w:jc w:val="center"/>
              <w:rPr>
                <w:rFonts w:ascii="Times New Roman" w:hAnsi="Times New Roman" w:cs="Times New Roman"/>
                <w:bCs/>
                <w:sz w:val="28"/>
                <w:szCs w:val="28"/>
              </w:rPr>
            </w:pPr>
            <w:r w:rsidRPr="00CB2781">
              <w:rPr>
                <w:rFonts w:ascii="Times New Roman" w:hAnsi="Times New Roman" w:cs="Times New Roman"/>
                <w:bCs/>
                <w:sz w:val="28"/>
                <w:szCs w:val="28"/>
              </w:rPr>
              <w:t>09</w:t>
            </w:r>
          </w:p>
        </w:tc>
        <w:tc>
          <w:tcPr>
            <w:tcW w:w="1796" w:type="dxa"/>
            <w:tcBorders>
              <w:top w:val="single" w:sz="4" w:space="0" w:color="auto"/>
              <w:left w:val="single" w:sz="4" w:space="0" w:color="auto"/>
              <w:bottom w:val="single" w:sz="4" w:space="0" w:color="auto"/>
              <w:right w:val="single" w:sz="4" w:space="0" w:color="auto"/>
            </w:tcBorders>
          </w:tcPr>
          <w:p w:rsidR="00CB2781" w:rsidRPr="00CB2781" w:rsidRDefault="00CB2781" w:rsidP="009E1037">
            <w:pPr>
              <w:jc w:val="center"/>
              <w:rPr>
                <w:rFonts w:ascii="Times New Roman" w:hAnsi="Times New Roman" w:cs="Times New Roman"/>
                <w:bCs/>
                <w:sz w:val="28"/>
                <w:szCs w:val="28"/>
              </w:rPr>
            </w:pPr>
            <w:r w:rsidRPr="00CB2781">
              <w:rPr>
                <w:rFonts w:ascii="Times New Roman" w:hAnsi="Times New Roman" w:cs="Times New Roman"/>
                <w:bCs/>
                <w:sz w:val="28"/>
                <w:szCs w:val="28"/>
              </w:rPr>
              <w:t>07</w:t>
            </w:r>
          </w:p>
        </w:tc>
        <w:tc>
          <w:tcPr>
            <w:tcW w:w="1984" w:type="dxa"/>
            <w:tcBorders>
              <w:top w:val="single" w:sz="4" w:space="0" w:color="auto"/>
              <w:left w:val="single" w:sz="4" w:space="0" w:color="auto"/>
              <w:bottom w:val="single" w:sz="4" w:space="0" w:color="auto"/>
              <w:right w:val="single" w:sz="4" w:space="0" w:color="auto"/>
            </w:tcBorders>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2623285800</w:t>
            </w:r>
          </w:p>
        </w:tc>
        <w:tc>
          <w:tcPr>
            <w:tcW w:w="4961" w:type="dxa"/>
            <w:tcBorders>
              <w:top w:val="single" w:sz="4" w:space="0" w:color="auto"/>
              <w:left w:val="single" w:sz="4" w:space="0" w:color="auto"/>
              <w:bottom w:val="single" w:sz="4" w:space="0" w:color="auto"/>
              <w:right w:val="single" w:sz="4" w:space="0" w:color="auto"/>
            </w:tcBorders>
          </w:tcPr>
          <w:p w:rsidR="00CB2781" w:rsidRPr="00CB2781" w:rsidRDefault="00CB2781" w:rsidP="009E1037">
            <w:pPr>
              <w:jc w:val="center"/>
              <w:rPr>
                <w:rFonts w:ascii="Times New Roman" w:hAnsi="Times New Roman" w:cs="Times New Roman"/>
                <w:b/>
                <w:bCs/>
                <w:sz w:val="28"/>
                <w:szCs w:val="28"/>
              </w:rPr>
            </w:pPr>
            <w:r w:rsidRPr="00CB2781">
              <w:rPr>
                <w:rFonts w:ascii="Times New Roman" w:hAnsi="Times New Roman" w:cs="Times New Roman"/>
                <w:b/>
                <w:bCs/>
                <w:sz w:val="28"/>
                <w:szCs w:val="28"/>
              </w:rPr>
              <w:t>П’ядицька сільська територіальної громади</w:t>
            </w:r>
          </w:p>
        </w:tc>
      </w:tr>
      <w:tr w:rsidR="00CB2781" w:rsidRPr="00CB2781" w:rsidTr="00CB2781">
        <w:trPr>
          <w:trHeight w:val="278"/>
        </w:trPr>
        <w:tc>
          <w:tcPr>
            <w:tcW w:w="2978" w:type="dxa"/>
            <w:gridSpan w:val="2"/>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Cs/>
                <w:sz w:val="28"/>
                <w:szCs w:val="28"/>
              </w:rPr>
            </w:pPr>
          </w:p>
        </w:tc>
        <w:tc>
          <w:tcPr>
            <w:tcW w:w="6945" w:type="dxa"/>
            <w:gridSpan w:val="2"/>
            <w:tcBorders>
              <w:top w:val="single" w:sz="4" w:space="0" w:color="auto"/>
              <w:left w:val="nil"/>
              <w:bottom w:val="nil"/>
              <w:right w:val="nil"/>
            </w:tcBorders>
          </w:tcPr>
          <w:p w:rsidR="00CB2781" w:rsidRPr="00CB2781" w:rsidRDefault="00CB2781" w:rsidP="00CB2781">
            <w:pPr>
              <w:jc w:val="both"/>
              <w:rPr>
                <w:rFonts w:ascii="Times New Roman" w:hAnsi="Times New Roman" w:cs="Times New Roman"/>
                <w:b/>
                <w:bCs/>
                <w:sz w:val="28"/>
                <w:szCs w:val="28"/>
              </w:rPr>
            </w:pPr>
          </w:p>
        </w:tc>
      </w:tr>
    </w:tbl>
    <w:p w:rsidR="00CB2781" w:rsidRPr="00CB2781" w:rsidRDefault="00CB2781" w:rsidP="009E1037">
      <w:pPr>
        <w:jc w:val="both"/>
        <w:rPr>
          <w:rFonts w:ascii="Times New Roman" w:hAnsi="Times New Roman" w:cs="Times New Roman"/>
          <w:sz w:val="28"/>
          <w:szCs w:val="28"/>
        </w:rPr>
      </w:pPr>
    </w:p>
    <w:tbl>
      <w:tblPr>
        <w:tblW w:w="4946"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6488"/>
        <w:gridCol w:w="3260"/>
      </w:tblGrid>
      <w:tr w:rsidR="00CB2781" w:rsidRPr="00CB2781" w:rsidTr="00CB2781">
        <w:trPr>
          <w:trHeight w:val="973"/>
        </w:trPr>
        <w:tc>
          <w:tcPr>
            <w:tcW w:w="3328" w:type="pct"/>
            <w:tcBorders>
              <w:left w:val="single" w:sz="4" w:space="0" w:color="auto"/>
              <w:bottom w:val="single" w:sz="4" w:space="0" w:color="auto"/>
            </w:tcBorders>
            <w:vAlign w:val="center"/>
          </w:tcPr>
          <w:p w:rsidR="00CB2781" w:rsidRPr="00CB2781" w:rsidRDefault="00CB2781" w:rsidP="00CB2781">
            <w:pPr>
              <w:pStyle w:val="af5"/>
              <w:spacing w:before="0" w:line="276" w:lineRule="auto"/>
              <w:ind w:firstLine="0"/>
              <w:rPr>
                <w:rFonts w:ascii="Times New Roman" w:hAnsi="Times New Roman"/>
                <w:b/>
                <w:sz w:val="28"/>
                <w:szCs w:val="28"/>
                <w:lang w:val="ru-RU"/>
              </w:rPr>
            </w:pPr>
            <w:r w:rsidRPr="00CB2781">
              <w:rPr>
                <w:rFonts w:ascii="Times New Roman" w:hAnsi="Times New Roman"/>
                <w:b/>
                <w:sz w:val="28"/>
                <w:szCs w:val="28"/>
                <w:lang w:val="ru-RU"/>
              </w:rPr>
              <w:t xml:space="preserve">Група платників, категорія/цільове призначення </w:t>
            </w:r>
            <w:r w:rsidRPr="00CB2781">
              <w:rPr>
                <w:rFonts w:ascii="Times New Roman" w:hAnsi="Times New Roman"/>
                <w:b/>
                <w:sz w:val="28"/>
                <w:szCs w:val="28"/>
                <w:lang w:val="ru-RU"/>
              </w:rPr>
              <w:br/>
              <w:t>земельних ділянок</w:t>
            </w:r>
          </w:p>
        </w:tc>
        <w:tc>
          <w:tcPr>
            <w:tcW w:w="1672" w:type="pct"/>
            <w:tcBorders>
              <w:bottom w:val="single" w:sz="4" w:space="0" w:color="auto"/>
              <w:right w:val="single" w:sz="4" w:space="0" w:color="auto"/>
            </w:tcBorders>
            <w:vAlign w:val="center"/>
          </w:tcPr>
          <w:p w:rsidR="00CB2781" w:rsidRPr="00CB2781" w:rsidRDefault="00CB2781" w:rsidP="009E1037">
            <w:pPr>
              <w:pStyle w:val="af5"/>
              <w:spacing w:before="0" w:line="276" w:lineRule="auto"/>
              <w:ind w:firstLine="0"/>
              <w:jc w:val="center"/>
              <w:rPr>
                <w:rFonts w:ascii="Times New Roman" w:hAnsi="Times New Roman"/>
                <w:b/>
                <w:sz w:val="28"/>
                <w:szCs w:val="28"/>
                <w:lang w:val="ru-RU"/>
              </w:rPr>
            </w:pPr>
            <w:r w:rsidRPr="00CB2781">
              <w:rPr>
                <w:rFonts w:ascii="Times New Roman" w:hAnsi="Times New Roman"/>
                <w:b/>
                <w:sz w:val="28"/>
                <w:szCs w:val="28"/>
                <w:lang w:val="ru-RU"/>
              </w:rPr>
              <w:t xml:space="preserve">Розмір пільги </w:t>
            </w:r>
            <w:r w:rsidRPr="00CB2781">
              <w:rPr>
                <w:rFonts w:ascii="Times New Roman" w:hAnsi="Times New Roman"/>
                <w:b/>
                <w:sz w:val="28"/>
                <w:szCs w:val="28"/>
                <w:lang w:val="ru-RU"/>
              </w:rPr>
              <w:br/>
              <w:t>(відсотків суми податкового зобов’язання за рік)</w:t>
            </w:r>
          </w:p>
        </w:tc>
      </w:tr>
      <w:tr w:rsidR="00CB2781" w:rsidRPr="00CB2781" w:rsidTr="00CB2781">
        <w:tblPrEx>
          <w:tblBorders>
            <w:left w:val="single" w:sz="4" w:space="0" w:color="auto"/>
            <w:right w:val="single" w:sz="4" w:space="0" w:color="auto"/>
          </w:tblBorders>
          <w:tblLook w:val="0000" w:firstRow="0" w:lastRow="0" w:firstColumn="0" w:lastColumn="0" w:noHBand="0" w:noVBand="0"/>
        </w:tblPrEx>
        <w:trPr>
          <w:trHeight w:val="1787"/>
        </w:trPr>
        <w:tc>
          <w:tcPr>
            <w:tcW w:w="3328" w:type="pct"/>
            <w:tcBorders>
              <w:bottom w:val="single" w:sz="4" w:space="0" w:color="auto"/>
            </w:tcBorders>
            <w:vAlign w:val="center"/>
          </w:tcPr>
          <w:p w:rsidR="00CB2781" w:rsidRPr="00CB2781" w:rsidRDefault="00CB2781" w:rsidP="00CB2781">
            <w:pPr>
              <w:pStyle w:val="af5"/>
              <w:spacing w:before="0"/>
              <w:ind w:firstLine="0"/>
              <w:rPr>
                <w:rFonts w:ascii="Times New Roman" w:hAnsi="Times New Roman"/>
                <w:b/>
                <w:sz w:val="28"/>
                <w:szCs w:val="28"/>
                <w:lang w:val="ru-RU"/>
              </w:rPr>
            </w:pPr>
            <w:r w:rsidRPr="00CB2781">
              <w:rPr>
                <w:rFonts w:ascii="Times New Roman" w:hAnsi="Times New Roman"/>
                <w:sz w:val="28"/>
                <w:szCs w:val="28"/>
                <w:lang w:val="ru-RU"/>
              </w:rPr>
              <w:t>Група платників</w:t>
            </w:r>
            <w:r w:rsidRPr="00CB2781">
              <w:rPr>
                <w:rFonts w:ascii="Times New Roman" w:hAnsi="Times New Roman"/>
                <w:b/>
                <w:sz w:val="28"/>
                <w:szCs w:val="28"/>
                <w:lang w:val="ru-RU"/>
              </w:rPr>
              <w:t xml:space="preserve">: органи державної влади та місцевого самоврядування. </w:t>
            </w:r>
          </w:p>
          <w:p w:rsidR="00CB2781" w:rsidRPr="00CB2781" w:rsidRDefault="00CB2781" w:rsidP="00CB2781">
            <w:pPr>
              <w:pStyle w:val="af5"/>
              <w:spacing w:before="0"/>
              <w:ind w:firstLine="0"/>
              <w:rPr>
                <w:rFonts w:ascii="Times New Roman" w:hAnsi="Times New Roman"/>
                <w:b/>
                <w:sz w:val="28"/>
                <w:szCs w:val="28"/>
                <w:lang w:val="ru-RU"/>
              </w:rPr>
            </w:pPr>
            <w:r w:rsidRPr="00CB2781">
              <w:rPr>
                <w:rFonts w:ascii="Times New Roman" w:hAnsi="Times New Roman"/>
                <w:sz w:val="28"/>
                <w:szCs w:val="28"/>
                <w:lang w:val="ru-RU"/>
              </w:rPr>
              <w:t xml:space="preserve">Категорія </w:t>
            </w:r>
            <w:r w:rsidRPr="00CB2781">
              <w:rPr>
                <w:rFonts w:ascii="Times New Roman" w:hAnsi="Times New Roman"/>
                <w:b/>
                <w:sz w:val="28"/>
                <w:szCs w:val="28"/>
                <w:lang w:val="ru-RU"/>
              </w:rPr>
              <w:t>- землі громадської забудови .</w:t>
            </w:r>
          </w:p>
          <w:p w:rsidR="00CB2781" w:rsidRPr="00CB2781" w:rsidRDefault="00CB2781" w:rsidP="00CB2781">
            <w:pPr>
              <w:pStyle w:val="af5"/>
              <w:spacing w:before="0"/>
              <w:ind w:firstLine="0"/>
              <w:rPr>
                <w:rFonts w:ascii="Times New Roman" w:hAnsi="Times New Roman"/>
                <w:sz w:val="28"/>
                <w:szCs w:val="28"/>
                <w:lang w:val="ru-RU"/>
              </w:rPr>
            </w:pPr>
            <w:r w:rsidRPr="00CB2781">
              <w:rPr>
                <w:rFonts w:ascii="Times New Roman" w:hAnsi="Times New Roman"/>
                <w:sz w:val="28"/>
                <w:szCs w:val="28"/>
                <w:lang w:val="ru-RU"/>
              </w:rPr>
              <w:t xml:space="preserve">Цільове призначення- </w:t>
            </w:r>
            <w:r w:rsidRPr="00CB2781">
              <w:rPr>
                <w:rFonts w:ascii="Times New Roman" w:hAnsi="Times New Roman"/>
                <w:b/>
                <w:sz w:val="28"/>
                <w:szCs w:val="28"/>
                <w:lang w:val="ru-RU"/>
              </w:rPr>
              <w:t xml:space="preserve">03.01 для будівництва та обслуговування будівель органів державної влади та місцевого самоврядування </w:t>
            </w:r>
          </w:p>
        </w:tc>
        <w:tc>
          <w:tcPr>
            <w:tcW w:w="1672" w:type="pct"/>
            <w:tcBorders>
              <w:bottom w:val="single" w:sz="4" w:space="0" w:color="auto"/>
            </w:tcBorders>
            <w:vAlign w:val="center"/>
          </w:tcPr>
          <w:p w:rsidR="00CB2781" w:rsidRPr="00CB2781" w:rsidRDefault="00CB2781" w:rsidP="009E1037">
            <w:pPr>
              <w:pStyle w:val="af5"/>
              <w:spacing w:before="0" w:line="276" w:lineRule="auto"/>
              <w:ind w:firstLine="0"/>
              <w:jc w:val="center"/>
              <w:rPr>
                <w:rFonts w:ascii="Times New Roman" w:hAnsi="Times New Roman"/>
                <w:sz w:val="28"/>
                <w:szCs w:val="28"/>
                <w:lang w:val="ru-RU"/>
              </w:rPr>
            </w:pPr>
            <w:r w:rsidRPr="00CB2781">
              <w:rPr>
                <w:rFonts w:ascii="Times New Roman" w:hAnsi="Times New Roman"/>
                <w:sz w:val="28"/>
                <w:szCs w:val="28"/>
                <w:lang w:val="ru-RU"/>
              </w:rPr>
              <w:t>100</w:t>
            </w:r>
          </w:p>
          <w:p w:rsidR="00CB2781" w:rsidRPr="00CB2781" w:rsidRDefault="00CB2781" w:rsidP="009E1037">
            <w:pPr>
              <w:pStyle w:val="af5"/>
              <w:spacing w:before="0" w:line="276" w:lineRule="auto"/>
              <w:ind w:firstLine="0"/>
              <w:jc w:val="center"/>
              <w:rPr>
                <w:rFonts w:ascii="Times New Roman" w:hAnsi="Times New Roman"/>
                <w:sz w:val="28"/>
                <w:szCs w:val="28"/>
                <w:lang w:val="ru-RU"/>
              </w:rPr>
            </w:pPr>
          </w:p>
          <w:p w:rsidR="00CB2781" w:rsidRPr="00CB2781" w:rsidRDefault="00CB2781" w:rsidP="009E1037">
            <w:pPr>
              <w:pStyle w:val="af5"/>
              <w:spacing w:before="0" w:line="276" w:lineRule="auto"/>
              <w:ind w:firstLine="0"/>
              <w:jc w:val="center"/>
              <w:rPr>
                <w:rFonts w:ascii="Times New Roman" w:hAnsi="Times New Roman"/>
                <w:sz w:val="28"/>
                <w:szCs w:val="28"/>
                <w:lang w:val="ru-RU"/>
              </w:rPr>
            </w:pPr>
          </w:p>
        </w:tc>
      </w:tr>
      <w:tr w:rsidR="00CB2781" w:rsidRPr="00CB2781" w:rsidTr="00CB2781">
        <w:tblPrEx>
          <w:tblBorders>
            <w:left w:val="single" w:sz="4" w:space="0" w:color="auto"/>
            <w:right w:val="single" w:sz="4" w:space="0" w:color="auto"/>
          </w:tblBorders>
          <w:tblLook w:val="0000" w:firstRow="0" w:lastRow="0" w:firstColumn="0" w:lastColumn="0" w:noHBand="0" w:noVBand="0"/>
        </w:tblPrEx>
        <w:trPr>
          <w:trHeight w:val="354"/>
        </w:trPr>
        <w:tc>
          <w:tcPr>
            <w:tcW w:w="5000" w:type="pct"/>
            <w:gridSpan w:val="2"/>
            <w:tcBorders>
              <w:top w:val="single" w:sz="4" w:space="0" w:color="auto"/>
              <w:left w:val="nil"/>
              <w:bottom w:val="single" w:sz="4" w:space="0" w:color="auto"/>
              <w:right w:val="nil"/>
            </w:tcBorders>
            <w:vAlign w:val="center"/>
          </w:tcPr>
          <w:p w:rsidR="00CB2781" w:rsidRPr="00CB2781" w:rsidRDefault="00CB2781" w:rsidP="009E1037">
            <w:pPr>
              <w:pStyle w:val="af5"/>
              <w:spacing w:before="0" w:line="276" w:lineRule="auto"/>
              <w:ind w:firstLine="0"/>
              <w:jc w:val="center"/>
              <w:rPr>
                <w:rFonts w:ascii="Times New Roman" w:hAnsi="Times New Roman"/>
                <w:b/>
                <w:sz w:val="28"/>
                <w:szCs w:val="28"/>
              </w:rPr>
            </w:pPr>
          </w:p>
          <w:p w:rsidR="00CB2781" w:rsidRPr="00CB2781" w:rsidRDefault="00CB2781" w:rsidP="009E1037">
            <w:pPr>
              <w:pStyle w:val="af5"/>
              <w:numPr>
                <w:ilvl w:val="0"/>
                <w:numId w:val="24"/>
              </w:numPr>
              <w:spacing w:before="0" w:line="276" w:lineRule="auto"/>
              <w:jc w:val="center"/>
              <w:rPr>
                <w:rFonts w:ascii="Times New Roman" w:hAnsi="Times New Roman"/>
                <w:b/>
                <w:sz w:val="28"/>
                <w:szCs w:val="28"/>
                <w:lang w:val="ru-RU"/>
              </w:rPr>
            </w:pPr>
            <w:r w:rsidRPr="00CB2781">
              <w:rPr>
                <w:rFonts w:ascii="Times New Roman" w:hAnsi="Times New Roman"/>
                <w:b/>
                <w:sz w:val="28"/>
                <w:szCs w:val="28"/>
              </w:rPr>
              <w:t>Пільги щодо сплати земельного податку для фізичних осіб</w:t>
            </w:r>
          </w:p>
          <w:p w:rsidR="00CB2781" w:rsidRPr="00CB2781" w:rsidRDefault="00CB2781" w:rsidP="009E1037">
            <w:pPr>
              <w:pStyle w:val="af5"/>
              <w:spacing w:before="0" w:line="276" w:lineRule="auto"/>
              <w:ind w:left="720" w:firstLine="0"/>
              <w:jc w:val="center"/>
              <w:rPr>
                <w:rFonts w:ascii="Times New Roman" w:hAnsi="Times New Roman"/>
                <w:b/>
                <w:sz w:val="28"/>
                <w:szCs w:val="28"/>
                <w:lang w:val="ru-RU"/>
              </w:rPr>
            </w:pPr>
          </w:p>
        </w:tc>
      </w:tr>
      <w:tr w:rsidR="00CB2781" w:rsidRPr="00CB2781" w:rsidTr="00CB2781">
        <w:tblPrEx>
          <w:tblBorders>
            <w:left w:val="single" w:sz="4" w:space="0" w:color="auto"/>
            <w:right w:val="single" w:sz="4" w:space="0" w:color="auto"/>
          </w:tblBorders>
          <w:tblLook w:val="0000" w:firstRow="0" w:lastRow="0" w:firstColumn="0" w:lastColumn="0" w:noHBand="0" w:noVBand="0"/>
        </w:tblPrEx>
        <w:trPr>
          <w:trHeight w:val="275"/>
        </w:trPr>
        <w:tc>
          <w:tcPr>
            <w:tcW w:w="3328" w:type="pct"/>
            <w:tcBorders>
              <w:top w:val="single" w:sz="4" w:space="0" w:color="auto"/>
            </w:tcBorders>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Інваліди першої і другої групи; </w:t>
            </w:r>
          </w:p>
        </w:tc>
        <w:tc>
          <w:tcPr>
            <w:tcW w:w="1672" w:type="pct"/>
            <w:tcBorders>
              <w:top w:val="single" w:sz="4" w:space="0" w:color="auto"/>
            </w:tcBorders>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blPrEx>
          <w:tblBorders>
            <w:left w:val="single" w:sz="4" w:space="0" w:color="auto"/>
            <w:right w:val="single" w:sz="4" w:space="0" w:color="auto"/>
          </w:tblBorders>
          <w:tblLook w:val="0000" w:firstRow="0" w:lastRow="0" w:firstColumn="0" w:lastColumn="0" w:noHBand="0" w:noVBand="0"/>
        </w:tblPrEx>
        <w:trPr>
          <w:trHeight w:val="408"/>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Фізичні особи, які виховують трьох і більше дітей віком до 18 років;</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blPrEx>
          <w:tblBorders>
            <w:left w:val="single" w:sz="4" w:space="0" w:color="auto"/>
            <w:right w:val="single" w:sz="4" w:space="0" w:color="auto"/>
          </w:tblBorders>
          <w:tblLook w:val="0000" w:firstRow="0" w:lastRow="0" w:firstColumn="0" w:lastColumn="0" w:noHBand="0" w:noVBand="0"/>
        </w:tblPrEx>
        <w:trPr>
          <w:trHeight w:val="263"/>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 xml:space="preserve">Пенсіонери (за віком); </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blPrEx>
          <w:tblBorders>
            <w:left w:val="single" w:sz="4" w:space="0" w:color="auto"/>
            <w:right w:val="single" w:sz="4" w:space="0" w:color="auto"/>
          </w:tblBorders>
          <w:tblLook w:val="0000" w:firstRow="0" w:lastRow="0" w:firstColumn="0" w:lastColumn="0" w:noHBand="0" w:noVBand="0"/>
        </w:tblPrEx>
        <w:trPr>
          <w:trHeight w:val="700"/>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Ветерани війни та особи, на яких поширюється дія Закону України «Про статус ветеранів війни, гарантії їх соціального захисту»;</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blPrEx>
          <w:tblBorders>
            <w:left w:val="single" w:sz="4" w:space="0" w:color="auto"/>
            <w:right w:val="single" w:sz="4" w:space="0" w:color="auto"/>
          </w:tblBorders>
          <w:tblLook w:val="0000" w:firstRow="0" w:lastRow="0" w:firstColumn="0" w:lastColumn="0" w:noHBand="0" w:noVBand="0"/>
        </w:tblPrEx>
        <w:trPr>
          <w:trHeight w:val="700"/>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Фізичні особи, визнані законом особами, які постраждали внаслідок Чорнобильської катастрофи.</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blPrEx>
          <w:tblBorders>
            <w:left w:val="single" w:sz="4" w:space="0" w:color="auto"/>
            <w:right w:val="single" w:sz="4" w:space="0" w:color="auto"/>
          </w:tblBorders>
          <w:tblLook w:val="0000" w:firstRow="0" w:lastRow="0" w:firstColumn="0" w:lastColumn="0" w:noHBand="0" w:noVBand="0"/>
        </w:tblPrEx>
        <w:trPr>
          <w:trHeight w:val="700"/>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Військовослужбовці, які призвані під час часткової мобілізації та на військову службу за контрактом в особливий період в зоні проведення бойових дій під час АТО;</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bl>
    <w:p w:rsidR="00CB2781" w:rsidRPr="00CB2781" w:rsidRDefault="00CB2781" w:rsidP="00CB2781">
      <w:pPr>
        <w:numPr>
          <w:ilvl w:val="1"/>
          <w:numId w:val="24"/>
        </w:numPr>
        <w:spacing w:after="0" w:line="240" w:lineRule="auto"/>
        <w:ind w:left="0" w:hanging="11"/>
        <w:jc w:val="both"/>
        <w:rPr>
          <w:rFonts w:ascii="Times New Roman" w:hAnsi="Times New Roman" w:cs="Times New Roman"/>
          <w:sz w:val="28"/>
          <w:szCs w:val="28"/>
        </w:rPr>
      </w:pPr>
      <w:r w:rsidRPr="00CB2781">
        <w:rPr>
          <w:rFonts w:ascii="Times New Roman" w:hAnsi="Times New Roman" w:cs="Times New Roman"/>
          <w:sz w:val="28"/>
          <w:szCs w:val="28"/>
        </w:rPr>
        <w:t xml:space="preserve">Звільнення від сплати податку за земельні ділянки, передбачене для відповідної категорії фізичних осіб, вказаних в пункті 1, поширюється на одну земельну ділянку за кожним видом використання у межах граничних норм: </w:t>
      </w:r>
    </w:p>
    <w:p w:rsidR="00CB2781" w:rsidRPr="00CB2781" w:rsidRDefault="00CB2781" w:rsidP="00CB2781">
      <w:pPr>
        <w:ind w:hanging="11"/>
        <w:jc w:val="both"/>
        <w:rPr>
          <w:rFonts w:ascii="Times New Roman" w:hAnsi="Times New Roman" w:cs="Times New Roman"/>
          <w:sz w:val="28"/>
          <w:szCs w:val="28"/>
        </w:rPr>
      </w:pPr>
      <w:r w:rsidRPr="00CB2781">
        <w:rPr>
          <w:rFonts w:ascii="Times New Roman" w:hAnsi="Times New Roman" w:cs="Times New Roman"/>
          <w:sz w:val="28"/>
          <w:szCs w:val="28"/>
        </w:rPr>
        <w:tab/>
        <w:t xml:space="preserve">а)для ведення особистого селянського господарства - у розмірі не більш як 2 гектари; </w:t>
      </w:r>
    </w:p>
    <w:p w:rsidR="00CB2781" w:rsidRPr="00CB2781" w:rsidRDefault="00CB2781" w:rsidP="00CB2781">
      <w:pPr>
        <w:ind w:hanging="11"/>
        <w:jc w:val="both"/>
        <w:rPr>
          <w:rFonts w:ascii="Times New Roman" w:hAnsi="Times New Roman" w:cs="Times New Roman"/>
          <w:sz w:val="28"/>
          <w:szCs w:val="28"/>
        </w:rPr>
      </w:pPr>
      <w:r w:rsidRPr="00CB2781">
        <w:rPr>
          <w:rFonts w:ascii="Times New Roman" w:hAnsi="Times New Roman" w:cs="Times New Roman"/>
          <w:sz w:val="28"/>
          <w:szCs w:val="28"/>
        </w:rPr>
        <w:tab/>
        <w:t xml:space="preserve">б)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 </w:t>
      </w:r>
    </w:p>
    <w:p w:rsidR="00CB2781" w:rsidRPr="00CB2781" w:rsidRDefault="00CB2781" w:rsidP="00CB2781">
      <w:pPr>
        <w:ind w:hanging="11"/>
        <w:jc w:val="both"/>
        <w:rPr>
          <w:rFonts w:ascii="Times New Roman" w:hAnsi="Times New Roman" w:cs="Times New Roman"/>
          <w:sz w:val="28"/>
          <w:szCs w:val="28"/>
        </w:rPr>
      </w:pPr>
      <w:r w:rsidRPr="00CB2781">
        <w:rPr>
          <w:rFonts w:ascii="Times New Roman" w:hAnsi="Times New Roman" w:cs="Times New Roman"/>
          <w:sz w:val="28"/>
          <w:szCs w:val="28"/>
        </w:rPr>
        <w:tab/>
        <w:t xml:space="preserve">в) для індивідуального дачного будівництва - не більш як 0,10 гектара; </w:t>
      </w:r>
    </w:p>
    <w:p w:rsidR="00CB2781" w:rsidRPr="00CB2781" w:rsidRDefault="00CB2781" w:rsidP="00CB2781">
      <w:pPr>
        <w:ind w:hanging="11"/>
        <w:jc w:val="both"/>
        <w:rPr>
          <w:rFonts w:ascii="Times New Roman" w:hAnsi="Times New Roman" w:cs="Times New Roman"/>
          <w:sz w:val="28"/>
          <w:szCs w:val="28"/>
        </w:rPr>
      </w:pPr>
      <w:r w:rsidRPr="00CB2781">
        <w:rPr>
          <w:rFonts w:ascii="Times New Roman" w:hAnsi="Times New Roman" w:cs="Times New Roman"/>
          <w:sz w:val="28"/>
          <w:szCs w:val="28"/>
        </w:rPr>
        <w:tab/>
        <w:t xml:space="preserve">г) для будівництва індивідуальних гаражів - не більш як 0,01 гектара; </w:t>
      </w:r>
    </w:p>
    <w:p w:rsidR="00CB2781" w:rsidRPr="00CB2781" w:rsidRDefault="00CB2781" w:rsidP="00CB2781">
      <w:pPr>
        <w:ind w:hanging="11"/>
        <w:jc w:val="both"/>
        <w:rPr>
          <w:rFonts w:ascii="Times New Roman" w:hAnsi="Times New Roman" w:cs="Times New Roman"/>
          <w:sz w:val="28"/>
          <w:szCs w:val="28"/>
        </w:rPr>
      </w:pPr>
      <w:r w:rsidRPr="00CB2781">
        <w:rPr>
          <w:rFonts w:ascii="Times New Roman" w:hAnsi="Times New Roman" w:cs="Times New Roman"/>
          <w:sz w:val="28"/>
          <w:szCs w:val="28"/>
        </w:rPr>
        <w:tab/>
        <w:t>д) для ведення садівництва - не більш як 0,12 гектара.</w:t>
      </w:r>
    </w:p>
    <w:p w:rsidR="00CB2781" w:rsidRPr="00CB2781" w:rsidRDefault="00CB2781" w:rsidP="00CB2781">
      <w:pPr>
        <w:numPr>
          <w:ilvl w:val="1"/>
          <w:numId w:val="24"/>
        </w:numPr>
        <w:spacing w:after="0" w:line="240" w:lineRule="auto"/>
        <w:ind w:left="0" w:hanging="11"/>
        <w:jc w:val="both"/>
        <w:rPr>
          <w:rFonts w:ascii="Times New Roman" w:hAnsi="Times New Roman" w:cs="Times New Roman"/>
          <w:sz w:val="28"/>
          <w:szCs w:val="28"/>
        </w:rPr>
      </w:pPr>
      <w:r w:rsidRPr="00CB2781">
        <w:rPr>
          <w:rFonts w:ascii="Times New Roman" w:hAnsi="Times New Roman" w:cs="Times New Roman"/>
          <w:sz w:val="28"/>
          <w:szCs w:val="28"/>
        </w:rPr>
        <w:t>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фіксованого сільськогосподарського податку.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1.3.    Звільнити від сплати податку </w:t>
      </w:r>
      <w:r w:rsidRPr="00CB2781">
        <w:rPr>
          <w:rFonts w:ascii="Times New Roman" w:hAnsi="Times New Roman" w:cs="Times New Roman"/>
          <w:b/>
          <w:sz w:val="28"/>
          <w:szCs w:val="28"/>
        </w:rPr>
        <w:t>у розмірі 90 відсотків</w:t>
      </w:r>
      <w:r w:rsidRPr="00CB2781">
        <w:rPr>
          <w:rFonts w:ascii="Times New Roman" w:hAnsi="Times New Roman" w:cs="Times New Roman"/>
          <w:sz w:val="28"/>
          <w:szCs w:val="28"/>
        </w:rPr>
        <w:t xml:space="preserve"> нарахованого земельного податку, за земельні ділянки, зайняті житловим фондом, автостоянками для зберігання особистих транспортних засобів громадян, які використовуються без отримання прибутку, гаражно-будівельними, дачно-будівельноми та садівницькими товариствами, індивідуальними гаражами, </w:t>
      </w:r>
      <w:r w:rsidRPr="00CB2781">
        <w:rPr>
          <w:rFonts w:ascii="Times New Roman" w:hAnsi="Times New Roman" w:cs="Times New Roman"/>
          <w:sz w:val="28"/>
          <w:szCs w:val="28"/>
        </w:rPr>
        <w:lastRenderedPageBreak/>
        <w:t xml:space="preserve">садовими та дачними будинками фізичних осіб. Така пільга поширюється на одну земельну ділянку за кожним видом використання у межах граничних норм: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а) для будівництва та обслуговування житлового будинку, господарських будівель і споруд (присадибна ділянка) не більш як 0,10 гектара;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б) для індивідуального дачного будівництва - не більш як 0,10 гектара;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в) для будівництва індивідуальних гаражів - не більш як 0,01 гектара;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г) для ведення садівництва - не більш як 0,12 гектара.</w:t>
      </w:r>
    </w:p>
    <w:p w:rsidR="00CB2781" w:rsidRPr="00CB2781" w:rsidRDefault="00CB2781" w:rsidP="00CB2781">
      <w:pPr>
        <w:numPr>
          <w:ilvl w:val="1"/>
          <w:numId w:val="27"/>
        </w:numPr>
        <w:spacing w:after="0" w:line="240" w:lineRule="auto"/>
        <w:ind w:left="0" w:firstLine="0"/>
        <w:jc w:val="both"/>
        <w:rPr>
          <w:rFonts w:ascii="Times New Roman" w:hAnsi="Times New Roman" w:cs="Times New Roman"/>
          <w:sz w:val="28"/>
          <w:szCs w:val="28"/>
        </w:rPr>
      </w:pPr>
      <w:r w:rsidRPr="00CB2781">
        <w:rPr>
          <w:rFonts w:ascii="Times New Roman" w:hAnsi="Times New Roman" w:cs="Times New Roman"/>
          <w:sz w:val="28"/>
          <w:szCs w:val="28"/>
        </w:rPr>
        <w:t xml:space="preserve">Якщо фізична особа, визначена у пункті 281.1 цієї статті, має у власності декілька земельних ділянок одного виду використання, то така особа до 1 травня поточного року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CB2781" w:rsidRPr="009E1037" w:rsidRDefault="00CB2781" w:rsidP="009E1037">
      <w:pPr>
        <w:pStyle w:val="StyleZakonu0"/>
        <w:spacing w:after="0" w:line="240" w:lineRule="auto"/>
        <w:ind w:firstLine="709"/>
        <w:rPr>
          <w:sz w:val="28"/>
          <w:szCs w:val="28"/>
        </w:rPr>
      </w:pPr>
      <w:r w:rsidRPr="00CB2781">
        <w:rPr>
          <w:sz w:val="28"/>
          <w:szCs w:val="28"/>
        </w:rPr>
        <w:t>Пільга починає застосовуватися до обраної земельної ділянки з базового податкового (звітного) періоду, у якому подан</w:t>
      </w:r>
      <w:r w:rsidR="009E1037">
        <w:rPr>
          <w:sz w:val="28"/>
          <w:szCs w:val="28"/>
        </w:rPr>
        <w:t>о таку заяву.</w:t>
      </w:r>
    </w:p>
    <w:p w:rsidR="00CB2781" w:rsidRPr="00CB2781" w:rsidRDefault="00CB2781" w:rsidP="00CB2781">
      <w:pPr>
        <w:numPr>
          <w:ilvl w:val="0"/>
          <w:numId w:val="27"/>
        </w:numPr>
        <w:spacing w:before="120" w:after="0" w:line="240" w:lineRule="auto"/>
        <w:jc w:val="both"/>
        <w:rPr>
          <w:rFonts w:ascii="Times New Roman" w:hAnsi="Times New Roman" w:cs="Times New Roman"/>
          <w:b/>
          <w:sz w:val="28"/>
          <w:szCs w:val="28"/>
        </w:rPr>
      </w:pPr>
      <w:r w:rsidRPr="00CB2781">
        <w:rPr>
          <w:rFonts w:ascii="Times New Roman" w:hAnsi="Times New Roman" w:cs="Times New Roman"/>
          <w:b/>
          <w:sz w:val="28"/>
          <w:szCs w:val="28"/>
        </w:rPr>
        <w:t>Пільги щодо сплати земельного податку для юридичних осіб.</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8"/>
        <w:gridCol w:w="3260"/>
      </w:tblGrid>
      <w:tr w:rsidR="00CB2781" w:rsidRPr="00CB2781" w:rsidTr="00CB2781">
        <w:trPr>
          <w:trHeight w:val="275"/>
        </w:trPr>
        <w:tc>
          <w:tcPr>
            <w:tcW w:w="3328" w:type="pct"/>
            <w:tcBorders>
              <w:top w:val="single" w:sz="4" w:space="0" w:color="auto"/>
            </w:tcBorders>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реабілітаційні установи громадських організацій інвалідів, оздоровчі заклади громадських організацій інвалідів;</w:t>
            </w:r>
          </w:p>
        </w:tc>
        <w:tc>
          <w:tcPr>
            <w:tcW w:w="1672" w:type="pct"/>
            <w:tcBorders>
              <w:top w:val="single" w:sz="4" w:space="0" w:color="auto"/>
            </w:tcBorders>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trHeight w:val="408"/>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trHeight w:val="1838"/>
        </w:trPr>
        <w:tc>
          <w:tcPr>
            <w:tcW w:w="5000" w:type="pct"/>
            <w:gridSpan w:val="2"/>
          </w:tcPr>
          <w:p w:rsidR="00CB2781" w:rsidRPr="00CB2781" w:rsidRDefault="00CB2781" w:rsidP="009E1037">
            <w:pPr>
              <w:jc w:val="center"/>
              <w:rPr>
                <w:rFonts w:ascii="Times New Roman" w:hAnsi="Times New Roman" w:cs="Times New Roman"/>
                <w:i/>
                <w:sz w:val="28"/>
                <w:szCs w:val="28"/>
              </w:rPr>
            </w:pPr>
            <w:r w:rsidRPr="00CB2781">
              <w:rPr>
                <w:rFonts w:ascii="Times New Roman" w:hAnsi="Times New Roman" w:cs="Times New Roman"/>
                <w:i/>
                <w:sz w:val="28"/>
                <w:szCs w:val="28"/>
              </w:rPr>
              <w:lastRenderedPageBreak/>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CB2781" w:rsidRPr="00CB2781" w:rsidRDefault="00CB2781" w:rsidP="009E1037">
            <w:pPr>
              <w:jc w:val="center"/>
              <w:rPr>
                <w:rFonts w:ascii="Times New Roman" w:hAnsi="Times New Roman" w:cs="Times New Roman"/>
                <w:i/>
                <w:sz w:val="28"/>
                <w:szCs w:val="28"/>
              </w:rPr>
            </w:pPr>
            <w:r w:rsidRPr="00CB2781">
              <w:rPr>
                <w:rFonts w:ascii="Times New Roman" w:hAnsi="Times New Roman" w:cs="Times New Roman"/>
                <w:i/>
                <w:sz w:val="28"/>
                <w:szCs w:val="28"/>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tc>
      </w:tr>
      <w:tr w:rsidR="00CB2781" w:rsidRPr="00CB2781" w:rsidTr="00CB2781">
        <w:trPr>
          <w:trHeight w:val="700"/>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дошкільні та загальноосвітні навчальні заклади незалежно від форм власності та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місцевого бюджетів</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trHeight w:val="700"/>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органи державної влади та органи місцевого самоврядування, заклади, установи та організації, які повністю утримуються за рахунок коштів державного або місцевих бюджетів;</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trHeight w:val="3780"/>
        </w:trPr>
        <w:tc>
          <w:tcPr>
            <w:tcW w:w="3328" w:type="pct"/>
          </w:tcPr>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 их установ та організацій;</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t>100</w:t>
            </w:r>
          </w:p>
        </w:tc>
      </w:tr>
      <w:tr w:rsidR="00CB2781" w:rsidRPr="00CB2781" w:rsidTr="00CB2781">
        <w:trPr>
          <w:trHeight w:val="700"/>
        </w:trPr>
        <w:tc>
          <w:tcPr>
            <w:tcW w:w="3328" w:type="pct"/>
          </w:tcPr>
          <w:p w:rsidR="00CB2781" w:rsidRPr="00CB2781" w:rsidRDefault="00CB2781" w:rsidP="00CB2781">
            <w:pPr>
              <w:tabs>
                <w:tab w:val="left" w:pos="426"/>
                <w:tab w:val="left" w:pos="709"/>
              </w:tabs>
              <w:jc w:val="both"/>
              <w:rPr>
                <w:rFonts w:ascii="Times New Roman" w:hAnsi="Times New Roman" w:cs="Times New Roman"/>
                <w:sz w:val="28"/>
                <w:szCs w:val="28"/>
              </w:rPr>
            </w:pPr>
            <w:r w:rsidRPr="00CB2781">
              <w:rPr>
                <w:rFonts w:ascii="Times New Roman" w:hAnsi="Times New Roman" w:cs="Times New Roman"/>
                <w:sz w:val="28"/>
                <w:szCs w:val="28"/>
              </w:rPr>
              <w:t xml:space="preserve">державні та комунальні центри олімпійської підготовки, школи вищої спортивної майстерності, </w:t>
            </w:r>
            <w:r w:rsidRPr="00CB2781">
              <w:rPr>
                <w:rFonts w:ascii="Times New Roman" w:hAnsi="Times New Roman" w:cs="Times New Roman"/>
                <w:sz w:val="28"/>
                <w:szCs w:val="28"/>
              </w:rPr>
              <w:lastRenderedPageBreak/>
              <w:t>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1672" w:type="pct"/>
            <w:vAlign w:val="center"/>
          </w:tcPr>
          <w:p w:rsidR="00CB2781" w:rsidRPr="00CB2781" w:rsidRDefault="00CB2781" w:rsidP="009E1037">
            <w:pPr>
              <w:jc w:val="center"/>
              <w:rPr>
                <w:rFonts w:ascii="Times New Roman" w:hAnsi="Times New Roman" w:cs="Times New Roman"/>
                <w:sz w:val="28"/>
                <w:szCs w:val="28"/>
              </w:rPr>
            </w:pPr>
            <w:r w:rsidRPr="00CB2781">
              <w:rPr>
                <w:rFonts w:ascii="Times New Roman" w:hAnsi="Times New Roman" w:cs="Times New Roman"/>
                <w:sz w:val="28"/>
                <w:szCs w:val="28"/>
              </w:rPr>
              <w:lastRenderedPageBreak/>
              <w:t>100</w:t>
            </w:r>
          </w:p>
        </w:tc>
      </w:tr>
    </w:tbl>
    <w:p w:rsidR="00CB2781" w:rsidRPr="00CB2781" w:rsidRDefault="00CB2781" w:rsidP="00CB2781">
      <w:pPr>
        <w:spacing w:before="120"/>
        <w:jc w:val="both"/>
        <w:rPr>
          <w:rFonts w:ascii="Times New Roman" w:hAnsi="Times New Roman" w:cs="Times New Roman"/>
          <w:b/>
          <w:sz w:val="28"/>
          <w:szCs w:val="28"/>
        </w:rPr>
      </w:pPr>
    </w:p>
    <w:p w:rsidR="00CB2781" w:rsidRPr="00CB2781" w:rsidRDefault="00CB2781" w:rsidP="00CB2781">
      <w:pPr>
        <w:numPr>
          <w:ilvl w:val="0"/>
          <w:numId w:val="27"/>
        </w:numPr>
        <w:spacing w:before="120" w:after="0" w:line="240" w:lineRule="auto"/>
        <w:jc w:val="both"/>
        <w:rPr>
          <w:rFonts w:ascii="Times New Roman" w:hAnsi="Times New Roman" w:cs="Times New Roman"/>
          <w:b/>
          <w:sz w:val="28"/>
          <w:szCs w:val="28"/>
        </w:rPr>
      </w:pPr>
      <w:r w:rsidRPr="00CB2781">
        <w:rPr>
          <w:rFonts w:ascii="Times New Roman" w:hAnsi="Times New Roman" w:cs="Times New Roman"/>
          <w:b/>
          <w:sz w:val="28"/>
          <w:szCs w:val="28"/>
        </w:rPr>
        <w:t>Земельні ділянки, які не підлягають оподаткуванню земельним податком.</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Не сплачується податок за: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3.1. землі сільськогосподарських угідь, що перебувають у тимчасовій консервації або у стадії сільськогосподарського освоєння; </w:t>
      </w:r>
    </w:p>
    <w:p w:rsidR="00CB2781" w:rsidRPr="009E1037"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3.2. земельні ділянки державних сортовипробувальних станцій і сортодільниць, які використовуються для випробування сортів </w:t>
      </w:r>
      <w:r w:rsidR="009E1037">
        <w:rPr>
          <w:rFonts w:ascii="Times New Roman" w:hAnsi="Times New Roman" w:cs="Times New Roman"/>
          <w:sz w:val="28"/>
          <w:szCs w:val="28"/>
        </w:rPr>
        <w:t xml:space="preserve">сільськогосподарських культур;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3.3.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3.4.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3.5. земельні ділянки кладовищ, крематоріїв та колумбаріїв;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3.6.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CB2781" w:rsidRPr="00CB2781" w:rsidRDefault="00CB2781" w:rsidP="00CB2781">
      <w:pPr>
        <w:spacing w:before="100" w:after="100"/>
        <w:jc w:val="both"/>
        <w:rPr>
          <w:rFonts w:ascii="Times New Roman" w:hAnsi="Times New Roman" w:cs="Times New Roman"/>
          <w:b/>
          <w:color w:val="800000"/>
          <w:sz w:val="28"/>
          <w:szCs w:val="28"/>
          <w:u w:val="single"/>
        </w:rPr>
      </w:pPr>
      <w:r w:rsidRPr="00CB2781">
        <w:rPr>
          <w:rFonts w:ascii="Times New Roman" w:hAnsi="Times New Roman" w:cs="Times New Roman"/>
          <w:sz w:val="28"/>
          <w:szCs w:val="28"/>
        </w:rPr>
        <w:tab/>
        <w:t>Органи місцевого самоврядування встановлюють ставки плати за землю та пільги щодо земельного податку, що сплачується на відповідній території.</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Органи місцевого самоврядування до 25 грудня року, що передує звітному, подають відповідному контролюючому органу за місцезнаходженням земельної ділянки рішення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 xml:space="preserve">щодо ставок земельного податку та наданих пільг зі сплати земельного податку юридичним та/або фізичним особам за формою, затверджено Кабінетом Міністрів України.  </w:t>
      </w:r>
    </w:p>
    <w:p w:rsidR="00CB2781" w:rsidRPr="00CB2781" w:rsidRDefault="00CB2781" w:rsidP="009E1037">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Нові зміни щодо зазначеної інформації надаються до 1 числа першого місяця кварталу, що настає за звітним кварталом, у якому</w:t>
      </w:r>
      <w:r w:rsidR="009E1037">
        <w:rPr>
          <w:rFonts w:ascii="Times New Roman" w:hAnsi="Times New Roman" w:cs="Times New Roman"/>
          <w:sz w:val="28"/>
          <w:szCs w:val="28"/>
        </w:rPr>
        <w:t xml:space="preserve"> відбулися зазначені зміни. </w:t>
      </w:r>
    </w:p>
    <w:p w:rsidR="00CB2781" w:rsidRPr="00CB2781" w:rsidRDefault="00CB2781" w:rsidP="00CB2781">
      <w:pPr>
        <w:spacing w:before="100" w:after="100"/>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 </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lastRenderedPageBreak/>
        <w:tab/>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CB2781" w:rsidRPr="00CB2781" w:rsidRDefault="00CB2781" w:rsidP="00CB2781">
      <w:pPr>
        <w:spacing w:before="120"/>
        <w:ind w:firstLine="567"/>
        <w:jc w:val="both"/>
        <w:rPr>
          <w:rFonts w:ascii="Times New Roman" w:hAnsi="Times New Roman" w:cs="Times New Roman"/>
          <w:sz w:val="28"/>
          <w:szCs w:val="28"/>
        </w:rPr>
      </w:pPr>
      <w:r w:rsidRPr="00CB2781">
        <w:rPr>
          <w:rFonts w:ascii="Times New Roman" w:hAnsi="Times New Roman" w:cs="Times New Roman"/>
          <w:sz w:val="28"/>
          <w:szCs w:val="28"/>
          <w:vertAlign w:val="superscript"/>
        </w:rPr>
        <w:t xml:space="preserve">1 </w:t>
      </w:r>
      <w:r w:rsidRPr="00CB2781">
        <w:rPr>
          <w:rFonts w:ascii="Times New Roman" w:hAnsi="Times New Roman" w:cs="Times New Roman"/>
          <w:sz w:val="28"/>
          <w:szCs w:val="28"/>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CB2781" w:rsidRPr="00CB2781" w:rsidRDefault="00CB2781" w:rsidP="00CB2781">
      <w:pPr>
        <w:ind w:firstLine="709"/>
        <w:jc w:val="both"/>
        <w:rPr>
          <w:rFonts w:ascii="Times New Roman" w:hAnsi="Times New Roman" w:cs="Times New Roman"/>
          <w:sz w:val="28"/>
          <w:szCs w:val="28"/>
        </w:rPr>
      </w:pPr>
      <w:r w:rsidRPr="00CB2781">
        <w:rPr>
          <w:rFonts w:ascii="Times New Roman" w:hAnsi="Times New Roman" w:cs="Times New Roman"/>
          <w:sz w:val="28"/>
          <w:szCs w:val="28"/>
        </w:rPr>
        <w:t xml:space="preserve">2. Дане рішення оприлюднити на офіційному сайті П’ядицької сільської ради об’єднаної територіальної громади </w:t>
      </w:r>
      <w:r w:rsidRPr="00CB2781">
        <w:rPr>
          <w:rFonts w:ascii="Times New Roman" w:hAnsi="Times New Roman" w:cs="Times New Roman"/>
          <w:sz w:val="28"/>
          <w:szCs w:val="28"/>
          <w:shd w:val="clear" w:color="auto" w:fill="FFFFFF"/>
        </w:rPr>
        <w:t>(або іншим можливим способом)</w:t>
      </w:r>
      <w:r w:rsidRPr="00CB2781">
        <w:rPr>
          <w:rFonts w:ascii="Times New Roman" w:hAnsi="Times New Roman" w:cs="Times New Roman"/>
          <w:sz w:val="28"/>
          <w:szCs w:val="28"/>
        </w:rPr>
        <w:t>.</w:t>
      </w:r>
    </w:p>
    <w:p w:rsidR="00CB2781" w:rsidRPr="00CB2781" w:rsidRDefault="00CB2781" w:rsidP="00CB2781">
      <w:pPr>
        <w:ind w:firstLine="709"/>
        <w:jc w:val="both"/>
        <w:rPr>
          <w:rFonts w:ascii="Times New Roman" w:hAnsi="Times New Roman" w:cs="Times New Roman"/>
          <w:sz w:val="28"/>
          <w:szCs w:val="28"/>
        </w:rPr>
      </w:pPr>
      <w:r w:rsidRPr="00CB2781">
        <w:rPr>
          <w:rFonts w:ascii="Times New Roman" w:hAnsi="Times New Roman" w:cs="Times New Roman"/>
          <w:sz w:val="28"/>
          <w:szCs w:val="28"/>
        </w:rPr>
        <w:t>3. Копію рішення надіслати до контролюючого органу, в якому перебувають платники місцевих податків та зборів у визначені законодавством терміни.</w:t>
      </w:r>
    </w:p>
    <w:p w:rsidR="00CB2781" w:rsidRPr="00CB2781" w:rsidRDefault="00CB2781" w:rsidP="00CB2781">
      <w:pPr>
        <w:ind w:firstLine="709"/>
        <w:jc w:val="both"/>
        <w:rPr>
          <w:rFonts w:ascii="Times New Roman" w:hAnsi="Times New Roman" w:cs="Times New Roman"/>
          <w:sz w:val="28"/>
          <w:szCs w:val="28"/>
        </w:rPr>
      </w:pPr>
      <w:r w:rsidRPr="00CB2781">
        <w:rPr>
          <w:rFonts w:ascii="Times New Roman" w:hAnsi="Times New Roman" w:cs="Times New Roman"/>
          <w:sz w:val="28"/>
          <w:szCs w:val="28"/>
        </w:rPr>
        <w:t>4. Організацію виконання даного рішення покласти на заступника сільського голови з питань діяльності виконавчих органів ради.</w:t>
      </w:r>
    </w:p>
    <w:p w:rsidR="00CB2781" w:rsidRPr="00CB2781" w:rsidRDefault="00CB2781" w:rsidP="00CB2781">
      <w:pPr>
        <w:ind w:firstLine="709"/>
        <w:jc w:val="both"/>
        <w:rPr>
          <w:rFonts w:ascii="Times New Roman" w:hAnsi="Times New Roman" w:cs="Times New Roman"/>
          <w:sz w:val="28"/>
          <w:szCs w:val="28"/>
        </w:rPr>
      </w:pPr>
      <w:r w:rsidRPr="00CB2781">
        <w:rPr>
          <w:rFonts w:ascii="Times New Roman" w:hAnsi="Times New Roman" w:cs="Times New Roman"/>
          <w:sz w:val="28"/>
          <w:szCs w:val="28"/>
        </w:rPr>
        <w:t>5. Контроль  за виконання рішення покласти на голову постійної комісії з питань планування, податків, фінансів, бюджету та соціально-економічного розвитку.</w:t>
      </w:r>
    </w:p>
    <w:p w:rsidR="00CB2781" w:rsidRPr="00CB2781" w:rsidRDefault="00CB2781" w:rsidP="00CB2781">
      <w:pPr>
        <w:ind w:firstLine="709"/>
        <w:jc w:val="both"/>
        <w:rPr>
          <w:rFonts w:ascii="Times New Roman" w:hAnsi="Times New Roman" w:cs="Times New Roman"/>
          <w:sz w:val="28"/>
          <w:szCs w:val="28"/>
        </w:rPr>
      </w:pPr>
      <w:r w:rsidRPr="00CB2781">
        <w:rPr>
          <w:rFonts w:ascii="Times New Roman" w:hAnsi="Times New Roman" w:cs="Times New Roman"/>
          <w:sz w:val="28"/>
          <w:szCs w:val="28"/>
        </w:rPr>
        <w:t>6. Рішення набуває чинності з 01 січня 2022 року</w:t>
      </w:r>
    </w:p>
    <w:p w:rsidR="00CB2781" w:rsidRPr="00CB2781" w:rsidRDefault="00CB2781" w:rsidP="00CB2781">
      <w:pPr>
        <w:ind w:firstLine="709"/>
        <w:jc w:val="both"/>
        <w:rPr>
          <w:rFonts w:ascii="Times New Roman" w:hAnsi="Times New Roman" w:cs="Times New Roman"/>
          <w:sz w:val="28"/>
          <w:szCs w:val="28"/>
        </w:rPr>
      </w:pPr>
    </w:p>
    <w:p w:rsidR="00CB2781" w:rsidRPr="00CB2781" w:rsidRDefault="00CB2781" w:rsidP="00CB2781">
      <w:pPr>
        <w:ind w:firstLine="709"/>
        <w:jc w:val="both"/>
        <w:rPr>
          <w:rFonts w:ascii="Times New Roman" w:hAnsi="Times New Roman" w:cs="Times New Roman"/>
          <w:sz w:val="28"/>
          <w:szCs w:val="28"/>
        </w:rPr>
      </w:pPr>
    </w:p>
    <w:p w:rsidR="00CB2781" w:rsidRPr="00CB2781" w:rsidRDefault="00CB2781" w:rsidP="009E1037">
      <w:pPr>
        <w:ind w:firstLine="709"/>
        <w:jc w:val="center"/>
        <w:rPr>
          <w:rFonts w:ascii="Times New Roman" w:hAnsi="Times New Roman" w:cs="Times New Roman"/>
          <w:sz w:val="28"/>
          <w:szCs w:val="28"/>
        </w:rPr>
      </w:pPr>
      <w:r w:rsidRPr="00CB2781">
        <w:rPr>
          <w:rFonts w:ascii="Times New Roman" w:hAnsi="Times New Roman" w:cs="Times New Roman"/>
          <w:b/>
          <w:sz w:val="28"/>
          <w:szCs w:val="28"/>
        </w:rPr>
        <w:t xml:space="preserve">Сільський голова </w:t>
      </w:r>
      <w:r w:rsidRPr="00CB2781">
        <w:rPr>
          <w:rFonts w:ascii="Times New Roman" w:hAnsi="Times New Roman" w:cs="Times New Roman"/>
          <w:b/>
          <w:sz w:val="28"/>
          <w:szCs w:val="28"/>
        </w:rPr>
        <w:tab/>
        <w:t xml:space="preserve">                             Петро Гайдейчук</w:t>
      </w:r>
    </w:p>
    <w:p w:rsidR="00CB2781" w:rsidRPr="00CB2781" w:rsidRDefault="00CB2781" w:rsidP="00CB2781">
      <w:pPr>
        <w:ind w:left="708"/>
        <w:jc w:val="both"/>
        <w:rPr>
          <w:rFonts w:ascii="Times New Roman" w:hAnsi="Times New Roman" w:cs="Times New Roman"/>
          <w:b/>
          <w:sz w:val="28"/>
          <w:szCs w:val="28"/>
        </w:rPr>
      </w:pPr>
    </w:p>
    <w:p w:rsidR="00CB2781" w:rsidRDefault="00CB2781" w:rsidP="00CB2781">
      <w:pPr>
        <w:ind w:left="708"/>
        <w:jc w:val="both"/>
        <w:rPr>
          <w:rFonts w:ascii="Times New Roman" w:hAnsi="Times New Roman" w:cs="Times New Roman"/>
          <w:b/>
          <w:sz w:val="28"/>
          <w:szCs w:val="28"/>
        </w:rPr>
      </w:pPr>
    </w:p>
    <w:p w:rsidR="00172A13" w:rsidRDefault="00172A13" w:rsidP="00CB2781">
      <w:pPr>
        <w:ind w:left="708"/>
        <w:jc w:val="both"/>
        <w:rPr>
          <w:rFonts w:ascii="Times New Roman" w:hAnsi="Times New Roman" w:cs="Times New Roman"/>
          <w:b/>
          <w:sz w:val="28"/>
          <w:szCs w:val="28"/>
        </w:rPr>
      </w:pPr>
    </w:p>
    <w:p w:rsidR="00172A13" w:rsidRDefault="00172A13" w:rsidP="00CB2781">
      <w:pPr>
        <w:ind w:left="708"/>
        <w:jc w:val="both"/>
        <w:rPr>
          <w:rFonts w:ascii="Times New Roman" w:hAnsi="Times New Roman" w:cs="Times New Roman"/>
          <w:b/>
          <w:sz w:val="28"/>
          <w:szCs w:val="28"/>
        </w:rPr>
      </w:pPr>
    </w:p>
    <w:p w:rsidR="00172A13" w:rsidRDefault="00172A13" w:rsidP="00CB2781">
      <w:pPr>
        <w:ind w:left="708"/>
        <w:jc w:val="both"/>
        <w:rPr>
          <w:rFonts w:ascii="Times New Roman" w:hAnsi="Times New Roman" w:cs="Times New Roman"/>
          <w:b/>
          <w:sz w:val="28"/>
          <w:szCs w:val="28"/>
        </w:rPr>
      </w:pPr>
    </w:p>
    <w:p w:rsidR="00172A13" w:rsidRPr="00CB2781" w:rsidRDefault="00172A13" w:rsidP="00CB2781">
      <w:pPr>
        <w:ind w:left="708"/>
        <w:jc w:val="both"/>
        <w:rPr>
          <w:rFonts w:ascii="Times New Roman" w:hAnsi="Times New Roman" w:cs="Times New Roman"/>
          <w:b/>
          <w:sz w:val="28"/>
          <w:szCs w:val="28"/>
        </w:rPr>
      </w:pPr>
    </w:p>
    <w:p w:rsidR="00CB2781" w:rsidRPr="00CB2781" w:rsidRDefault="00CB2781" w:rsidP="00CB2781">
      <w:pPr>
        <w:ind w:left="708"/>
        <w:jc w:val="both"/>
        <w:rPr>
          <w:rFonts w:ascii="Times New Roman" w:hAnsi="Times New Roman" w:cs="Times New Roman"/>
          <w:b/>
          <w:sz w:val="28"/>
          <w:szCs w:val="28"/>
        </w:rPr>
      </w:pPr>
    </w:p>
    <w:p w:rsidR="00CB2781" w:rsidRPr="00CB2781" w:rsidRDefault="00CB2781" w:rsidP="00CB2781">
      <w:pPr>
        <w:widowControl w:val="0"/>
        <w:jc w:val="both"/>
        <w:outlineLvl w:val="1"/>
        <w:rPr>
          <w:rFonts w:ascii="Times New Roman" w:hAnsi="Times New Roman" w:cs="Times New Roman"/>
          <w:bCs/>
          <w:spacing w:val="-4"/>
          <w:sz w:val="28"/>
          <w:szCs w:val="28"/>
        </w:rPr>
      </w:pPr>
    </w:p>
    <w:p w:rsidR="00CB2781" w:rsidRPr="00CB2781" w:rsidRDefault="00CB2781" w:rsidP="009E1037">
      <w:pPr>
        <w:jc w:val="right"/>
        <w:rPr>
          <w:rFonts w:ascii="Times New Roman" w:hAnsi="Times New Roman" w:cs="Times New Roman"/>
          <w:sz w:val="28"/>
          <w:szCs w:val="28"/>
        </w:rPr>
      </w:pPr>
      <w:r w:rsidRPr="00CB2781">
        <w:rPr>
          <w:rFonts w:ascii="Times New Roman" w:hAnsi="Times New Roman" w:cs="Times New Roman"/>
          <w:sz w:val="28"/>
          <w:szCs w:val="28"/>
        </w:rPr>
        <w:lastRenderedPageBreak/>
        <w:t>Додаток 3</w:t>
      </w:r>
    </w:p>
    <w:p w:rsidR="00CB2781" w:rsidRPr="00CB2781" w:rsidRDefault="00CB2781" w:rsidP="00CB2781">
      <w:pPr>
        <w:pStyle w:val="af5"/>
        <w:spacing w:before="0"/>
        <w:ind w:left="4820" w:firstLine="0"/>
        <w:rPr>
          <w:rFonts w:ascii="Times New Roman" w:hAnsi="Times New Roman"/>
          <w:sz w:val="28"/>
          <w:szCs w:val="28"/>
        </w:rPr>
      </w:pPr>
      <w:r w:rsidRPr="00CB2781">
        <w:rPr>
          <w:rFonts w:ascii="Times New Roman" w:hAnsi="Times New Roman"/>
          <w:sz w:val="28"/>
          <w:szCs w:val="28"/>
        </w:rPr>
        <w:t>Положення про транспортний податок</w:t>
      </w:r>
    </w:p>
    <w:p w:rsidR="00CB2781" w:rsidRPr="00172A13" w:rsidRDefault="00CB2781" w:rsidP="009E1037">
      <w:pPr>
        <w:pStyle w:val="af5"/>
        <w:spacing w:before="0"/>
        <w:ind w:left="4820" w:firstLine="1276"/>
        <w:rPr>
          <w:rFonts w:ascii="Times New Roman" w:hAnsi="Times New Roman"/>
          <w:noProof/>
          <w:sz w:val="28"/>
          <w:szCs w:val="28"/>
          <w:lang w:val="uk-UA"/>
        </w:rPr>
      </w:pPr>
      <w:r w:rsidRPr="00CB2781">
        <w:rPr>
          <w:rFonts w:ascii="Times New Roman" w:hAnsi="Times New Roman"/>
          <w:sz w:val="28"/>
          <w:szCs w:val="28"/>
        </w:rPr>
        <w:t xml:space="preserve">ЗАТВЕРДЖЕНО рішенням П’ядицької сільської територіальної громади </w:t>
      </w:r>
      <w:r w:rsidR="00172A13">
        <w:rPr>
          <w:rFonts w:ascii="Times New Roman" w:hAnsi="Times New Roman"/>
          <w:sz w:val="28"/>
          <w:szCs w:val="28"/>
          <w:lang w:val="uk-UA"/>
        </w:rPr>
        <w:t xml:space="preserve"> 08.07.2021</w:t>
      </w:r>
      <w:r w:rsidR="00172A13" w:rsidRPr="00CB2781">
        <w:rPr>
          <w:rFonts w:ascii="Times New Roman" w:hAnsi="Times New Roman"/>
          <w:sz w:val="28"/>
          <w:szCs w:val="28"/>
        </w:rPr>
        <w:t xml:space="preserve"> року </w:t>
      </w:r>
      <w:r w:rsidR="00172A13">
        <w:rPr>
          <w:rFonts w:ascii="Times New Roman" w:hAnsi="Times New Roman"/>
          <w:sz w:val="28"/>
          <w:szCs w:val="28"/>
        </w:rPr>
        <w:t>№408</w:t>
      </w:r>
      <w:r w:rsidR="00172A13" w:rsidRPr="00B54DAA">
        <w:rPr>
          <w:rFonts w:ascii="Times New Roman" w:hAnsi="Times New Roman"/>
          <w:sz w:val="28"/>
          <w:szCs w:val="28"/>
        </w:rPr>
        <w:t>-VІ/2021</w:t>
      </w:r>
      <w:r w:rsidR="00172A13">
        <w:rPr>
          <w:rFonts w:ascii="Times New Roman" w:hAnsi="Times New Roman"/>
          <w:sz w:val="28"/>
          <w:szCs w:val="28"/>
        </w:rPr>
        <w:t xml:space="preserve">  </w:t>
      </w:r>
    </w:p>
    <w:p w:rsidR="00CB2781" w:rsidRPr="009E1037" w:rsidRDefault="00CB2781" w:rsidP="009E1037">
      <w:pPr>
        <w:ind w:left="708"/>
        <w:jc w:val="center"/>
        <w:rPr>
          <w:rFonts w:ascii="Times New Roman" w:hAnsi="Times New Roman" w:cs="Times New Roman"/>
          <w:b/>
          <w:sz w:val="28"/>
          <w:szCs w:val="28"/>
        </w:rPr>
      </w:pPr>
      <w:r w:rsidRPr="00CB2781">
        <w:rPr>
          <w:rFonts w:ascii="Times New Roman" w:hAnsi="Times New Roman" w:cs="Times New Roman"/>
          <w:b/>
          <w:sz w:val="28"/>
          <w:szCs w:val="28"/>
        </w:rPr>
        <w:t>Положення про транспортний податок</w:t>
      </w:r>
    </w:p>
    <w:p w:rsidR="00CB2781" w:rsidRPr="009E1037" w:rsidRDefault="00CB2781" w:rsidP="009E1037">
      <w:pPr>
        <w:numPr>
          <w:ilvl w:val="1"/>
          <w:numId w:val="16"/>
        </w:numPr>
        <w:tabs>
          <w:tab w:val="clear" w:pos="360"/>
          <w:tab w:val="num" w:pos="480"/>
        </w:tabs>
        <w:spacing w:after="0" w:line="240" w:lineRule="auto"/>
        <w:ind w:left="480"/>
        <w:jc w:val="both"/>
        <w:rPr>
          <w:rFonts w:ascii="Times New Roman" w:hAnsi="Times New Roman" w:cs="Times New Roman"/>
          <w:b/>
          <w:i/>
          <w:sz w:val="28"/>
          <w:szCs w:val="28"/>
        </w:rPr>
      </w:pPr>
      <w:r w:rsidRPr="00CB2781">
        <w:rPr>
          <w:rFonts w:ascii="Times New Roman" w:hAnsi="Times New Roman" w:cs="Times New Roman"/>
          <w:b/>
          <w:i/>
          <w:sz w:val="28"/>
          <w:szCs w:val="28"/>
        </w:rPr>
        <w:t>Основні визначення</w:t>
      </w:r>
    </w:p>
    <w:p w:rsidR="00CB2781" w:rsidRPr="00CB2781" w:rsidRDefault="00CB2781" w:rsidP="00CB2781">
      <w:pPr>
        <w:numPr>
          <w:ilvl w:val="1"/>
          <w:numId w:val="18"/>
        </w:numPr>
        <w:spacing w:after="0" w:line="240" w:lineRule="auto"/>
        <w:ind w:left="0" w:firstLine="708"/>
        <w:jc w:val="both"/>
        <w:rPr>
          <w:rFonts w:ascii="Times New Roman" w:hAnsi="Times New Roman" w:cs="Times New Roman"/>
          <w:color w:val="000000"/>
          <w:sz w:val="28"/>
          <w:szCs w:val="28"/>
        </w:rPr>
      </w:pPr>
      <w:r w:rsidRPr="00CB2781">
        <w:rPr>
          <w:rFonts w:ascii="Times New Roman" w:hAnsi="Times New Roman" w:cs="Times New Roman"/>
          <w:b/>
          <w:color w:val="000000"/>
          <w:sz w:val="28"/>
          <w:szCs w:val="28"/>
        </w:rPr>
        <w:t xml:space="preserve">Транспортний податок </w:t>
      </w:r>
      <w:r w:rsidRPr="00CB2781">
        <w:rPr>
          <w:rFonts w:ascii="Times New Roman" w:hAnsi="Times New Roman" w:cs="Times New Roman"/>
          <w:color w:val="000000"/>
          <w:sz w:val="28"/>
          <w:szCs w:val="28"/>
        </w:rPr>
        <w:t>- це місцевий податок, який входить в склад податку на майно, кошти від якого зараховуються до місцевого бюджету.</w:t>
      </w:r>
    </w:p>
    <w:p w:rsidR="00CB2781" w:rsidRPr="00CB2781" w:rsidRDefault="00CB2781" w:rsidP="00CB2781">
      <w:pPr>
        <w:pStyle w:val="af5"/>
        <w:spacing w:before="0"/>
        <w:ind w:firstLine="0"/>
        <w:rPr>
          <w:rFonts w:ascii="Times New Roman" w:hAnsi="Times New Roman"/>
          <w:sz w:val="28"/>
          <w:szCs w:val="28"/>
        </w:rPr>
      </w:pPr>
    </w:p>
    <w:p w:rsidR="00CB2781" w:rsidRPr="009E1037" w:rsidRDefault="00CB2781" w:rsidP="00CB2781">
      <w:pPr>
        <w:pStyle w:val="1"/>
        <w:numPr>
          <w:ilvl w:val="1"/>
          <w:numId w:val="18"/>
        </w:numPr>
        <w:spacing w:before="0" w:after="0"/>
        <w:ind w:left="0" w:firstLine="708"/>
        <w:jc w:val="both"/>
        <w:rPr>
          <w:rFonts w:ascii="Times New Roman" w:hAnsi="Times New Roman" w:cs="Times New Roman"/>
          <w:b w:val="0"/>
          <w:color w:val="000000"/>
          <w:sz w:val="28"/>
          <w:szCs w:val="28"/>
          <w:lang w:val="uk-UA"/>
        </w:rPr>
      </w:pPr>
      <w:r w:rsidRPr="00CB2781">
        <w:rPr>
          <w:rFonts w:ascii="Times New Roman" w:hAnsi="Times New Roman" w:cs="Times New Roman"/>
          <w:color w:val="000000"/>
          <w:sz w:val="28"/>
          <w:szCs w:val="28"/>
          <w:lang w:val="uk-UA"/>
        </w:rPr>
        <w:t xml:space="preserve">Платники податку –  </w:t>
      </w:r>
      <w:r w:rsidRPr="00CB2781">
        <w:rPr>
          <w:rFonts w:ascii="Times New Roman" w:hAnsi="Times New Roman" w:cs="Times New Roman"/>
          <w:b w:val="0"/>
          <w:sz w:val="28"/>
          <w:szCs w:val="28"/>
          <w:lang w:val="uk-UA"/>
        </w:rPr>
        <w:t>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1.3 цього Порядку є об’єктами оподаткування.</w:t>
      </w:r>
    </w:p>
    <w:p w:rsidR="00CB2781" w:rsidRPr="00CB2781" w:rsidRDefault="00CB2781" w:rsidP="00CB2781">
      <w:pPr>
        <w:pStyle w:val="af5"/>
        <w:spacing w:before="0" w:after="120"/>
        <w:rPr>
          <w:rFonts w:ascii="Times New Roman" w:hAnsi="Times New Roman"/>
          <w:sz w:val="28"/>
          <w:szCs w:val="28"/>
        </w:rPr>
      </w:pPr>
      <w:r w:rsidRPr="00CB2781">
        <w:rPr>
          <w:rStyle w:val="af9"/>
          <w:rFonts w:ascii="Times New Roman" w:hAnsi="Times New Roman"/>
          <w:i w:val="0"/>
          <w:sz w:val="28"/>
          <w:szCs w:val="28"/>
        </w:rPr>
        <w:tab/>
      </w:r>
      <w:r w:rsidRPr="00CB2781">
        <w:rPr>
          <w:rFonts w:ascii="Times New Roman" w:hAnsi="Times New Roman"/>
          <w:b/>
          <w:color w:val="000000"/>
          <w:sz w:val="28"/>
          <w:szCs w:val="28"/>
        </w:rPr>
        <w:t>1.3. Об'єкт оподаткування</w:t>
      </w:r>
      <w:r w:rsidRPr="00CB2781">
        <w:rPr>
          <w:rFonts w:ascii="Times New Roman" w:hAnsi="Times New Roman"/>
          <w:color w:val="000000"/>
          <w:sz w:val="28"/>
          <w:szCs w:val="28"/>
        </w:rPr>
        <w:t xml:space="preserve"> - </w:t>
      </w:r>
      <w:r w:rsidRPr="00CB2781">
        <w:rPr>
          <w:rFonts w:ascii="Times New Roman" w:hAnsi="Times New Roman"/>
          <w:sz w:val="28"/>
          <w:szCs w:val="28"/>
        </w:rPr>
        <w:t>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CB2781" w:rsidRPr="009E1037" w:rsidRDefault="00CB2781" w:rsidP="009E1037">
      <w:pPr>
        <w:pStyle w:val="1"/>
        <w:jc w:val="both"/>
        <w:rPr>
          <w:rFonts w:ascii="Times New Roman" w:hAnsi="Times New Roman" w:cs="Times New Roman"/>
          <w:b w:val="0"/>
          <w:sz w:val="28"/>
          <w:szCs w:val="28"/>
          <w:lang w:eastAsia="en-US"/>
        </w:rPr>
      </w:pPr>
      <w:r w:rsidRPr="00CB2781">
        <w:rPr>
          <w:rFonts w:ascii="Times New Roman" w:hAnsi="Times New Roman" w:cs="Times New Roman"/>
          <w:b w:val="0"/>
          <w:sz w:val="28"/>
          <w:szCs w:val="28"/>
          <w:lang w:val="uk-UA"/>
        </w:rPr>
        <w:tab/>
      </w:r>
      <w:r w:rsidRPr="00CB2781">
        <w:rPr>
          <w:rFonts w:ascii="Times New Roman" w:hAnsi="Times New Roman" w:cs="Times New Roman"/>
          <w:b w:val="0"/>
          <w:sz w:val="28"/>
          <w:szCs w:val="28"/>
          <w:lang w:eastAsia="en-US"/>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станом на 1 січня податкового (звітного) року виходячи з марки, моделі, року випуску, об’єму ци</w:t>
      </w:r>
      <w:r w:rsidR="009E1037">
        <w:rPr>
          <w:rFonts w:ascii="Times New Roman" w:hAnsi="Times New Roman" w:cs="Times New Roman"/>
          <w:b w:val="0"/>
          <w:sz w:val="28"/>
          <w:szCs w:val="28"/>
          <w:lang w:eastAsia="en-US"/>
        </w:rPr>
        <w:t>ліндрів двигуна, типу пального.</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b/>
          <w:sz w:val="28"/>
          <w:szCs w:val="28"/>
        </w:rPr>
        <w:tab/>
      </w:r>
      <w:r w:rsidRPr="00CB2781">
        <w:rPr>
          <w:rFonts w:ascii="Times New Roman" w:hAnsi="Times New Roman" w:cs="Times New Roman"/>
          <w:color w:val="000000"/>
          <w:sz w:val="28"/>
          <w:szCs w:val="28"/>
        </w:rPr>
        <w:t xml:space="preserve">1.4.  База оподаткування - </w:t>
      </w:r>
      <w:r w:rsidRPr="00CB2781">
        <w:rPr>
          <w:rFonts w:ascii="Times New Roman" w:hAnsi="Times New Roman" w:cs="Times New Roman"/>
          <w:b/>
          <w:sz w:val="28"/>
          <w:szCs w:val="28"/>
        </w:rPr>
        <w:t>є легковий автомобіль, що є об’єктом оподаткування відповідно до пункту 1.3 цього Положення.</w:t>
      </w:r>
    </w:p>
    <w:p w:rsidR="00CB2781" w:rsidRPr="00CB2781" w:rsidRDefault="00CB2781" w:rsidP="00CB2781">
      <w:pPr>
        <w:pStyle w:val="af4"/>
        <w:ind w:firstLine="708"/>
        <w:jc w:val="both"/>
        <w:rPr>
          <w:rFonts w:ascii="Times New Roman" w:hAnsi="Times New Roman"/>
          <w:i/>
          <w:color w:val="auto"/>
          <w:sz w:val="28"/>
          <w:szCs w:val="28"/>
        </w:rPr>
      </w:pPr>
      <w:r w:rsidRPr="00CB2781">
        <w:rPr>
          <w:rFonts w:ascii="Times New Roman" w:hAnsi="Times New Roman"/>
          <w:b/>
          <w:color w:val="auto"/>
          <w:sz w:val="28"/>
          <w:szCs w:val="28"/>
        </w:rPr>
        <w:t>1.5.</w:t>
      </w:r>
      <w:r w:rsidRPr="00CB2781">
        <w:rPr>
          <w:rFonts w:ascii="Times New Roman" w:hAnsi="Times New Roman"/>
          <w:color w:val="auto"/>
          <w:sz w:val="28"/>
          <w:szCs w:val="28"/>
        </w:rPr>
        <w:t xml:space="preserve"> Ставка податку -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пункту 1.3 цього Положення.</w:t>
      </w:r>
      <w:r w:rsidRPr="00CB2781">
        <w:rPr>
          <w:rFonts w:ascii="Times New Roman" w:hAnsi="Times New Roman"/>
          <w:i/>
          <w:color w:val="auto"/>
          <w:sz w:val="28"/>
          <w:szCs w:val="28"/>
        </w:rPr>
        <w:t xml:space="preserve"> </w:t>
      </w:r>
    </w:p>
    <w:p w:rsidR="00CB2781" w:rsidRPr="00CB2781" w:rsidRDefault="00CB2781" w:rsidP="00CB2781">
      <w:pPr>
        <w:pStyle w:val="af4"/>
        <w:jc w:val="both"/>
        <w:rPr>
          <w:rFonts w:ascii="Times New Roman" w:hAnsi="Times New Roman"/>
          <w:color w:val="auto"/>
          <w:sz w:val="28"/>
          <w:szCs w:val="28"/>
        </w:rPr>
      </w:pPr>
      <w:r w:rsidRPr="00CB2781">
        <w:rPr>
          <w:rFonts w:ascii="Times New Roman" w:hAnsi="Times New Roman"/>
          <w:b/>
          <w:color w:val="auto"/>
          <w:sz w:val="28"/>
          <w:szCs w:val="28"/>
          <w:lang w:val="ru-RU"/>
        </w:rPr>
        <w:tab/>
      </w:r>
      <w:r w:rsidRPr="00CB2781">
        <w:rPr>
          <w:rFonts w:ascii="Times New Roman" w:hAnsi="Times New Roman"/>
          <w:b/>
          <w:color w:val="auto"/>
          <w:sz w:val="28"/>
          <w:szCs w:val="28"/>
        </w:rPr>
        <w:t>1.6. Податковий (звітний) період податку</w:t>
      </w:r>
      <w:r w:rsidRPr="00CB2781">
        <w:rPr>
          <w:rFonts w:ascii="Times New Roman" w:hAnsi="Times New Roman"/>
          <w:color w:val="auto"/>
          <w:sz w:val="28"/>
          <w:szCs w:val="28"/>
        </w:rPr>
        <w:t xml:space="preserve"> - базовий податковий (звітний) період дорівнює календарному року.</w:t>
      </w:r>
    </w:p>
    <w:p w:rsidR="00CB2781" w:rsidRPr="009E1037" w:rsidRDefault="00CB2781" w:rsidP="009E1037">
      <w:pPr>
        <w:numPr>
          <w:ilvl w:val="1"/>
          <w:numId w:val="16"/>
        </w:numPr>
        <w:spacing w:after="0" w:line="240" w:lineRule="auto"/>
        <w:jc w:val="center"/>
        <w:rPr>
          <w:rFonts w:ascii="Times New Roman" w:hAnsi="Times New Roman" w:cs="Times New Roman"/>
          <w:b/>
          <w:color w:val="000000"/>
          <w:sz w:val="28"/>
          <w:szCs w:val="28"/>
        </w:rPr>
      </w:pPr>
      <w:r w:rsidRPr="00CB2781">
        <w:rPr>
          <w:rFonts w:ascii="Times New Roman" w:hAnsi="Times New Roman" w:cs="Times New Roman"/>
          <w:b/>
          <w:color w:val="000000"/>
          <w:sz w:val="28"/>
          <w:szCs w:val="28"/>
        </w:rPr>
        <w:t>Порядок справляння та строки сплати податку</w:t>
      </w:r>
    </w:p>
    <w:p w:rsidR="00CB2781" w:rsidRPr="00CB2781" w:rsidRDefault="00CB2781" w:rsidP="009E1037">
      <w:pPr>
        <w:jc w:val="center"/>
        <w:rPr>
          <w:rFonts w:ascii="Times New Roman" w:hAnsi="Times New Roman" w:cs="Times New Roman"/>
          <w:b/>
          <w:sz w:val="28"/>
          <w:szCs w:val="28"/>
        </w:rPr>
      </w:pPr>
      <w:r w:rsidRPr="00CB2781">
        <w:rPr>
          <w:rFonts w:ascii="Times New Roman" w:hAnsi="Times New Roman" w:cs="Times New Roman"/>
          <w:b/>
          <w:color w:val="000000"/>
          <w:sz w:val="28"/>
          <w:szCs w:val="28"/>
        </w:rPr>
        <w:lastRenderedPageBreak/>
        <w:t xml:space="preserve">2.1. </w:t>
      </w:r>
      <w:r w:rsidRPr="00CB2781">
        <w:rPr>
          <w:rFonts w:ascii="Times New Roman" w:hAnsi="Times New Roman" w:cs="Times New Roman"/>
          <w:b/>
          <w:color w:val="000000"/>
          <w:sz w:val="28"/>
          <w:szCs w:val="28"/>
        </w:rPr>
        <w:tab/>
      </w:r>
      <w:r w:rsidR="009E1037">
        <w:rPr>
          <w:rFonts w:ascii="Times New Roman" w:hAnsi="Times New Roman" w:cs="Times New Roman"/>
          <w:b/>
          <w:sz w:val="28"/>
          <w:szCs w:val="28"/>
        </w:rPr>
        <w:t>Обчислення суми податку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b/>
          <w:sz w:val="28"/>
          <w:szCs w:val="28"/>
        </w:rPr>
        <w:tab/>
      </w:r>
      <w:r w:rsidRPr="00CB2781">
        <w:rPr>
          <w:rFonts w:ascii="Times New Roman" w:hAnsi="Times New Roman" w:cs="Times New Roman"/>
          <w:sz w:val="28"/>
          <w:szCs w:val="28"/>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r w:rsidRPr="00CB2781">
        <w:rPr>
          <w:rFonts w:ascii="Times New Roman" w:hAnsi="Times New Roman" w:cs="Times New Roman"/>
          <w:sz w:val="28"/>
          <w:szCs w:val="28"/>
        </w:rPr>
        <w:tab/>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r w:rsidRPr="00CB2781">
        <w:rPr>
          <w:rFonts w:ascii="Times New Roman" w:hAnsi="Times New Roman" w:cs="Times New Roman"/>
          <w:sz w:val="28"/>
          <w:szCs w:val="28"/>
        </w:rPr>
        <w:tab/>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r w:rsidRPr="00CB2781">
        <w:rPr>
          <w:rFonts w:ascii="Times New Roman" w:hAnsi="Times New Roman" w:cs="Times New Roman"/>
          <w:sz w:val="28"/>
          <w:szCs w:val="28"/>
        </w:rPr>
        <w:tab/>
      </w:r>
    </w:p>
    <w:p w:rsidR="00CB2781" w:rsidRPr="00CB2781" w:rsidRDefault="00CB2781" w:rsidP="00CB2781">
      <w:pPr>
        <w:pStyle w:val="StyleZakonu0"/>
        <w:spacing w:after="120" w:line="240" w:lineRule="auto"/>
        <w:ind w:firstLine="709"/>
        <w:rPr>
          <w:sz w:val="28"/>
          <w:szCs w:val="28"/>
        </w:rPr>
      </w:pPr>
      <w:r w:rsidRPr="00CB2781">
        <w:rPr>
          <w:sz w:val="28"/>
          <w:szCs w:val="28"/>
        </w:rPr>
        <w:t>Органи внутрішніх справ зобов’язані до 1 квітня 2015 року подати контролюючим органам за місцем реєстрації об’єкта оподаткування відомості, необхідні для розрахунку та справляння податку фізичними та юридичними особами.</w:t>
      </w:r>
    </w:p>
    <w:p w:rsidR="00CB2781" w:rsidRPr="00CB2781" w:rsidRDefault="00CB2781" w:rsidP="00CB2781">
      <w:pPr>
        <w:pStyle w:val="StyleZakonu0"/>
        <w:spacing w:after="120" w:line="240" w:lineRule="auto"/>
        <w:ind w:firstLine="709"/>
        <w:rPr>
          <w:sz w:val="28"/>
          <w:szCs w:val="28"/>
        </w:rPr>
      </w:pPr>
      <w:r w:rsidRPr="00CB2781">
        <w:rPr>
          <w:sz w:val="28"/>
          <w:szCs w:val="28"/>
        </w:rPr>
        <w:t>З 1 квітня 2015 року органи внутрішніх справ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w:t>
      </w:r>
    </w:p>
    <w:p w:rsidR="00CB2781" w:rsidRPr="00CB2781" w:rsidRDefault="00CB2781" w:rsidP="00CB2781">
      <w:pPr>
        <w:jc w:val="both"/>
        <w:rPr>
          <w:rFonts w:ascii="Times New Roman" w:hAnsi="Times New Roman" w:cs="Times New Roman"/>
          <w:sz w:val="28"/>
          <w:szCs w:val="28"/>
        </w:rPr>
      </w:pP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за формою, встановленою у порядку, передбаченому статтею 46 цього Кодексу, з розбивкою річної суми рівними частками поквартально.</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Щодо об’єктів оподаткування, придбаних протягом року, декларація юридичною особою - платником подається протягом місяця з дня виникнення </w:t>
      </w:r>
      <w:r w:rsidRPr="00CB2781">
        <w:rPr>
          <w:rFonts w:ascii="Times New Roman" w:hAnsi="Times New Roman" w:cs="Times New Roman"/>
          <w:sz w:val="28"/>
          <w:szCs w:val="28"/>
        </w:rPr>
        <w:lastRenderedPageBreak/>
        <w:t>права власності на такий об’єкт, а податок сплачується починаючи з місяця, в якому виникло право власності на такий об’єкт.</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Контролюючий орган надсилає податкове повідомлення-рішення новому власнику після отримання інформації про перехід права власності.</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CB2781" w:rsidRPr="00CB2781" w:rsidRDefault="00CB2781" w:rsidP="00CB2781">
      <w:pPr>
        <w:spacing w:before="100" w:after="100"/>
        <w:jc w:val="both"/>
        <w:rPr>
          <w:rFonts w:ascii="Times New Roman" w:hAnsi="Times New Roman" w:cs="Times New Roman"/>
          <w:sz w:val="28"/>
          <w:szCs w:val="28"/>
        </w:rPr>
      </w:pPr>
      <w:r w:rsidRPr="00CB2781">
        <w:rPr>
          <w:rFonts w:ascii="Times New Roman" w:hAnsi="Times New Roman" w:cs="Times New Roman"/>
          <w:sz w:val="28"/>
          <w:szCs w:val="28"/>
        </w:rPr>
        <w:tab/>
        <w:t xml:space="preserve">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 </w:t>
      </w:r>
    </w:p>
    <w:p w:rsidR="00CB2781" w:rsidRPr="00CB2781" w:rsidRDefault="00CB2781" w:rsidP="00CB2781">
      <w:pPr>
        <w:pStyle w:val="af5"/>
        <w:spacing w:before="0" w:after="120"/>
        <w:ind w:firstLine="708"/>
        <w:rPr>
          <w:rFonts w:ascii="Times New Roman" w:hAnsi="Times New Roman"/>
          <w:sz w:val="28"/>
          <w:szCs w:val="28"/>
        </w:rPr>
      </w:pPr>
      <w:r w:rsidRPr="00CB2781">
        <w:rPr>
          <w:rFonts w:ascii="Times New Roman" w:hAnsi="Times New Roman"/>
          <w:sz w:val="28"/>
          <w:szCs w:val="28"/>
        </w:rPr>
        <w:t>У разі незаконного заволодіння третьою особою легковим автомобілем, який відповідно до статті 1.3 розділу 1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CB2781" w:rsidRPr="00CB2781" w:rsidRDefault="00CB2781" w:rsidP="00CB2781">
      <w:pPr>
        <w:pStyle w:val="af5"/>
        <w:spacing w:before="0" w:after="120"/>
        <w:ind w:firstLine="0"/>
        <w:rPr>
          <w:rFonts w:ascii="Times New Roman" w:hAnsi="Times New Roman"/>
          <w:sz w:val="28"/>
          <w:szCs w:val="28"/>
        </w:rPr>
      </w:pPr>
      <w:r w:rsidRPr="00CB2781">
        <w:rPr>
          <w:rFonts w:ascii="Times New Roman" w:hAnsi="Times New Roman"/>
          <w:sz w:val="28"/>
          <w:szCs w:val="28"/>
        </w:rPr>
        <w:tab/>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CB2781" w:rsidRPr="00CB2781" w:rsidRDefault="00CB2781" w:rsidP="00CB2781">
      <w:pPr>
        <w:pStyle w:val="af5"/>
        <w:spacing w:before="0" w:after="120"/>
        <w:ind w:firstLine="0"/>
        <w:rPr>
          <w:rFonts w:ascii="Times New Roman" w:hAnsi="Times New Roman"/>
          <w:sz w:val="28"/>
          <w:szCs w:val="28"/>
        </w:rPr>
      </w:pPr>
      <w:r w:rsidRPr="00CB2781">
        <w:rPr>
          <w:rFonts w:ascii="Times New Roman" w:hAnsi="Times New Roman"/>
          <w:sz w:val="28"/>
          <w:szCs w:val="28"/>
        </w:rPr>
        <w:tab/>
        <w:t xml:space="preserve">У разі незаконного заволодіння третьою особою легковим автомобілем, який відповідно до статті 1.3 розділу 1 Положення є об’єктом оподаткування, уточнююча декларація юридичною особою </w:t>
      </w:r>
      <w:r w:rsidRPr="00CB2781">
        <w:rPr>
          <w:rFonts w:ascii="Times New Roman" w:hAnsi="Times New Roman"/>
          <w:sz w:val="28"/>
          <w:szCs w:val="28"/>
        </w:rPr>
        <w:sym w:font="Symbol" w:char="F02D"/>
      </w:r>
      <w:r w:rsidRPr="00CB2781">
        <w:rPr>
          <w:rFonts w:ascii="Times New Roman" w:hAnsi="Times New Roman"/>
          <w:sz w:val="28"/>
          <w:szCs w:val="28"/>
        </w:rPr>
        <w:t xml:space="preserve">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CB2781" w:rsidRPr="00CB2781" w:rsidRDefault="00CB2781" w:rsidP="00CB2781">
      <w:pPr>
        <w:pStyle w:val="af5"/>
        <w:spacing w:before="0" w:after="120"/>
        <w:ind w:firstLine="0"/>
        <w:rPr>
          <w:rFonts w:ascii="Times New Roman" w:hAnsi="Times New Roman"/>
          <w:sz w:val="28"/>
          <w:szCs w:val="28"/>
        </w:rPr>
      </w:pPr>
      <w:r w:rsidRPr="00CB2781">
        <w:rPr>
          <w:rFonts w:ascii="Times New Roman" w:hAnsi="Times New Roman"/>
          <w:sz w:val="28"/>
          <w:szCs w:val="28"/>
        </w:rPr>
        <w:tab/>
        <w:t xml:space="preserve">У разі повернення легкового автомобіля його власнику уточнююча декларація юридичною особою </w:t>
      </w:r>
      <w:r w:rsidRPr="00CB2781">
        <w:rPr>
          <w:rFonts w:ascii="Times New Roman" w:hAnsi="Times New Roman"/>
          <w:sz w:val="28"/>
          <w:szCs w:val="28"/>
        </w:rPr>
        <w:sym w:font="Symbol" w:char="F02D"/>
      </w:r>
      <w:r w:rsidRPr="00CB2781">
        <w:rPr>
          <w:rFonts w:ascii="Times New Roman" w:hAnsi="Times New Roman"/>
          <w:sz w:val="28"/>
          <w:szCs w:val="28"/>
        </w:rPr>
        <w:t xml:space="preserve"> платником податку подається протягом 30 календарних днів з дня складання постанови слідчого, прокурора чи винесення ухвали суду.</w:t>
      </w:r>
      <w:r w:rsidRPr="00CB2781">
        <w:rPr>
          <w:rFonts w:ascii="Times New Roman" w:hAnsi="Times New Roman"/>
          <w:sz w:val="28"/>
          <w:szCs w:val="28"/>
        </w:rPr>
        <w:tab/>
      </w:r>
    </w:p>
    <w:p w:rsidR="00CB2781" w:rsidRPr="00CB2781" w:rsidRDefault="00CB2781" w:rsidP="00CB2781">
      <w:pPr>
        <w:pStyle w:val="af5"/>
        <w:spacing w:before="0" w:after="120"/>
        <w:ind w:firstLine="708"/>
        <w:rPr>
          <w:rFonts w:ascii="Times New Roman" w:hAnsi="Times New Roman"/>
          <w:sz w:val="28"/>
          <w:szCs w:val="28"/>
        </w:rPr>
      </w:pPr>
      <w:r w:rsidRPr="00CB2781">
        <w:rPr>
          <w:rFonts w:ascii="Times New Roman" w:hAnsi="Times New Roman"/>
          <w:sz w:val="28"/>
          <w:szCs w:val="28"/>
        </w:rPr>
        <w:lastRenderedPageBreak/>
        <w:t xml:space="preserve">Фізичні особи </w:t>
      </w:r>
      <w:r w:rsidRPr="00CB2781">
        <w:rPr>
          <w:rFonts w:ascii="Times New Roman" w:hAnsi="Times New Roman"/>
          <w:sz w:val="28"/>
          <w:szCs w:val="28"/>
        </w:rPr>
        <w:sym w:font="Symbol" w:char="F02D"/>
      </w:r>
      <w:r w:rsidRPr="00CB2781">
        <w:rPr>
          <w:rFonts w:ascii="Times New Roman" w:hAnsi="Times New Roman"/>
          <w:sz w:val="28"/>
          <w:szCs w:val="28"/>
        </w:rPr>
        <w:t xml:space="preserve">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CB2781" w:rsidRPr="00CB2781" w:rsidRDefault="00CB2781" w:rsidP="00CB2781">
      <w:pPr>
        <w:pStyle w:val="af5"/>
        <w:spacing w:before="0" w:after="120"/>
        <w:ind w:firstLine="0"/>
        <w:rPr>
          <w:rFonts w:ascii="Times New Roman" w:hAnsi="Times New Roman"/>
          <w:sz w:val="28"/>
          <w:szCs w:val="28"/>
        </w:rPr>
      </w:pPr>
      <w:r w:rsidRPr="00CB2781">
        <w:rPr>
          <w:rFonts w:ascii="Times New Roman" w:hAnsi="Times New Roman"/>
          <w:sz w:val="28"/>
          <w:szCs w:val="28"/>
        </w:rPr>
        <w:tab/>
        <w:t>а) об’єктів оподаткування, що перебувають у власності платника податку;</w:t>
      </w:r>
    </w:p>
    <w:p w:rsidR="00CB2781" w:rsidRPr="00CB2781" w:rsidRDefault="00CB2781" w:rsidP="00CB2781">
      <w:pPr>
        <w:pStyle w:val="af5"/>
        <w:spacing w:before="0" w:after="120"/>
        <w:ind w:left="709" w:firstLine="0"/>
        <w:rPr>
          <w:rFonts w:ascii="Times New Roman" w:hAnsi="Times New Roman"/>
          <w:sz w:val="28"/>
          <w:szCs w:val="28"/>
        </w:rPr>
      </w:pPr>
      <w:r w:rsidRPr="00CB2781">
        <w:rPr>
          <w:rFonts w:ascii="Times New Roman" w:hAnsi="Times New Roman"/>
          <w:sz w:val="28"/>
          <w:szCs w:val="28"/>
        </w:rPr>
        <w:t>б) розміру ставки податку;</w:t>
      </w:r>
    </w:p>
    <w:p w:rsidR="00CB2781" w:rsidRPr="00CB2781" w:rsidRDefault="00CB2781" w:rsidP="00CB2781">
      <w:pPr>
        <w:pStyle w:val="af5"/>
        <w:spacing w:before="0" w:after="120"/>
        <w:ind w:left="709" w:firstLine="0"/>
        <w:rPr>
          <w:rFonts w:ascii="Times New Roman" w:hAnsi="Times New Roman"/>
          <w:sz w:val="28"/>
          <w:szCs w:val="28"/>
        </w:rPr>
      </w:pPr>
      <w:r w:rsidRPr="00CB2781">
        <w:rPr>
          <w:rFonts w:ascii="Times New Roman" w:hAnsi="Times New Roman"/>
          <w:sz w:val="28"/>
          <w:szCs w:val="28"/>
        </w:rPr>
        <w:t>в) нарахованої суми податку.</w:t>
      </w:r>
    </w:p>
    <w:p w:rsidR="00CB2781" w:rsidRPr="00CB2781" w:rsidRDefault="00CB2781" w:rsidP="00CB2781">
      <w:pPr>
        <w:pStyle w:val="af5"/>
        <w:spacing w:before="0" w:after="120"/>
        <w:ind w:firstLine="709"/>
        <w:rPr>
          <w:rFonts w:ascii="Times New Roman" w:hAnsi="Times New Roman"/>
          <w:sz w:val="28"/>
          <w:szCs w:val="28"/>
        </w:rPr>
      </w:pPr>
      <w:r w:rsidRPr="00CB2781">
        <w:rPr>
          <w:rFonts w:ascii="Times New Roman" w:hAnsi="Times New Roman"/>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Фізичні особи </w:t>
      </w:r>
      <w:r w:rsidRPr="00CB2781">
        <w:rPr>
          <w:rFonts w:ascii="Times New Roman" w:hAnsi="Times New Roman" w:cs="Times New Roman"/>
          <w:sz w:val="28"/>
          <w:szCs w:val="28"/>
        </w:rPr>
        <w:sym w:font="Symbol" w:char="F02D"/>
      </w:r>
      <w:r w:rsidRPr="00CB2781">
        <w:rPr>
          <w:rFonts w:ascii="Times New Roman" w:hAnsi="Times New Roman" w:cs="Times New Roman"/>
          <w:sz w:val="28"/>
          <w:szCs w:val="28"/>
        </w:rPr>
        <w:t xml:space="preserve">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CB2781" w:rsidRPr="00CB2781" w:rsidRDefault="00CB2781" w:rsidP="00CB2781">
      <w:pPr>
        <w:jc w:val="both"/>
        <w:rPr>
          <w:rFonts w:ascii="Times New Roman" w:hAnsi="Times New Roman" w:cs="Times New Roman"/>
          <w:sz w:val="28"/>
          <w:szCs w:val="28"/>
        </w:rPr>
      </w:pPr>
    </w:p>
    <w:p w:rsidR="009E1037" w:rsidRPr="009E1037" w:rsidRDefault="00CB2781" w:rsidP="009E1037">
      <w:pPr>
        <w:pStyle w:val="1"/>
        <w:numPr>
          <w:ilvl w:val="1"/>
          <w:numId w:val="10"/>
        </w:numPr>
        <w:rPr>
          <w:rFonts w:ascii="Times New Roman" w:hAnsi="Times New Roman" w:cs="Times New Roman"/>
          <w:sz w:val="28"/>
          <w:szCs w:val="28"/>
          <w:lang w:val="uk-UA"/>
        </w:rPr>
      </w:pPr>
      <w:r w:rsidRPr="009E1037">
        <w:rPr>
          <w:rFonts w:ascii="Times New Roman" w:hAnsi="Times New Roman" w:cs="Times New Roman"/>
          <w:sz w:val="28"/>
          <w:szCs w:val="28"/>
        </w:rPr>
        <w:t>Порядок сплати податку</w:t>
      </w:r>
    </w:p>
    <w:p w:rsidR="009E1037" w:rsidRPr="00CB2781" w:rsidRDefault="009E1037" w:rsidP="009E1037">
      <w:pPr>
        <w:pStyle w:val="1"/>
        <w:ind w:firstLine="708"/>
        <w:jc w:val="both"/>
        <w:rPr>
          <w:rFonts w:ascii="Times New Roman" w:hAnsi="Times New Roman" w:cs="Times New Roman"/>
          <w:b w:val="0"/>
          <w:sz w:val="28"/>
          <w:szCs w:val="28"/>
          <w:lang w:val="uk-UA"/>
        </w:rPr>
      </w:pPr>
      <w:r w:rsidRPr="009E1037">
        <w:rPr>
          <w:rFonts w:ascii="Times New Roman" w:hAnsi="Times New Roman" w:cs="Times New Roman"/>
          <w:b w:val="0"/>
          <w:sz w:val="28"/>
          <w:szCs w:val="28"/>
          <w:lang w:val="uk-UA"/>
        </w:rPr>
        <w:t>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CB2781" w:rsidRDefault="00CB2781" w:rsidP="00CB2781">
      <w:pPr>
        <w:jc w:val="both"/>
        <w:rPr>
          <w:rFonts w:ascii="Times New Roman" w:hAnsi="Times New Roman" w:cs="Times New Roman"/>
          <w:b/>
          <w:sz w:val="28"/>
          <w:szCs w:val="28"/>
        </w:rPr>
      </w:pPr>
    </w:p>
    <w:p w:rsidR="009E1037" w:rsidRPr="00CB2781" w:rsidRDefault="009E1037" w:rsidP="00CB2781">
      <w:pPr>
        <w:jc w:val="both"/>
        <w:rPr>
          <w:rFonts w:ascii="Times New Roman" w:hAnsi="Times New Roman" w:cs="Times New Roman"/>
          <w:b/>
          <w:sz w:val="28"/>
          <w:szCs w:val="28"/>
        </w:rPr>
      </w:pPr>
    </w:p>
    <w:p w:rsidR="00CB2781" w:rsidRPr="00CB2781" w:rsidRDefault="00CB2781" w:rsidP="00CB2781">
      <w:pPr>
        <w:pStyle w:val="1"/>
        <w:jc w:val="both"/>
        <w:rPr>
          <w:rFonts w:ascii="Times New Roman" w:hAnsi="Times New Roman" w:cs="Times New Roman"/>
          <w:sz w:val="28"/>
          <w:szCs w:val="28"/>
          <w:lang w:val="uk-UA"/>
        </w:rPr>
      </w:pPr>
      <w:r w:rsidRPr="009E1037">
        <w:rPr>
          <w:rFonts w:ascii="Times New Roman" w:hAnsi="Times New Roman" w:cs="Times New Roman"/>
          <w:b w:val="0"/>
          <w:color w:val="FF0000"/>
          <w:sz w:val="28"/>
          <w:szCs w:val="28"/>
          <w:lang w:val="uk-UA"/>
        </w:rPr>
        <w:tab/>
      </w:r>
      <w:r w:rsidRPr="00CB2781">
        <w:rPr>
          <w:rFonts w:ascii="Times New Roman" w:hAnsi="Times New Roman" w:cs="Times New Roman"/>
          <w:sz w:val="28"/>
          <w:szCs w:val="28"/>
        </w:rPr>
        <w:t xml:space="preserve">2.3. Строки сплати податку </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Транспортний податок сплачується:</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а) фізичними особами - протягом 60 днів з дня вручення податкового повідомлення-рішення;</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CB2781" w:rsidRPr="00CB2781" w:rsidRDefault="00CB2781" w:rsidP="00CB2781">
      <w:pPr>
        <w:numPr>
          <w:ilvl w:val="1"/>
          <w:numId w:val="16"/>
        </w:numPr>
        <w:spacing w:after="0" w:line="240" w:lineRule="auto"/>
        <w:jc w:val="both"/>
        <w:rPr>
          <w:rFonts w:ascii="Times New Roman" w:hAnsi="Times New Roman" w:cs="Times New Roman"/>
          <w:b/>
          <w:sz w:val="28"/>
          <w:szCs w:val="28"/>
        </w:rPr>
      </w:pPr>
      <w:r w:rsidRPr="00CB2781">
        <w:rPr>
          <w:rFonts w:ascii="Times New Roman" w:hAnsi="Times New Roman" w:cs="Times New Roman"/>
          <w:b/>
          <w:sz w:val="28"/>
          <w:szCs w:val="28"/>
        </w:rPr>
        <w:t>Відповідальність платників податків</w:t>
      </w:r>
    </w:p>
    <w:p w:rsidR="00CB2781" w:rsidRPr="00CB2781" w:rsidRDefault="00CB2781" w:rsidP="009E1037">
      <w:pPr>
        <w:ind w:firstLine="708"/>
        <w:jc w:val="both"/>
        <w:rPr>
          <w:rFonts w:ascii="Times New Roman" w:hAnsi="Times New Roman" w:cs="Times New Roman"/>
          <w:sz w:val="28"/>
          <w:szCs w:val="28"/>
        </w:rPr>
      </w:pPr>
      <w:r w:rsidRPr="00CB2781">
        <w:rPr>
          <w:rFonts w:ascii="Times New Roman" w:hAnsi="Times New Roman" w:cs="Times New Roman"/>
          <w:sz w:val="28"/>
          <w:szCs w:val="28"/>
        </w:rPr>
        <w:t>Платники податку фізичні та юридичні особи несуть відповідальність за повноту і своєчасність перерахування податку до бюджету. Крім того,  юридичні особи несуть відповідальність за правильність визначення суми податку, що підлягає сплаті до бюджету та своєчасність подання податкових декларацій по платежу в порядку, визначен</w:t>
      </w:r>
      <w:r w:rsidR="009E1037">
        <w:rPr>
          <w:rFonts w:ascii="Times New Roman" w:hAnsi="Times New Roman" w:cs="Times New Roman"/>
          <w:sz w:val="28"/>
          <w:szCs w:val="28"/>
        </w:rPr>
        <w:t>ому Податковим Кодексом України</w:t>
      </w:r>
    </w:p>
    <w:p w:rsidR="00CB2781" w:rsidRPr="00CB2781" w:rsidRDefault="00CB2781" w:rsidP="00CB2781">
      <w:pPr>
        <w:numPr>
          <w:ilvl w:val="1"/>
          <w:numId w:val="16"/>
        </w:numPr>
        <w:spacing w:after="0" w:line="240" w:lineRule="auto"/>
        <w:jc w:val="both"/>
        <w:rPr>
          <w:rFonts w:ascii="Times New Roman" w:hAnsi="Times New Roman" w:cs="Times New Roman"/>
          <w:sz w:val="28"/>
          <w:szCs w:val="28"/>
        </w:rPr>
      </w:pPr>
      <w:r w:rsidRPr="00CB2781">
        <w:rPr>
          <w:rFonts w:ascii="Times New Roman" w:hAnsi="Times New Roman" w:cs="Times New Roman"/>
          <w:b/>
          <w:sz w:val="28"/>
          <w:szCs w:val="28"/>
        </w:rPr>
        <w:lastRenderedPageBreak/>
        <w:t>Контроль за сплатою до бюджету податку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Контроль за своєчасність подання податкових декларацій по податку, правильністю його обчислення, повнотою і своєчасністю сплати до місцевого бюджету здійснюють контролюючі органи. </w:t>
      </w:r>
    </w:p>
    <w:p w:rsidR="00CB2781" w:rsidRPr="00CB2781" w:rsidRDefault="00CB2781" w:rsidP="00CB2781">
      <w:pPr>
        <w:ind w:firstLine="708"/>
        <w:jc w:val="both"/>
        <w:rPr>
          <w:rFonts w:ascii="Times New Roman" w:hAnsi="Times New Roman" w:cs="Times New Roman"/>
          <w:sz w:val="28"/>
          <w:szCs w:val="28"/>
        </w:rPr>
      </w:pPr>
    </w:p>
    <w:p w:rsidR="00CB2781" w:rsidRPr="00CB2781" w:rsidRDefault="00CB2781" w:rsidP="00CB2781">
      <w:pPr>
        <w:ind w:firstLine="708"/>
        <w:jc w:val="both"/>
        <w:rPr>
          <w:rFonts w:ascii="Times New Roman" w:hAnsi="Times New Roman" w:cs="Times New Roman"/>
          <w:sz w:val="28"/>
          <w:szCs w:val="28"/>
        </w:rPr>
      </w:pPr>
    </w:p>
    <w:p w:rsidR="00CB2781" w:rsidRPr="00CB2781" w:rsidRDefault="00CB2781" w:rsidP="009E1037">
      <w:pPr>
        <w:pStyle w:val="11"/>
        <w:spacing w:after="120"/>
        <w:jc w:val="center"/>
        <w:rPr>
          <w:b/>
          <w:sz w:val="28"/>
          <w:szCs w:val="28"/>
          <w:lang w:val="uk-UA"/>
        </w:rPr>
      </w:pPr>
      <w:r w:rsidRPr="00CB2781">
        <w:rPr>
          <w:b/>
          <w:sz w:val="28"/>
          <w:szCs w:val="28"/>
          <w:lang w:val="uk-UA"/>
        </w:rPr>
        <w:t>Сільський голова</w:t>
      </w:r>
      <w:r w:rsidRPr="00CB2781">
        <w:rPr>
          <w:b/>
          <w:sz w:val="28"/>
          <w:szCs w:val="28"/>
          <w:lang w:val="uk-UA"/>
        </w:rPr>
        <w:tab/>
      </w:r>
      <w:r w:rsidRPr="00CB2781">
        <w:rPr>
          <w:b/>
          <w:sz w:val="28"/>
          <w:szCs w:val="28"/>
          <w:lang w:val="uk-UA"/>
        </w:rPr>
        <w:tab/>
      </w:r>
      <w:r w:rsidRPr="00CB2781">
        <w:rPr>
          <w:b/>
          <w:sz w:val="28"/>
          <w:szCs w:val="28"/>
          <w:lang w:val="uk-UA"/>
        </w:rPr>
        <w:tab/>
      </w:r>
      <w:r w:rsidRPr="00CB2781">
        <w:rPr>
          <w:b/>
          <w:sz w:val="28"/>
          <w:szCs w:val="28"/>
          <w:lang w:val="uk-UA"/>
        </w:rPr>
        <w:tab/>
        <w:t>Петро Гайдейчук</w:t>
      </w:r>
    </w:p>
    <w:p w:rsidR="00CB2781" w:rsidRPr="00CB2781" w:rsidRDefault="00CB2781" w:rsidP="00CB2781">
      <w:pPr>
        <w:jc w:val="both"/>
        <w:rPr>
          <w:rFonts w:ascii="Times New Roman" w:hAnsi="Times New Roman" w:cs="Times New Roman"/>
          <w:b/>
          <w:sz w:val="28"/>
          <w:szCs w:val="28"/>
        </w:rPr>
      </w:pPr>
    </w:p>
    <w:p w:rsidR="00CB2781" w:rsidRPr="00CB2781" w:rsidRDefault="00CB2781" w:rsidP="00CB2781">
      <w:pPr>
        <w:jc w:val="both"/>
        <w:rPr>
          <w:rFonts w:ascii="Times New Roman" w:hAnsi="Times New Roman" w:cs="Times New Roman"/>
          <w:b/>
          <w:sz w:val="28"/>
          <w:szCs w:val="28"/>
        </w:rPr>
      </w:pPr>
    </w:p>
    <w:p w:rsidR="00CB2781" w:rsidRPr="00CB2781" w:rsidRDefault="00CB2781" w:rsidP="00CB2781">
      <w:pPr>
        <w:widowControl w:val="0"/>
        <w:ind w:left="187" w:hanging="187"/>
        <w:jc w:val="both"/>
        <w:outlineLvl w:val="1"/>
        <w:rPr>
          <w:rFonts w:ascii="Times New Roman" w:hAnsi="Times New Roman" w:cs="Times New Roman"/>
          <w:bCs/>
          <w:spacing w:val="-4"/>
          <w:sz w:val="28"/>
          <w:szCs w:val="28"/>
        </w:rPr>
      </w:pPr>
    </w:p>
    <w:p w:rsidR="00CB2781" w:rsidRPr="00CB2781" w:rsidRDefault="00CB2781" w:rsidP="00CB2781">
      <w:pPr>
        <w:widowControl w:val="0"/>
        <w:ind w:left="187" w:hanging="187"/>
        <w:jc w:val="both"/>
        <w:outlineLvl w:val="1"/>
        <w:rPr>
          <w:rFonts w:ascii="Times New Roman" w:hAnsi="Times New Roman" w:cs="Times New Roman"/>
          <w:bCs/>
          <w:spacing w:val="-4"/>
          <w:sz w:val="28"/>
          <w:szCs w:val="28"/>
        </w:rPr>
      </w:pPr>
    </w:p>
    <w:p w:rsidR="00CB2781" w:rsidRPr="00CB2781" w:rsidRDefault="00CB2781" w:rsidP="00CB2781">
      <w:pPr>
        <w:widowControl w:val="0"/>
        <w:ind w:left="187" w:hanging="187"/>
        <w:jc w:val="both"/>
        <w:outlineLvl w:val="1"/>
        <w:rPr>
          <w:rFonts w:ascii="Times New Roman" w:hAnsi="Times New Roman" w:cs="Times New Roman"/>
          <w:bCs/>
          <w:spacing w:val="-4"/>
          <w:sz w:val="28"/>
          <w:szCs w:val="28"/>
        </w:rPr>
      </w:pPr>
    </w:p>
    <w:p w:rsidR="00CB2781" w:rsidRPr="00CB2781" w:rsidRDefault="00CB2781" w:rsidP="00CB2781">
      <w:pPr>
        <w:widowControl w:val="0"/>
        <w:ind w:left="187" w:hanging="187"/>
        <w:jc w:val="both"/>
        <w:outlineLvl w:val="1"/>
        <w:rPr>
          <w:rFonts w:ascii="Times New Roman" w:hAnsi="Times New Roman" w:cs="Times New Roman"/>
          <w:bCs/>
          <w:spacing w:val="-4"/>
          <w:sz w:val="28"/>
          <w:szCs w:val="28"/>
        </w:rPr>
      </w:pPr>
    </w:p>
    <w:p w:rsidR="00CB2781" w:rsidRPr="00CB2781" w:rsidRDefault="00CB2781" w:rsidP="00CB2781">
      <w:pPr>
        <w:widowControl w:val="0"/>
        <w:ind w:left="187" w:hanging="187"/>
        <w:jc w:val="both"/>
        <w:outlineLvl w:val="1"/>
        <w:rPr>
          <w:rFonts w:ascii="Times New Roman" w:hAnsi="Times New Roman" w:cs="Times New Roman"/>
          <w:bCs/>
          <w:spacing w:val="-4"/>
          <w:sz w:val="28"/>
          <w:szCs w:val="28"/>
        </w:rPr>
      </w:pPr>
    </w:p>
    <w:p w:rsidR="00CB2781" w:rsidRPr="00CB2781" w:rsidRDefault="00CB2781" w:rsidP="00CB2781">
      <w:pPr>
        <w:widowControl w:val="0"/>
        <w:ind w:left="187" w:hanging="187"/>
        <w:jc w:val="both"/>
        <w:outlineLvl w:val="1"/>
        <w:rPr>
          <w:rFonts w:ascii="Times New Roman" w:hAnsi="Times New Roman" w:cs="Times New Roman"/>
          <w:bCs/>
          <w:spacing w:val="-4"/>
          <w:sz w:val="28"/>
          <w:szCs w:val="28"/>
        </w:rPr>
      </w:pPr>
    </w:p>
    <w:p w:rsidR="00CB2781" w:rsidRDefault="00CB2781"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Default="00172A13" w:rsidP="00CB2781">
      <w:pPr>
        <w:widowControl w:val="0"/>
        <w:ind w:left="187" w:hanging="187"/>
        <w:jc w:val="both"/>
        <w:outlineLvl w:val="1"/>
        <w:rPr>
          <w:rFonts w:ascii="Times New Roman" w:hAnsi="Times New Roman" w:cs="Times New Roman"/>
          <w:bCs/>
          <w:spacing w:val="-4"/>
          <w:sz w:val="28"/>
          <w:szCs w:val="28"/>
        </w:rPr>
      </w:pPr>
    </w:p>
    <w:p w:rsidR="00172A13" w:rsidRPr="00CB2781" w:rsidRDefault="00172A13" w:rsidP="00CB2781">
      <w:pPr>
        <w:widowControl w:val="0"/>
        <w:ind w:left="187" w:hanging="187"/>
        <w:jc w:val="both"/>
        <w:outlineLvl w:val="1"/>
        <w:rPr>
          <w:rFonts w:ascii="Times New Roman" w:hAnsi="Times New Roman" w:cs="Times New Roman"/>
          <w:bCs/>
          <w:spacing w:val="-4"/>
          <w:sz w:val="28"/>
          <w:szCs w:val="28"/>
        </w:rPr>
      </w:pPr>
    </w:p>
    <w:p w:rsidR="00CB2781" w:rsidRPr="00CB2781" w:rsidRDefault="00CB2781" w:rsidP="00CB2781">
      <w:pPr>
        <w:widowControl w:val="0"/>
        <w:ind w:left="187" w:hanging="187"/>
        <w:jc w:val="both"/>
        <w:outlineLvl w:val="1"/>
        <w:rPr>
          <w:rFonts w:ascii="Times New Roman" w:hAnsi="Times New Roman" w:cs="Times New Roman"/>
          <w:bCs/>
          <w:spacing w:val="-4"/>
          <w:sz w:val="28"/>
          <w:szCs w:val="28"/>
        </w:rPr>
      </w:pPr>
    </w:p>
    <w:p w:rsidR="00CB2781" w:rsidRPr="00CB2781" w:rsidRDefault="00CB2781" w:rsidP="009E1037">
      <w:pPr>
        <w:jc w:val="right"/>
        <w:rPr>
          <w:rFonts w:ascii="Times New Roman" w:hAnsi="Times New Roman" w:cs="Times New Roman"/>
          <w:sz w:val="28"/>
          <w:szCs w:val="28"/>
        </w:rPr>
      </w:pPr>
      <w:r w:rsidRPr="00CB2781">
        <w:rPr>
          <w:rFonts w:ascii="Times New Roman" w:hAnsi="Times New Roman" w:cs="Times New Roman"/>
          <w:sz w:val="28"/>
          <w:szCs w:val="28"/>
        </w:rPr>
        <w:lastRenderedPageBreak/>
        <w:t>Додаток 4</w:t>
      </w:r>
    </w:p>
    <w:p w:rsidR="00CB2781" w:rsidRPr="00CB2781" w:rsidRDefault="00CB2781" w:rsidP="00CB2781">
      <w:pPr>
        <w:pStyle w:val="af5"/>
        <w:spacing w:before="0"/>
        <w:ind w:left="4820" w:firstLine="0"/>
        <w:rPr>
          <w:rFonts w:ascii="Times New Roman" w:hAnsi="Times New Roman"/>
          <w:sz w:val="28"/>
          <w:szCs w:val="28"/>
        </w:rPr>
      </w:pPr>
      <w:r w:rsidRPr="00CB2781">
        <w:rPr>
          <w:rFonts w:ascii="Times New Roman" w:hAnsi="Times New Roman"/>
          <w:sz w:val="28"/>
          <w:szCs w:val="28"/>
        </w:rPr>
        <w:t>Положення про спрощену систему оподаткування, обліку та звітності</w:t>
      </w:r>
    </w:p>
    <w:p w:rsidR="00CB2781" w:rsidRPr="00172A13" w:rsidRDefault="00CB2781" w:rsidP="00172A13">
      <w:pPr>
        <w:pStyle w:val="af5"/>
        <w:spacing w:before="0"/>
        <w:ind w:left="4820" w:firstLine="1276"/>
        <w:rPr>
          <w:rFonts w:ascii="Times New Roman" w:hAnsi="Times New Roman"/>
          <w:sz w:val="28"/>
          <w:szCs w:val="28"/>
          <w:lang w:val="uk-UA"/>
        </w:rPr>
      </w:pPr>
      <w:r w:rsidRPr="00CB2781">
        <w:rPr>
          <w:rFonts w:ascii="Times New Roman" w:hAnsi="Times New Roman"/>
          <w:sz w:val="28"/>
          <w:szCs w:val="28"/>
        </w:rPr>
        <w:t xml:space="preserve">ЗАТВЕРДЖЕНО рішенням П’ядицької сільської територіальної громади </w:t>
      </w:r>
      <w:r w:rsidR="00172A13">
        <w:rPr>
          <w:rFonts w:ascii="Times New Roman" w:hAnsi="Times New Roman"/>
          <w:sz w:val="28"/>
          <w:szCs w:val="28"/>
          <w:lang w:val="uk-UA"/>
        </w:rPr>
        <w:t xml:space="preserve"> 08.07.2021</w:t>
      </w:r>
      <w:r w:rsidR="00172A13" w:rsidRPr="00CB2781">
        <w:rPr>
          <w:rFonts w:ascii="Times New Roman" w:hAnsi="Times New Roman"/>
          <w:sz w:val="28"/>
          <w:szCs w:val="28"/>
        </w:rPr>
        <w:t xml:space="preserve"> року </w:t>
      </w:r>
      <w:r w:rsidR="00172A13">
        <w:rPr>
          <w:rFonts w:ascii="Times New Roman" w:hAnsi="Times New Roman"/>
          <w:sz w:val="28"/>
          <w:szCs w:val="28"/>
        </w:rPr>
        <w:t>№408</w:t>
      </w:r>
      <w:r w:rsidR="00172A13" w:rsidRPr="00B54DAA">
        <w:rPr>
          <w:rFonts w:ascii="Times New Roman" w:hAnsi="Times New Roman"/>
          <w:sz w:val="28"/>
          <w:szCs w:val="28"/>
        </w:rPr>
        <w:t>-VІ/2021</w:t>
      </w:r>
      <w:r w:rsidR="00172A13">
        <w:rPr>
          <w:rFonts w:ascii="Times New Roman" w:hAnsi="Times New Roman"/>
          <w:sz w:val="28"/>
          <w:szCs w:val="28"/>
        </w:rPr>
        <w:t xml:space="preserve">  </w:t>
      </w:r>
    </w:p>
    <w:p w:rsidR="00CB2781" w:rsidRPr="00CB2781" w:rsidRDefault="00CB2781" w:rsidP="00CB2781">
      <w:pPr>
        <w:jc w:val="both"/>
        <w:rPr>
          <w:rFonts w:ascii="Times New Roman" w:hAnsi="Times New Roman" w:cs="Times New Roman"/>
          <w:noProof/>
          <w:color w:val="FF0000"/>
          <w:sz w:val="28"/>
          <w:szCs w:val="28"/>
        </w:rPr>
      </w:pPr>
    </w:p>
    <w:p w:rsidR="00CB2781" w:rsidRPr="00CB2781" w:rsidRDefault="00CB2781" w:rsidP="00CB2781">
      <w:pPr>
        <w:jc w:val="both"/>
        <w:rPr>
          <w:rFonts w:ascii="Times New Roman" w:hAnsi="Times New Roman" w:cs="Times New Roman"/>
          <w:b/>
          <w:sz w:val="28"/>
          <w:szCs w:val="28"/>
        </w:rPr>
      </w:pPr>
    </w:p>
    <w:p w:rsidR="00CB2781" w:rsidRPr="00CB2781" w:rsidRDefault="00CB2781" w:rsidP="009E1037">
      <w:pPr>
        <w:ind w:left="708"/>
        <w:jc w:val="center"/>
        <w:rPr>
          <w:rFonts w:ascii="Times New Roman" w:hAnsi="Times New Roman" w:cs="Times New Roman"/>
          <w:b/>
          <w:sz w:val="28"/>
          <w:szCs w:val="28"/>
        </w:rPr>
      </w:pPr>
      <w:r w:rsidRPr="00CB2781">
        <w:rPr>
          <w:rFonts w:ascii="Times New Roman" w:hAnsi="Times New Roman" w:cs="Times New Roman"/>
          <w:b/>
          <w:sz w:val="28"/>
          <w:szCs w:val="28"/>
        </w:rPr>
        <w:t>Положення</w:t>
      </w:r>
    </w:p>
    <w:p w:rsidR="00CB2781" w:rsidRPr="009E1037" w:rsidRDefault="00CB2781" w:rsidP="009E1037">
      <w:pPr>
        <w:ind w:left="708"/>
        <w:jc w:val="both"/>
        <w:rPr>
          <w:rFonts w:ascii="Times New Roman" w:hAnsi="Times New Roman" w:cs="Times New Roman"/>
          <w:b/>
          <w:sz w:val="28"/>
          <w:szCs w:val="28"/>
        </w:rPr>
      </w:pPr>
      <w:r w:rsidRPr="00CB2781">
        <w:rPr>
          <w:rFonts w:ascii="Times New Roman" w:hAnsi="Times New Roman" w:cs="Times New Roman"/>
          <w:b/>
          <w:sz w:val="28"/>
          <w:szCs w:val="28"/>
        </w:rPr>
        <w:t>про спрощену систему опод</w:t>
      </w:r>
      <w:r w:rsidR="009E1037">
        <w:rPr>
          <w:rFonts w:ascii="Times New Roman" w:hAnsi="Times New Roman" w:cs="Times New Roman"/>
          <w:b/>
          <w:sz w:val="28"/>
          <w:szCs w:val="28"/>
        </w:rPr>
        <w:t xml:space="preserve">аткування, обліку та звітності </w:t>
      </w:r>
    </w:p>
    <w:p w:rsidR="00CB2781" w:rsidRPr="009E1037" w:rsidRDefault="00CB2781" w:rsidP="009E1037">
      <w:pPr>
        <w:numPr>
          <w:ilvl w:val="0"/>
          <w:numId w:val="33"/>
        </w:numPr>
        <w:spacing w:after="0" w:line="240" w:lineRule="auto"/>
        <w:jc w:val="both"/>
        <w:rPr>
          <w:rFonts w:ascii="Times New Roman" w:hAnsi="Times New Roman" w:cs="Times New Roman"/>
          <w:b/>
          <w:i/>
          <w:sz w:val="28"/>
          <w:szCs w:val="28"/>
        </w:rPr>
      </w:pPr>
      <w:r w:rsidRPr="00CB2781">
        <w:rPr>
          <w:rFonts w:ascii="Times New Roman" w:hAnsi="Times New Roman" w:cs="Times New Roman"/>
          <w:b/>
          <w:i/>
          <w:sz w:val="28"/>
          <w:szCs w:val="28"/>
        </w:rPr>
        <w:t>Основні визначення</w:t>
      </w:r>
    </w:p>
    <w:p w:rsidR="00CB2781" w:rsidRPr="00CB2781" w:rsidRDefault="00CB2781" w:rsidP="00CB2781">
      <w:pPr>
        <w:ind w:firstLine="480"/>
        <w:jc w:val="both"/>
        <w:rPr>
          <w:rFonts w:ascii="Times New Roman" w:hAnsi="Times New Roman" w:cs="Times New Roman"/>
          <w:color w:val="000000"/>
          <w:sz w:val="28"/>
          <w:szCs w:val="28"/>
        </w:rPr>
      </w:pPr>
      <w:r w:rsidRPr="00CB2781">
        <w:rPr>
          <w:rFonts w:ascii="Times New Roman" w:hAnsi="Times New Roman" w:cs="Times New Roman"/>
          <w:b/>
          <w:sz w:val="28"/>
          <w:szCs w:val="28"/>
        </w:rPr>
        <w:t xml:space="preserve">   Спрощена система оподаткування,  обліку та звітності</w:t>
      </w:r>
      <w:r w:rsidRPr="00CB2781">
        <w:rPr>
          <w:rFonts w:ascii="Times New Roman" w:hAnsi="Times New Roman" w:cs="Times New Roman"/>
          <w:sz w:val="28"/>
          <w:szCs w:val="28"/>
        </w:rPr>
        <w:t xml:space="preserve"> - особливий механізм справляння податків  і  зборів,  що  встановлює заміну сплати    окремих    податків    і   зборів  на сплату єдиного податку  з одночасним веденням спрощеного обліку та звітності.</w:t>
      </w:r>
      <w:r w:rsidRPr="00CB2781">
        <w:rPr>
          <w:rFonts w:ascii="Times New Roman" w:hAnsi="Times New Roman" w:cs="Times New Roman"/>
          <w:b/>
          <w:color w:val="000000"/>
          <w:sz w:val="28"/>
          <w:szCs w:val="28"/>
        </w:rPr>
        <w:t xml:space="preserve"> </w:t>
      </w:r>
      <w:r w:rsidRPr="00CB2781">
        <w:rPr>
          <w:rFonts w:ascii="Times New Roman" w:hAnsi="Times New Roman" w:cs="Times New Roman"/>
          <w:color w:val="000000"/>
          <w:sz w:val="28"/>
          <w:szCs w:val="28"/>
        </w:rPr>
        <w:t>Єдиний податок - це місцевий податок, кошти від якого зараховуються до місцевого бюджету.</w:t>
      </w:r>
    </w:p>
    <w:p w:rsidR="00CB2781" w:rsidRPr="00CB2781" w:rsidRDefault="00CB2781" w:rsidP="00CB2781">
      <w:pPr>
        <w:pStyle w:val="af4"/>
        <w:ind w:firstLine="708"/>
        <w:jc w:val="both"/>
        <w:rPr>
          <w:rFonts w:ascii="Times New Roman" w:hAnsi="Times New Roman"/>
          <w:color w:val="000000"/>
          <w:sz w:val="28"/>
          <w:szCs w:val="28"/>
        </w:rPr>
      </w:pPr>
      <w:r w:rsidRPr="00CB2781">
        <w:rPr>
          <w:rFonts w:ascii="Times New Roman" w:hAnsi="Times New Roman"/>
          <w:b/>
          <w:color w:val="000000"/>
          <w:sz w:val="28"/>
          <w:szCs w:val="28"/>
          <w:lang w:val="ru-RU"/>
        </w:rPr>
        <w:t xml:space="preserve">1.1 </w:t>
      </w:r>
      <w:r w:rsidRPr="00CB2781">
        <w:rPr>
          <w:rFonts w:ascii="Times New Roman" w:hAnsi="Times New Roman"/>
          <w:b/>
          <w:color w:val="000000"/>
          <w:sz w:val="28"/>
          <w:szCs w:val="28"/>
        </w:rPr>
        <w:t>Платники податку</w:t>
      </w:r>
      <w:r w:rsidRPr="00CB2781">
        <w:rPr>
          <w:rFonts w:ascii="Times New Roman" w:hAnsi="Times New Roman"/>
          <w:color w:val="000000"/>
          <w:sz w:val="28"/>
          <w:szCs w:val="28"/>
        </w:rPr>
        <w:t xml:space="preserve"> – фізичні </w:t>
      </w:r>
      <w:r w:rsidRPr="00CB2781">
        <w:rPr>
          <w:rFonts w:ascii="Times New Roman" w:hAnsi="Times New Roman"/>
          <w:color w:val="000000"/>
          <w:sz w:val="28"/>
          <w:szCs w:val="28"/>
          <w:lang w:val="ru-RU"/>
        </w:rPr>
        <w:t xml:space="preserve">особи </w:t>
      </w:r>
      <w:r w:rsidRPr="00CB2781">
        <w:rPr>
          <w:rFonts w:ascii="Times New Roman" w:hAnsi="Times New Roman"/>
          <w:color w:val="000000"/>
          <w:sz w:val="28"/>
          <w:szCs w:val="28"/>
        </w:rPr>
        <w:t>– підприємці та юридичні особи.</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Суб'єкти  господарювання,  які  застосовують  спрощену систему оподаткування,  обліку та звітності,  поділяються на  такі групи платників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1 000 000 гривень;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 не використовують працю найманих осіб або кількість осіб, які перебувають з ними у трудових відносинах,  одночасно не  перевищує 10 осіб;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 обсяг доходу не перевищує 5 000 000 гривень.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Дія цього   підпункту  не  поширюється  на  фізичних  осіб  - підприємців, які надають посередницькі послуги з купівлі, продажу, оренди та     оцінювання    </w:t>
      </w:r>
      <w:r w:rsidRPr="00CB2781">
        <w:rPr>
          <w:rFonts w:ascii="Times New Roman" w:hAnsi="Times New Roman" w:cs="Times New Roman"/>
          <w:sz w:val="28"/>
          <w:szCs w:val="28"/>
        </w:rPr>
        <w:lastRenderedPageBreak/>
        <w:t xml:space="preserve">нерухомого    майна    (група    70.31 КВЕД ДК 009:2005) ( va375202-05 ). Такі фізичні особи - підприємці належать виключно до третьої групи платників єдиного податку, якщо відповідають вимогам, встановленим для такої групи;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b/>
          <w:sz w:val="28"/>
          <w:szCs w:val="28"/>
        </w:rPr>
        <w:tab/>
      </w:r>
      <w:r w:rsidRPr="00CB2781">
        <w:rPr>
          <w:rFonts w:ascii="Times New Roman" w:hAnsi="Times New Roman" w:cs="Times New Roman"/>
          <w:sz w:val="28"/>
          <w:szCs w:val="28"/>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якої організаційно-правової форми, у яких протягом календарного року обсяг доходу не перевищує 7 000 000 гривень;</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та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При розрахунку середньооблікової кількості працівників застосовується України (далі визначення, встановлене Податковим кодексом Кодекс)</w:t>
      </w:r>
    </w:p>
    <w:p w:rsidR="00CB2781" w:rsidRPr="00CB2781" w:rsidRDefault="00CB2781" w:rsidP="00CB2781">
      <w:pPr>
        <w:pStyle w:val="1"/>
        <w:jc w:val="both"/>
        <w:rPr>
          <w:rFonts w:ascii="Times New Roman" w:hAnsi="Times New Roman" w:cs="Times New Roman"/>
          <w:b w:val="0"/>
          <w:sz w:val="28"/>
          <w:szCs w:val="28"/>
          <w:lang w:val="uk-UA"/>
        </w:rPr>
      </w:pPr>
      <w:r w:rsidRPr="00CB2781">
        <w:rPr>
          <w:rFonts w:ascii="Times New Roman" w:hAnsi="Times New Roman" w:cs="Times New Roman"/>
          <w:b w:val="0"/>
          <w:sz w:val="28"/>
          <w:szCs w:val="28"/>
          <w:lang w:val="uk-UA"/>
        </w:rPr>
        <w:lastRenderedPageBreak/>
        <w:t>У селекційних центрах, на підприємствах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p>
    <w:p w:rsidR="00CB2781" w:rsidRPr="00CB2781" w:rsidRDefault="00CB2781" w:rsidP="00CB2781">
      <w:pPr>
        <w:pStyle w:val="1"/>
        <w:jc w:val="both"/>
        <w:rPr>
          <w:rFonts w:ascii="Times New Roman" w:hAnsi="Times New Roman" w:cs="Times New Roman"/>
          <w:b w:val="0"/>
          <w:sz w:val="28"/>
          <w:szCs w:val="28"/>
          <w:lang w:val="uk-UA"/>
        </w:rPr>
      </w:pPr>
      <w:r w:rsidRPr="00CB2781">
        <w:rPr>
          <w:rFonts w:ascii="Times New Roman" w:hAnsi="Times New Roman" w:cs="Times New Roman"/>
          <w:b w:val="0"/>
          <w:sz w:val="28"/>
          <w:szCs w:val="28"/>
          <w:lang w:val="uk-UA"/>
        </w:rPr>
        <w:t xml:space="preserve"> </w:t>
      </w:r>
      <w:r w:rsidRPr="00CB2781">
        <w:rPr>
          <w:rFonts w:ascii="Times New Roman" w:hAnsi="Times New Roman" w:cs="Times New Roman"/>
          <w:b w:val="0"/>
          <w:sz w:val="28"/>
          <w:szCs w:val="28"/>
          <w:lang w:val="uk-UA"/>
        </w:rPr>
        <w:tab/>
        <w:t>Якщо сільськогосподарський товаровиробник утворюється шляхом злиття, приєднання, перетворення, поділу або виділення згідно з відповідними нормами Цивільного кодексу України, то норма щодо дотримання частки сільськогосподарського товаровиробництва, яка дорівнює або перевищує 75 відсотків за попередній податковий (звітний) рік, поширюється на:</w:t>
      </w:r>
    </w:p>
    <w:p w:rsidR="00CB2781" w:rsidRPr="00CB2781" w:rsidRDefault="00CB2781" w:rsidP="00CB2781">
      <w:pPr>
        <w:pStyle w:val="1"/>
        <w:numPr>
          <w:ilvl w:val="0"/>
          <w:numId w:val="32"/>
        </w:numPr>
        <w:spacing w:before="0" w:after="0"/>
        <w:jc w:val="both"/>
        <w:rPr>
          <w:rFonts w:ascii="Times New Roman" w:hAnsi="Times New Roman" w:cs="Times New Roman"/>
          <w:b w:val="0"/>
          <w:sz w:val="28"/>
          <w:szCs w:val="28"/>
        </w:rPr>
      </w:pPr>
      <w:r w:rsidRPr="00CB2781">
        <w:rPr>
          <w:rFonts w:ascii="Times New Roman" w:hAnsi="Times New Roman" w:cs="Times New Roman"/>
          <w:b w:val="0"/>
          <w:sz w:val="28"/>
          <w:szCs w:val="28"/>
        </w:rPr>
        <w:t>усіх осіб окремо, які зливаються або приєднуються;</w:t>
      </w:r>
    </w:p>
    <w:p w:rsidR="00CB2781" w:rsidRPr="00CB2781" w:rsidRDefault="00CB2781" w:rsidP="00CB2781">
      <w:pPr>
        <w:pStyle w:val="1"/>
        <w:numPr>
          <w:ilvl w:val="0"/>
          <w:numId w:val="32"/>
        </w:numPr>
        <w:spacing w:before="0" w:after="0"/>
        <w:jc w:val="both"/>
        <w:rPr>
          <w:rFonts w:ascii="Times New Roman" w:hAnsi="Times New Roman" w:cs="Times New Roman"/>
          <w:b w:val="0"/>
          <w:sz w:val="28"/>
          <w:szCs w:val="28"/>
        </w:rPr>
      </w:pPr>
      <w:r w:rsidRPr="00CB2781">
        <w:rPr>
          <w:rFonts w:ascii="Times New Roman" w:hAnsi="Times New Roman" w:cs="Times New Roman"/>
          <w:b w:val="0"/>
          <w:sz w:val="28"/>
          <w:szCs w:val="28"/>
        </w:rPr>
        <w:t>кожну окрему особу, утворену шляхом поділу або виділу;</w:t>
      </w:r>
    </w:p>
    <w:p w:rsidR="00CB2781" w:rsidRPr="00CB2781" w:rsidRDefault="00CB2781" w:rsidP="00CB2781">
      <w:pPr>
        <w:pStyle w:val="1"/>
        <w:numPr>
          <w:ilvl w:val="0"/>
          <w:numId w:val="32"/>
        </w:numPr>
        <w:spacing w:before="0" w:after="0"/>
        <w:jc w:val="both"/>
        <w:rPr>
          <w:rFonts w:ascii="Times New Roman" w:hAnsi="Times New Roman" w:cs="Times New Roman"/>
          <w:b w:val="0"/>
          <w:sz w:val="28"/>
          <w:szCs w:val="28"/>
        </w:rPr>
      </w:pPr>
      <w:r w:rsidRPr="00CB2781">
        <w:rPr>
          <w:rFonts w:ascii="Times New Roman" w:hAnsi="Times New Roman" w:cs="Times New Roman"/>
          <w:b w:val="0"/>
          <w:sz w:val="28"/>
          <w:szCs w:val="28"/>
        </w:rPr>
        <w:t>особу, утворену шляхом перетворення.</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товаровиробництва, отримана за попередній податковий (звітний) рік всіма товаровиробниками, які беруть участь у їх утворенні, дорівнює або перевищує 75 відсотків.</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Сільськогосподарські товаровиробники, утворені шляхом перетворення платника податку, можуть бути платниками податку в рік перетворення, якщо частка сільськогосподарського товаровиробництва, отримана за попередній податковий (звітний) рік, дорівнює або перевищує 75 відсотків.</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Новоутворені сільськогосподарські товаровиробники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Не можуть бути платниками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Суб'єкти  господарювання  фізичні особи - підприємці, які здійснюють: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діяльність з організації, проведення азартних ігор, лотерей (крім розповсюдження лотерей), парі (букмекерське парі, парі тоталізатора);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обмін іноземної валюти;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 виробництво,  експорт,  імпорт, продаж підакцизних товарів (крім роздрібного продажу паливно-мастильних матеріалів в ємностях до 20 літрів та </w:t>
      </w:r>
      <w:r w:rsidRPr="00CB2781">
        <w:rPr>
          <w:rFonts w:ascii="Times New Roman" w:hAnsi="Times New Roman" w:cs="Times New Roman"/>
          <w:sz w:val="28"/>
          <w:szCs w:val="28"/>
        </w:rPr>
        <w:lastRenderedPageBreak/>
        <w:t xml:space="preserve">діяльності фізичних осіб,  пов'язаної з роздрібним продажем пива та столових вин);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4) видобуток,  виробництво, реалізацію дорогоцінних металів і дорогоцінного каміння, у тому числі органогенного утворення;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5) видобуток, реалізацію корисних копалин;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( 85/96-ВР ),  сюрвейєрами,  аварійними комісарами та аджастерами, визначеними розділом III Податкового Кодексу;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7) діяльність з управління підприємствами;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8) діяльність з надання послуг пошти та зв'язку;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10) діяльність з організації, проведення гастрольних заходів;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Фізичні особи - підприємці,  які здійснюють технічні випробування та   дослідження   (група   74.3  КВЕД  ДК  009:2005)  (va375202-05 ), діяльність у сфері аудиту;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 Фізичні особи - підприємці,  які  надають  в  оренду земельні  ділянки,  загальна  площа  яких  перевищує  0,2 гектара, житлові приміщення,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4. Страхові (перестрахові брокери), банки, кредитні спілки, ломбарди, лізингові компанії ,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6. Представництва, філії, відділення та інші відокремлені підрозділи юридичної особи, яка не є платником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     7. Фізичні особи - нерезиденти;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8.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9.Суб’єкти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CB2781" w:rsidRPr="00CB2781" w:rsidRDefault="00CB2781" w:rsidP="00CB2781">
      <w:pPr>
        <w:pStyle w:val="1"/>
        <w:jc w:val="both"/>
        <w:rPr>
          <w:rFonts w:ascii="Times New Roman" w:hAnsi="Times New Roman" w:cs="Times New Roman"/>
          <w:b w:val="0"/>
          <w:sz w:val="28"/>
          <w:szCs w:val="28"/>
          <w:lang w:val="uk-UA"/>
        </w:rPr>
      </w:pPr>
      <w:r w:rsidRPr="00CB2781">
        <w:rPr>
          <w:rFonts w:ascii="Times New Roman" w:hAnsi="Times New Roman" w:cs="Times New Roman"/>
          <w:sz w:val="28"/>
          <w:szCs w:val="28"/>
          <w:lang w:val="uk-UA"/>
        </w:rPr>
        <w:t xml:space="preserve">     </w:t>
      </w:r>
      <w:r w:rsidRPr="00CB2781">
        <w:rPr>
          <w:rFonts w:ascii="Times New Roman" w:hAnsi="Times New Roman" w:cs="Times New Roman"/>
          <w:b w:val="0"/>
          <w:sz w:val="28"/>
          <w:szCs w:val="28"/>
          <w:lang w:val="uk-UA"/>
        </w:rPr>
        <w:t>10.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lang w:val="uk-UA"/>
        </w:rPr>
        <w:t xml:space="preserve">    </w:t>
      </w:r>
      <w:r w:rsidRPr="00CB2781">
        <w:rPr>
          <w:rFonts w:ascii="Times New Roman" w:hAnsi="Times New Roman" w:cs="Times New Roman"/>
          <w:b w:val="0"/>
          <w:sz w:val="28"/>
          <w:szCs w:val="28"/>
        </w:rPr>
        <w:t>11. Суб’єкти  господарювання, які станом на 1 січня базового (звітного) року мають податковий борг, за винятком безнадійного податкового боргу, який виник внаслідок дії обставин непереборної сили (форс-мажорних обставин);</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12.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13. Для  цілей  цієї  глави   під   побутовими   послугами населенню,  які  надаються  першою  та  другою  групами  платників єдиного податку, розуміються такі види послуг: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виготовлення взуття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послуги з ремонту взуття;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 виготовлення    швейних    виробів    за    індивідуальним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4) виготовлення    виробів   із   шкіри   за   індивідуальним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     5) виготовлення   виробів   з   хутра    за    індивідуальним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6) виготовлення    спіднього    одягу    за    індивідуальним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7) виготовлення текстильних виробів та текстильної галантереї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8) виготовлення    головних    уборів    за    індивідуальним замовленням; </w:t>
      </w:r>
    </w:p>
    <w:p w:rsidR="00CB2781" w:rsidRPr="00CB2781" w:rsidRDefault="00CB2781" w:rsidP="00CB2781">
      <w:pPr>
        <w:jc w:val="both"/>
        <w:rPr>
          <w:rFonts w:ascii="Times New Roman" w:hAnsi="Times New Roman" w:cs="Times New Roman"/>
          <w:sz w:val="28"/>
          <w:szCs w:val="28"/>
          <w:lang w:val="ru-RU"/>
        </w:rPr>
      </w:pPr>
      <w:r w:rsidRPr="00CB2781">
        <w:rPr>
          <w:rFonts w:ascii="Times New Roman" w:hAnsi="Times New Roman" w:cs="Times New Roman"/>
          <w:sz w:val="28"/>
          <w:szCs w:val="28"/>
        </w:rPr>
        <w:t xml:space="preserve">     9) додаткові   послуги    до    виготовлення    виробів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10) послуги з ремонту одягу та побутових текстильних виробів;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11) виготовлення   та   в'язання   трикотажних   виробів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12) послуги з ремонту трикотажних виробів;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13) виготовлення   килимів   та    килимових    виробів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14) послуги  з  ремонту  та  реставрації килимів та килимових виробів;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15) виготовлення шкіряних галантерейних та  дорожніх  виробів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16) послуги  з  ремонту  шкіряних  галантерейних  та дорожніх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виробів;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17) виготовлення меблів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18) послуги з ремонту, реставрації та поновлення меблів;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19) виготовлення  теслярських   та   столярних   виробів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20) технічне    обслуговування    та    ремонт   автомобілів, мотоциклів, моторолерів і мопедів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21) послуги з ремонту радіотелевізійної  та  іншої  аудіо-  і відеоапаратури;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22) послуги  з  ремонту  електропобутової  техніки  та  інших побутових приладів;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     23) послуги з ремонту годинників;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24) послуги з ремонту велосипедів;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25) послуги з технічного обслуговування  і  ремонту  музичних інструментів;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26) виготовлення металовиробів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27) послуги    з    ремонту    інших   предметів   особистого користування, домашнього вжитку та металовиробів;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28) виготовлення   ювелірних   виробів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29) послуги з ремонту ювелірних виробів;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30) прокат   речей   особистого   користування  та  побутових товарів;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31) послуги з виконання фоторобіт;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32) послуги з оброблення плівок;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33) послуги з прання, оброблення білизни та інших текстильних виробів;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34) послуги з чищення та фарбування текстильних,  трикотажних і хутрових виробів;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35) вичинка хутрових шкур за індивідуальним замовленням;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36) послуги перукарень;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37) ритуальні послуги;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38) послуги, пов'язані з сільським та лісовим господарством;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39) послуги домашньої прислуги; </w:t>
      </w:r>
    </w:p>
    <w:p w:rsidR="00CB2781" w:rsidRPr="00CB2781" w:rsidRDefault="00CB2781" w:rsidP="00CB2781">
      <w:pPr>
        <w:jc w:val="both"/>
        <w:rPr>
          <w:rFonts w:ascii="Times New Roman" w:hAnsi="Times New Roman" w:cs="Times New Roman"/>
          <w:color w:val="FF0000"/>
          <w:sz w:val="28"/>
          <w:szCs w:val="28"/>
        </w:rPr>
      </w:pPr>
      <w:r w:rsidRPr="00CB2781">
        <w:rPr>
          <w:rFonts w:ascii="Times New Roman" w:hAnsi="Times New Roman" w:cs="Times New Roman"/>
          <w:sz w:val="28"/>
          <w:szCs w:val="28"/>
        </w:rPr>
        <w:t xml:space="preserve">     40) послуги,  пов'язані з очищенням та прибиранням  приміщень за індивідуальним замовленням. </w:t>
      </w:r>
      <w:r w:rsidRPr="00CB2781">
        <w:rPr>
          <w:rFonts w:ascii="Times New Roman" w:hAnsi="Times New Roman" w:cs="Times New Roman"/>
          <w:color w:val="FF0000"/>
          <w:sz w:val="28"/>
          <w:szCs w:val="28"/>
        </w:rPr>
        <w:t xml:space="preserve"> </w:t>
      </w:r>
    </w:p>
    <w:p w:rsidR="00CB2781" w:rsidRPr="00CB2781" w:rsidRDefault="00CB2781" w:rsidP="00CB2781">
      <w:pPr>
        <w:pStyle w:val="af4"/>
        <w:jc w:val="both"/>
        <w:rPr>
          <w:rFonts w:ascii="Times New Roman" w:hAnsi="Times New Roman"/>
          <w:color w:val="000000"/>
          <w:sz w:val="28"/>
          <w:szCs w:val="28"/>
          <w:lang w:val="ru-RU"/>
        </w:rPr>
      </w:pPr>
      <w:r w:rsidRPr="00CB2781">
        <w:rPr>
          <w:rFonts w:ascii="Times New Roman" w:hAnsi="Times New Roman"/>
          <w:color w:val="000000"/>
          <w:sz w:val="28"/>
          <w:szCs w:val="28"/>
        </w:rPr>
        <w:tab/>
      </w:r>
      <w:r w:rsidRPr="00CB2781">
        <w:rPr>
          <w:rFonts w:ascii="Times New Roman" w:hAnsi="Times New Roman"/>
          <w:b/>
          <w:color w:val="000000"/>
          <w:sz w:val="28"/>
          <w:szCs w:val="28"/>
        </w:rPr>
        <w:t>1.2</w:t>
      </w:r>
      <w:r w:rsidRPr="00CB2781">
        <w:rPr>
          <w:rFonts w:ascii="Times New Roman" w:hAnsi="Times New Roman"/>
          <w:color w:val="000000"/>
          <w:sz w:val="28"/>
          <w:szCs w:val="28"/>
        </w:rPr>
        <w:t xml:space="preserve"> </w:t>
      </w:r>
      <w:r w:rsidRPr="00CB2781">
        <w:rPr>
          <w:rFonts w:ascii="Times New Roman" w:hAnsi="Times New Roman"/>
          <w:b/>
          <w:color w:val="000000"/>
          <w:sz w:val="28"/>
          <w:szCs w:val="28"/>
        </w:rPr>
        <w:t>Об'єкт оподаткування, база оподаткування</w:t>
      </w:r>
      <w:r w:rsidRPr="00CB2781">
        <w:rPr>
          <w:rFonts w:ascii="Times New Roman" w:hAnsi="Times New Roman"/>
          <w:color w:val="000000"/>
          <w:sz w:val="28"/>
          <w:szCs w:val="28"/>
        </w:rPr>
        <w:t xml:space="preserve"> - дохід платника єдиного податку.</w:t>
      </w:r>
    </w:p>
    <w:p w:rsidR="00CB2781" w:rsidRPr="00CB2781" w:rsidRDefault="00CB2781" w:rsidP="00CB2781">
      <w:pPr>
        <w:ind w:firstLine="708"/>
        <w:jc w:val="both"/>
        <w:rPr>
          <w:rFonts w:ascii="Times New Roman" w:hAnsi="Times New Roman" w:cs="Times New Roman"/>
          <w:sz w:val="28"/>
          <w:szCs w:val="28"/>
          <w:lang w:val="ru-RU"/>
        </w:rPr>
      </w:pPr>
      <w:r w:rsidRPr="00CB2781">
        <w:rPr>
          <w:rFonts w:ascii="Times New Roman" w:hAnsi="Times New Roman" w:cs="Times New Roman"/>
          <w:sz w:val="28"/>
          <w:szCs w:val="28"/>
        </w:rPr>
        <w:t xml:space="preserve">Доходом платника єдиного податку фізичної  особи  -  підприємця  є:   1) для фізичної особи – підприємця дохід,  отриманий протягом  податкового  (звітного)   періоду   в   грошовій   формі (готівковій та/або безготівковій);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матеріальній або нематеріальній формі. При цьому до доходу не  включаються  отримані  такою  фізичною пособою пасивні доходи у вигляді  процентів,  дивідендів,  роялті,   страхові   виплати   і відшкодування,  а  також доходи,  </w:t>
      </w:r>
      <w:r w:rsidRPr="00CB2781">
        <w:rPr>
          <w:rFonts w:ascii="Times New Roman" w:hAnsi="Times New Roman" w:cs="Times New Roman"/>
          <w:sz w:val="28"/>
          <w:szCs w:val="28"/>
        </w:rPr>
        <w:lastRenderedPageBreak/>
        <w:t xml:space="preserve">отримані від продажу рухомого та нерухомого майна,  яке належить на праві власності фізичній  особі та використовується в її господарській діяльності.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2) для юридичної особи – будь – який дохід, включаючи дохід представництв, філій, відділень такої юридичної особи, отриманий протягом податкового ( звітного) періоду в грошовій формі (готівковій та/або безготівковій); матеріальній або нематеріальній формі.</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lang w:val="uk-UA"/>
        </w:rPr>
        <w:tab/>
      </w:r>
      <w:r w:rsidRPr="00CB2781">
        <w:rPr>
          <w:rFonts w:ascii="Times New Roman" w:hAnsi="Times New Roman" w:cs="Times New Roman"/>
          <w:b w:val="0"/>
          <w:sz w:val="28"/>
          <w:szCs w:val="28"/>
        </w:rPr>
        <w:t>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таким платникам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До суми доходу  платника єдиного податку третьої групи (юридичні особи) за  звітний  період  включаються  вартість реалізованих за звітний період товарів (робіт, послуг), за які отримана попередня оплата (аванс) у період сплати інших податків і зборів.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Датою  отримання  доходу платника єдиного податку є дата надходження коштів платнику єдиного податку (у готівковій або безготівковій) формі, дата </w:t>
      </w:r>
      <w:r w:rsidRPr="00CB2781">
        <w:rPr>
          <w:rFonts w:ascii="Times New Roman" w:hAnsi="Times New Roman" w:cs="Times New Roman"/>
          <w:sz w:val="28"/>
          <w:szCs w:val="28"/>
        </w:rPr>
        <w:lastRenderedPageBreak/>
        <w:t xml:space="preserve">підписання платником єдиного податку акту приймання – передачі безоплатно отриманих товарів (робіт, послуг),  дата списання кредиторської   заборгованості,   за  якою  минув  строк  позовної давності.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Для платника єдиного податку третьої групи (юридичної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Кодексом.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Доходи  фізичної  особи  -  платника  єдиного податку, отримані в  результаті  провадження  господарської  діяльності  та оподатковані  єдиним податком,  не  включаються  до складу загального річного   оподатковуваного   доходу   фізичної   особи, визначеного відповідно до розділу IV  Кодексу.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До   складу  доходу,  визначеного  цією  статтею,  не включаються: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суми податку на додану вартість;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суми коштів,  отриманих за  внутрішніми  розрахунками  між структурними підрозділами платника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 суми  фінансової  допомоги,  наданої на поворотній основі, отриманої та поверненої протягом 12 календарних місяців з  дня  її отримання, та суми кредитів;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4) суми   коштів   цільового  призначення,  що  надійшли  від Пенсійного фонду та інших фондів загальнообов'язкового  державного соціального </w:t>
      </w:r>
      <w:r w:rsidRPr="00CB2781">
        <w:rPr>
          <w:rFonts w:ascii="Times New Roman" w:hAnsi="Times New Roman" w:cs="Times New Roman"/>
          <w:sz w:val="28"/>
          <w:szCs w:val="28"/>
        </w:rPr>
        <w:lastRenderedPageBreak/>
        <w:t xml:space="preserve">страхування, з бюджетів або державних цільових фондів, у тому числі в межах державних або місцевих програм;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6) суми   коштів,  що  надійшли  як  оплата  товарів  (робіт, послуг),  реалізованих у період сплати інших  податків  і  зборів, встановлених Податковим Кодексом,  вартість яких була включена загального оподатковуваного доходу фізичної особи - підприємця;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Податковим Кодексом;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8) суми коштів та вартість майна, внесені засновниками або учасниками платника єдиного податку до статутного капіталу такого платника</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9) суми  коштів  у  частині  надмірно  сплачених  податків  і зборів,  встановлених  Податковим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10) дивіденди, отримані платником єдиного податку – юридичною особою від інших платників податків, оподатковані в порядку, визначеному Кодексом.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w:t>
      </w:r>
      <w:r w:rsidRPr="00CB2781">
        <w:rPr>
          <w:rFonts w:ascii="Times New Roman" w:hAnsi="Times New Roman" w:cs="Times New Roman"/>
          <w:sz w:val="28"/>
          <w:szCs w:val="28"/>
        </w:rPr>
        <w:tab/>
        <w:t xml:space="preserve">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w:t>
      </w:r>
      <w:r w:rsidRPr="00CB2781">
        <w:rPr>
          <w:rFonts w:ascii="Times New Roman" w:hAnsi="Times New Roman" w:cs="Times New Roman"/>
          <w:sz w:val="28"/>
          <w:szCs w:val="28"/>
        </w:rPr>
        <w:tab/>
        <w:t xml:space="preserve"> Право на застосування спрощеної системи оподаткування в  наступному  календарному році мають платники єдиного податку за умови не перевищення  протягом  календарного  року  обсягу  доходу, встановленого для відповідної групи платників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        </w:t>
      </w:r>
      <w:r w:rsidRPr="00CB2781">
        <w:rPr>
          <w:rFonts w:ascii="Times New Roman" w:hAnsi="Times New Roman" w:cs="Times New Roman"/>
          <w:sz w:val="28"/>
          <w:szCs w:val="28"/>
        </w:rPr>
        <w:tab/>
        <w:t xml:space="preserve"> 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 перевищення  ними  протягом  календарного  року  обсягу доходу,  встановленого  підпунктом 3 пункту 291.4 статті 291 Кодексу.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Об’єкт та база оподаткування для платників єдиного податку четвертої групи.</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Права власності/користування земельними ділянками повинні бути оформлені та зареєстровані відповідно до законодавства.</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Кодексом.</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Автономній Республіці Крим або в області, з урахуванням коефіцієнта індексації, визначеного за станом на 1 січня базового податкового (звітного) року відповідно до порядку, встановленого Кодексом.</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b/>
          <w:color w:val="000000"/>
          <w:sz w:val="28"/>
          <w:szCs w:val="28"/>
        </w:rPr>
        <w:tab/>
        <w:t>1.3 Ставка податку</w:t>
      </w:r>
      <w:r w:rsidRPr="00CB2781">
        <w:rPr>
          <w:rFonts w:ascii="Times New Roman" w:hAnsi="Times New Roman" w:cs="Times New Roman"/>
          <w:sz w:val="28"/>
          <w:szCs w:val="28"/>
        </w:rPr>
        <w:t xml:space="preserve">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 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w:t>
      </w:r>
      <w:r w:rsidRPr="00CB2781">
        <w:rPr>
          <w:rFonts w:ascii="Times New Roman" w:hAnsi="Times New Roman" w:cs="Times New Roman"/>
          <w:sz w:val="28"/>
          <w:szCs w:val="28"/>
        </w:rPr>
        <w:sym w:font="Symbol" w:char="F02D"/>
      </w:r>
      <w:r w:rsidRPr="00CB2781">
        <w:rPr>
          <w:rFonts w:ascii="Times New Roman" w:hAnsi="Times New Roman" w:cs="Times New Roman"/>
          <w:sz w:val="28"/>
          <w:szCs w:val="28"/>
        </w:rPr>
        <w:t xml:space="preserve"> прожитковий мінімум), другої групи </w:t>
      </w:r>
      <w:r w:rsidRPr="00CB2781">
        <w:rPr>
          <w:rFonts w:ascii="Times New Roman" w:hAnsi="Times New Roman" w:cs="Times New Roman"/>
          <w:sz w:val="28"/>
          <w:szCs w:val="28"/>
        </w:rPr>
        <w:sym w:font="Symbol" w:char="F02D"/>
      </w:r>
      <w:r w:rsidRPr="00CB2781">
        <w:rPr>
          <w:rFonts w:ascii="Times New Roman" w:hAnsi="Times New Roman" w:cs="Times New Roman"/>
          <w:sz w:val="28"/>
          <w:szCs w:val="28"/>
        </w:rPr>
        <w:t xml:space="preserve"> у відсотках (фіксовані ставки) до розміру мінімальної заробітної плати, встановленої законом на 1 січня податкового (звітного) року (далі у цій главі </w:t>
      </w:r>
      <w:r w:rsidRPr="00CB2781">
        <w:rPr>
          <w:rFonts w:ascii="Times New Roman" w:hAnsi="Times New Roman" w:cs="Times New Roman"/>
          <w:sz w:val="28"/>
          <w:szCs w:val="28"/>
        </w:rPr>
        <w:sym w:font="Symbol" w:char="F02D"/>
      </w:r>
      <w:r w:rsidRPr="00CB2781">
        <w:rPr>
          <w:rFonts w:ascii="Times New Roman" w:hAnsi="Times New Roman" w:cs="Times New Roman"/>
          <w:sz w:val="28"/>
          <w:szCs w:val="28"/>
        </w:rPr>
        <w:t xml:space="preserve"> мінімальна заробітна плата), третьої групи </w:t>
      </w:r>
      <w:r w:rsidRPr="00CB2781">
        <w:rPr>
          <w:rFonts w:ascii="Times New Roman" w:hAnsi="Times New Roman" w:cs="Times New Roman"/>
          <w:sz w:val="28"/>
          <w:szCs w:val="28"/>
        </w:rPr>
        <w:sym w:font="Symbol" w:char="F02D"/>
      </w:r>
      <w:r w:rsidRPr="00CB2781">
        <w:rPr>
          <w:rFonts w:ascii="Times New Roman" w:hAnsi="Times New Roman" w:cs="Times New Roman"/>
          <w:sz w:val="28"/>
          <w:szCs w:val="28"/>
        </w:rPr>
        <w:t xml:space="preserve"> у відсотках до доходу (відсоткові ставки)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Фіксовані  ставки   єдиного   податку   встановлюються об’єднаною територіальною громадою для  фізичних осіб - підприємців,  які здійснюють </w:t>
      </w:r>
      <w:r w:rsidRPr="00CB2781">
        <w:rPr>
          <w:rFonts w:ascii="Times New Roman" w:hAnsi="Times New Roman" w:cs="Times New Roman"/>
          <w:sz w:val="28"/>
          <w:szCs w:val="28"/>
        </w:rPr>
        <w:lastRenderedPageBreak/>
        <w:t xml:space="preserve">господарську діяльність,  залежно від виду господарської діяльності, з розрахунку на календарний місяць: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для першої групи платників єдиного </w:t>
      </w:r>
      <w:r w:rsidRPr="00CB2781">
        <w:rPr>
          <w:rFonts w:ascii="Times New Roman" w:hAnsi="Times New Roman" w:cs="Times New Roman"/>
          <w:sz w:val="28"/>
          <w:szCs w:val="28"/>
          <w:u w:val="single"/>
        </w:rPr>
        <w:t>10 відсотків</w:t>
      </w:r>
      <w:r w:rsidRPr="00CB2781">
        <w:rPr>
          <w:rFonts w:ascii="Times New Roman" w:hAnsi="Times New Roman" w:cs="Times New Roman"/>
          <w:sz w:val="28"/>
          <w:szCs w:val="28"/>
        </w:rPr>
        <w:t xml:space="preserve"> розміру прожиткового мінімуму для видів діяльності відповідно до КВЕД ДК 009,  які поширюються на вказану групу;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для другої групи платників єдиного </w:t>
      </w:r>
      <w:r w:rsidRPr="00FF0A32">
        <w:rPr>
          <w:rFonts w:ascii="Times New Roman" w:hAnsi="Times New Roman" w:cs="Times New Roman"/>
          <w:sz w:val="28"/>
          <w:szCs w:val="28"/>
        </w:rPr>
        <w:t xml:space="preserve">податку  </w:t>
      </w:r>
      <w:r w:rsidRPr="00FF0A32">
        <w:rPr>
          <w:rFonts w:ascii="Times New Roman" w:hAnsi="Times New Roman" w:cs="Times New Roman"/>
          <w:sz w:val="28"/>
          <w:szCs w:val="28"/>
          <w:u w:val="single"/>
        </w:rPr>
        <w:t>18 відсотків</w:t>
      </w:r>
      <w:r w:rsidRPr="00CB2781">
        <w:rPr>
          <w:rFonts w:ascii="Times New Roman" w:hAnsi="Times New Roman" w:cs="Times New Roman"/>
          <w:sz w:val="28"/>
          <w:szCs w:val="28"/>
        </w:rPr>
        <w:t xml:space="preserve"> розміру мінімальної заробітної плати для видів діяльності відповідно до КВЕД ДК 009,  які поширюються на вказану групу.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 відсоткова   ставка  єдиного  податку  для  третьої  групи платників єдиного податку встановлюється у розмірі: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  3 відсотки доходу  -  у  разі  сплати  податку  на  додану вартість згідно з Податковим Кодексом;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  5  відсотків  доходу  - у разі включення податку на додану вартість до складу єдиного податку. </w:t>
      </w:r>
    </w:p>
    <w:p w:rsidR="00CB2781" w:rsidRPr="00CB2781" w:rsidRDefault="00CB2781" w:rsidP="00CB2781">
      <w:pPr>
        <w:ind w:firstLine="708"/>
        <w:jc w:val="both"/>
        <w:rPr>
          <w:rFonts w:ascii="Times New Roman" w:hAnsi="Times New Roman" w:cs="Times New Roman"/>
          <w:bCs/>
          <w:sz w:val="28"/>
          <w:szCs w:val="28"/>
        </w:rPr>
      </w:pPr>
      <w:r w:rsidRPr="00CB2781">
        <w:rPr>
          <w:rFonts w:ascii="Times New Roman" w:hAnsi="Times New Roman" w:cs="Times New Roman"/>
          <w:bCs/>
          <w:sz w:val="28"/>
          <w:szCs w:val="28"/>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5 відсотків доходу.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Ставка єдиного податку  встановлюється  для  платників єдиного податку третьої групи (фізичні особи - підприємці) у  розмірі 15 відсотків: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до  суми  перевищення   обсягу   доходу, відповідно для першої групи більше 1 000 000 грн., для  другої групи  5 000 000 грн., для третьої групи 7 000 000 грн.;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до  доходу,  отриманого  від  провадження  діяльності,  не зазначеної у свідоцтві платника єдиного  податку,  віднесеного  до першої або другої групи;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 до  доходу,  отриманого  при  застосуванні  іншого способу розрахунків, ніж зазначений у цій главі;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4) до доходу, отриманого від здійснення видів діяльності, які не дають права застосовувати спрощену систему оподаткування. </w:t>
      </w:r>
    </w:p>
    <w:p w:rsidR="00CB2781" w:rsidRPr="00CB2781" w:rsidRDefault="00CB2781" w:rsidP="00CB2781">
      <w:pPr>
        <w:jc w:val="both"/>
        <w:rPr>
          <w:rFonts w:ascii="Times New Roman" w:hAnsi="Times New Roman" w:cs="Times New Roman"/>
          <w:sz w:val="28"/>
          <w:szCs w:val="28"/>
          <w:lang w:val="ru-RU"/>
        </w:rPr>
      </w:pPr>
      <w:r w:rsidRPr="00CB2781">
        <w:rPr>
          <w:rFonts w:ascii="Times New Roman" w:hAnsi="Times New Roman" w:cs="Times New Roman"/>
          <w:sz w:val="28"/>
          <w:szCs w:val="28"/>
        </w:rPr>
        <w:t xml:space="preserve">     5) до доходу, отриманого платниками першої або другої групи від провадження діяльності, яка не передбачена для відповідної групи згідно з  Кодексом.</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lastRenderedPageBreak/>
        <w:t>Ставки єдиного податку для платників третьої групи (юридичні особи) встановлюються у подвійному розмірі ставок, визначених пунктом 293.3 цієї статті:</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до  суми  перевищення   обсягу   доходу понад 7 000 000 грн.;</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до  доходу,  отриманого  при  застосуванні  іншого способу розрахунків, ніж зазначений у цій главі;</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 до доходу, отриманого від здійснення видів діяльності, які не дають права застосовувати спрощену систему оподаткування.</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Інші ставки єдиного податку, застосовуються з урахуванням таких особливостей: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платники єдиного податку першої групи,  які у календарному кварталі перевищили обсяг доходу 1 000 000 грн.,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Такі платники до  суми  перевищення  зобов'язані  застосувати ставку єдиного податку у розмірі 15 відсотків.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Заява подається  не  пізніше  20 числа місяця,  наступного за календарним кварталом, у якому допущено перевищення обсягу доходу;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платники єдиного податку другої групи,  які  перевищили  у податковому (звітному) періоді обсяг доходу  5 000 000 грн.,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Такі платники до  суми  перевищення  зобов'язані  застосувати ставку єдиного податку у розмірі 15 відсотків.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     Заява подається  не  пізніше  20 числа місяця,  наступного за календарним кварталом, у якому допущено перевищення обсягу доходу; </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 xml:space="preserve">      3) платники єдиного податку третьої групи (фізичні особи - підприємці), які перевищили у податковому (звітному) періоді обсяг доходу </w:t>
      </w:r>
      <w:r w:rsidRPr="00CB2781">
        <w:rPr>
          <w:rFonts w:ascii="Times New Roman" w:hAnsi="Times New Roman" w:cs="Times New Roman"/>
          <w:b w:val="0"/>
          <w:sz w:val="28"/>
          <w:szCs w:val="28"/>
          <w:lang w:val="uk-UA"/>
        </w:rPr>
        <w:t>7 </w:t>
      </w:r>
      <w:r w:rsidRPr="00CB2781">
        <w:rPr>
          <w:rFonts w:ascii="Times New Roman" w:hAnsi="Times New Roman" w:cs="Times New Roman"/>
          <w:b w:val="0"/>
          <w:sz w:val="28"/>
          <w:szCs w:val="28"/>
        </w:rPr>
        <w:t>000</w:t>
      </w:r>
      <w:r w:rsidRPr="00CB2781">
        <w:rPr>
          <w:rFonts w:ascii="Times New Roman" w:hAnsi="Times New Roman" w:cs="Times New Roman"/>
          <w:b w:val="0"/>
          <w:sz w:val="28"/>
          <w:szCs w:val="28"/>
          <w:lang w:val="uk-UA"/>
        </w:rPr>
        <w:t xml:space="preserve"> </w:t>
      </w:r>
      <w:r w:rsidRPr="00CB2781">
        <w:rPr>
          <w:rFonts w:ascii="Times New Roman" w:hAnsi="Times New Roman" w:cs="Times New Roman"/>
          <w:b w:val="0"/>
          <w:sz w:val="28"/>
          <w:szCs w:val="28"/>
        </w:rPr>
        <w:t>000 грн.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цим Кодексом.</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 xml:space="preserve">Платники єдиного податку третьої групи (юридичні особи), які перевищили у податковому (звітному) періоді обсяг доходу </w:t>
      </w:r>
      <w:r w:rsidRPr="00CB2781">
        <w:rPr>
          <w:rFonts w:ascii="Times New Roman" w:hAnsi="Times New Roman" w:cs="Times New Roman"/>
          <w:b w:val="0"/>
          <w:sz w:val="28"/>
          <w:szCs w:val="28"/>
          <w:lang w:val="uk-UA"/>
        </w:rPr>
        <w:t>7 </w:t>
      </w:r>
      <w:r w:rsidRPr="00CB2781">
        <w:rPr>
          <w:rFonts w:ascii="Times New Roman" w:hAnsi="Times New Roman" w:cs="Times New Roman"/>
          <w:b w:val="0"/>
          <w:sz w:val="28"/>
          <w:szCs w:val="28"/>
        </w:rPr>
        <w:t>000</w:t>
      </w:r>
      <w:r w:rsidRPr="00CB2781">
        <w:rPr>
          <w:rFonts w:ascii="Times New Roman" w:hAnsi="Times New Roman" w:cs="Times New Roman"/>
          <w:b w:val="0"/>
          <w:sz w:val="28"/>
          <w:szCs w:val="28"/>
          <w:lang w:val="uk-UA"/>
        </w:rPr>
        <w:t xml:space="preserve"> </w:t>
      </w:r>
      <w:r w:rsidRPr="00CB2781">
        <w:rPr>
          <w:rFonts w:ascii="Times New Roman" w:hAnsi="Times New Roman" w:cs="Times New Roman"/>
          <w:b w:val="0"/>
          <w:sz w:val="28"/>
          <w:szCs w:val="28"/>
        </w:rPr>
        <w:t>000 грн. до суми перевищення застосовують ставку єдиного податку у подвійному розмірі ставок, визначених для такої групи платників, а також зобов’язані у порядку, встановленому цією главою, перейти на сплату інших податків і зборів, встановлених цим Кодексом.</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Заява подається не пізніше 20 числа місяця, наступного за календарним кварталом, у якому допущено перевищення обсягу доходу»;</w:t>
      </w:r>
    </w:p>
    <w:p w:rsidR="00CB2781" w:rsidRPr="00CB2781" w:rsidRDefault="00CB2781" w:rsidP="00CB2781">
      <w:pPr>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 xml:space="preserve">      4) </w:t>
      </w:r>
      <w:r w:rsidRPr="00CB2781">
        <w:rPr>
          <w:rFonts w:ascii="Times New Roman" w:hAnsi="Times New Roman" w:cs="Times New Roman"/>
          <w:sz w:val="28"/>
          <w:szCs w:val="28"/>
        </w:rPr>
        <w:t>ставка єдиного податку, визначена для третьої групи у розмірі 3 відсотки, може бути обрана:</w:t>
      </w:r>
    </w:p>
    <w:p w:rsidR="00CB2781" w:rsidRPr="00CB2781" w:rsidRDefault="00CB2781" w:rsidP="00CB2781">
      <w:pPr>
        <w:jc w:val="both"/>
        <w:rPr>
          <w:rFonts w:ascii="Times New Roman" w:hAnsi="Times New Roman" w:cs="Times New Roman"/>
          <w:color w:val="000000"/>
          <w:sz w:val="28"/>
          <w:szCs w:val="28"/>
        </w:rPr>
      </w:pPr>
      <w:r w:rsidRPr="00CB2781">
        <w:rPr>
          <w:rFonts w:ascii="Times New Roman" w:hAnsi="Times New Roman" w:cs="Times New Roman"/>
          <w:b/>
          <w:color w:val="000000"/>
          <w:sz w:val="28"/>
          <w:szCs w:val="28"/>
        </w:rPr>
        <w:tab/>
      </w:r>
      <w:r w:rsidRPr="00CB2781">
        <w:rPr>
          <w:rFonts w:ascii="Times New Roman" w:hAnsi="Times New Roman" w:cs="Times New Roman"/>
          <w:color w:val="000000"/>
          <w:sz w:val="28"/>
          <w:szCs w:val="28"/>
        </w:rPr>
        <w:t>а) суб’єктом господарювання, який зареєстрований платником  податку на додану вартість, у разі переходу ним на спрощену систему оподаткування шляхом подання заяви щодо переходу на спрощену спрощену систему оподаткування не пізніше ніж за 15 календарних днів до початку наступного календарного кварталу;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color w:val="000000"/>
          <w:sz w:val="28"/>
          <w:szCs w:val="28"/>
        </w:rPr>
        <w:t xml:space="preserve">         б)</w:t>
      </w:r>
      <w:r w:rsidRPr="00CB2781">
        <w:rPr>
          <w:rFonts w:ascii="Times New Roman" w:hAnsi="Times New Roman" w:cs="Times New Roman"/>
          <w:sz w:val="28"/>
          <w:szCs w:val="28"/>
        </w:rPr>
        <w:t xml:space="preserve"> платником єдиного податку третьої групи, який обрав ставку єдиного податку в розмірі 5 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цього Кодексу;</w:t>
      </w:r>
    </w:p>
    <w:p w:rsidR="00CB2781" w:rsidRPr="00CB2781" w:rsidRDefault="00CB2781" w:rsidP="00CB2781">
      <w:pPr>
        <w:jc w:val="both"/>
        <w:rPr>
          <w:rFonts w:ascii="Times New Roman" w:hAnsi="Times New Roman" w:cs="Times New Roman"/>
          <w:color w:val="000000"/>
          <w:sz w:val="28"/>
          <w:szCs w:val="28"/>
        </w:rPr>
      </w:pPr>
      <w:r w:rsidRPr="00CB2781">
        <w:rPr>
          <w:rFonts w:ascii="Times New Roman" w:hAnsi="Times New Roman" w:cs="Times New Roman"/>
          <w:sz w:val="28"/>
          <w:szCs w:val="28"/>
        </w:rPr>
        <w:t xml:space="preserve">         в) </w:t>
      </w:r>
      <w:r w:rsidRPr="00CB2781">
        <w:rPr>
          <w:rFonts w:ascii="Times New Roman" w:hAnsi="Times New Roman" w:cs="Times New Roman"/>
          <w:color w:val="000000"/>
          <w:sz w:val="28"/>
          <w:szCs w:val="28"/>
        </w:rPr>
        <w:t>суб’єктом господарювання, який не зареєстрований платником  податку на додану вартість, у разі переходу на спрощену систему оподаткування або зміни групи платників єдиного податку шляхом  реєстрації платником  податку на додану вартість і подання заяви щодо переходу на спрощену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CB2781" w:rsidRPr="009E1037" w:rsidRDefault="00CB2781" w:rsidP="00CB2781">
      <w:pPr>
        <w:jc w:val="both"/>
        <w:rPr>
          <w:rFonts w:ascii="Times New Roman" w:hAnsi="Times New Roman" w:cs="Times New Roman"/>
          <w:sz w:val="28"/>
          <w:szCs w:val="28"/>
        </w:rPr>
      </w:pPr>
      <w:r w:rsidRPr="00CB2781">
        <w:rPr>
          <w:rFonts w:ascii="Times New Roman" w:hAnsi="Times New Roman" w:cs="Times New Roman"/>
          <w:color w:val="000000"/>
          <w:sz w:val="28"/>
          <w:szCs w:val="28"/>
        </w:rPr>
        <w:t xml:space="preserve">      5)</w:t>
      </w:r>
      <w:r w:rsidRPr="00CB2781">
        <w:rPr>
          <w:rFonts w:ascii="Times New Roman" w:hAnsi="Times New Roman" w:cs="Times New Roman"/>
          <w:sz w:val="28"/>
          <w:szCs w:val="28"/>
        </w:rPr>
        <w:t xml:space="preserve"> у разі анулювання реєстрації платника податку на додану вартість у порядку, встановленому розділом V Кодексу, платники єдиного податку </w:t>
      </w:r>
      <w:r w:rsidRPr="00CB2781">
        <w:rPr>
          <w:rFonts w:ascii="Times New Roman" w:hAnsi="Times New Roman" w:cs="Times New Roman"/>
          <w:sz w:val="28"/>
          <w:szCs w:val="28"/>
        </w:rPr>
        <w:lastRenderedPageBreak/>
        <w:t xml:space="preserve">зобов’язані перейти на сплату єдиного податку за ставкою у розмірі 5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w:t>
      </w:r>
      <w:r w:rsidRPr="009E1037">
        <w:rPr>
          <w:rFonts w:ascii="Times New Roman" w:hAnsi="Times New Roman" w:cs="Times New Roman"/>
          <w:sz w:val="28"/>
          <w:szCs w:val="28"/>
        </w:rPr>
        <w:t xml:space="preserve">податку на додану вартість; </w:t>
      </w:r>
    </w:p>
    <w:p w:rsidR="00CB2781" w:rsidRPr="009E1037" w:rsidRDefault="00CB2781" w:rsidP="00CB2781">
      <w:pPr>
        <w:jc w:val="both"/>
        <w:rPr>
          <w:rFonts w:ascii="Times New Roman" w:hAnsi="Times New Roman" w:cs="Times New Roman"/>
          <w:sz w:val="28"/>
          <w:szCs w:val="28"/>
        </w:rPr>
      </w:pPr>
      <w:r w:rsidRPr="009E1037">
        <w:rPr>
          <w:rFonts w:ascii="Times New Roman" w:hAnsi="Times New Roman" w:cs="Times New Roman"/>
          <w:b/>
          <w:sz w:val="28"/>
          <w:szCs w:val="28"/>
        </w:rPr>
        <w:t xml:space="preserve">      </w:t>
      </w:r>
      <w:r w:rsidRPr="009E1037">
        <w:rPr>
          <w:rFonts w:ascii="Times New Roman" w:hAnsi="Times New Roman" w:cs="Times New Roman"/>
          <w:sz w:val="28"/>
          <w:szCs w:val="28"/>
        </w:rPr>
        <w:t xml:space="preserve">6)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 </w:t>
      </w:r>
    </w:p>
    <w:p w:rsidR="00CB2781" w:rsidRPr="009E1037" w:rsidRDefault="00CB2781" w:rsidP="00CB2781">
      <w:pPr>
        <w:jc w:val="both"/>
        <w:rPr>
          <w:rFonts w:ascii="Times New Roman" w:hAnsi="Times New Roman" w:cs="Times New Roman"/>
          <w:b/>
          <w:sz w:val="28"/>
          <w:szCs w:val="28"/>
        </w:rPr>
      </w:pPr>
      <w:r w:rsidRPr="009E1037">
        <w:rPr>
          <w:rFonts w:ascii="Times New Roman" w:hAnsi="Times New Roman" w:cs="Times New Roman"/>
          <w:sz w:val="28"/>
          <w:szCs w:val="28"/>
        </w:rPr>
        <w:tab/>
        <w:t xml:space="preserve">-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w:t>
      </w:r>
      <w:r w:rsidRPr="009E1037">
        <w:rPr>
          <w:rFonts w:ascii="Times New Roman" w:hAnsi="Times New Roman" w:cs="Times New Roman"/>
          <w:b/>
          <w:sz w:val="28"/>
          <w:szCs w:val="28"/>
        </w:rPr>
        <w:t>0,81</w:t>
      </w:r>
    </w:p>
    <w:p w:rsidR="00CB2781" w:rsidRPr="009E1037" w:rsidRDefault="00CB2781" w:rsidP="00CB2781">
      <w:pPr>
        <w:jc w:val="both"/>
        <w:rPr>
          <w:rFonts w:ascii="Times New Roman" w:hAnsi="Times New Roman" w:cs="Times New Roman"/>
          <w:sz w:val="28"/>
          <w:szCs w:val="28"/>
        </w:rPr>
      </w:pPr>
      <w:r w:rsidRPr="009E1037">
        <w:rPr>
          <w:rFonts w:ascii="Times New Roman" w:hAnsi="Times New Roman" w:cs="Times New Roman"/>
          <w:sz w:val="28"/>
          <w:szCs w:val="28"/>
        </w:rPr>
        <w:tab/>
        <w:t xml:space="preserve">- для ріллі, сіножатей і пасовищ, розташованих у гірських зонах та на поліських територіях, - </w:t>
      </w:r>
      <w:r w:rsidRPr="009E1037">
        <w:rPr>
          <w:rFonts w:ascii="Times New Roman" w:hAnsi="Times New Roman" w:cs="Times New Roman"/>
          <w:b/>
          <w:sz w:val="28"/>
          <w:szCs w:val="28"/>
        </w:rPr>
        <w:t>0,52</w:t>
      </w:r>
    </w:p>
    <w:p w:rsidR="00CB2781" w:rsidRPr="009E1037" w:rsidRDefault="00CB2781" w:rsidP="00CB2781">
      <w:pPr>
        <w:jc w:val="both"/>
        <w:rPr>
          <w:rFonts w:ascii="Times New Roman" w:hAnsi="Times New Roman" w:cs="Times New Roman"/>
          <w:sz w:val="28"/>
          <w:szCs w:val="28"/>
        </w:rPr>
      </w:pPr>
      <w:r w:rsidRPr="009E1037">
        <w:rPr>
          <w:rFonts w:ascii="Times New Roman" w:hAnsi="Times New Roman" w:cs="Times New Roman"/>
          <w:sz w:val="28"/>
          <w:szCs w:val="28"/>
        </w:rPr>
        <w:tab/>
        <w:t xml:space="preserve">- для багаторічних насаджень (крім багаторічних насаджень, розташованих у гірських зонах та на поліських територіях) - </w:t>
      </w:r>
      <w:r w:rsidRPr="009E1037">
        <w:rPr>
          <w:rFonts w:ascii="Times New Roman" w:hAnsi="Times New Roman" w:cs="Times New Roman"/>
          <w:b/>
          <w:sz w:val="28"/>
          <w:szCs w:val="28"/>
        </w:rPr>
        <w:t>0,52</w:t>
      </w:r>
    </w:p>
    <w:p w:rsidR="00CB2781" w:rsidRPr="009E1037" w:rsidRDefault="00CB2781" w:rsidP="00CB2781">
      <w:pPr>
        <w:jc w:val="both"/>
        <w:rPr>
          <w:rFonts w:ascii="Times New Roman" w:hAnsi="Times New Roman" w:cs="Times New Roman"/>
          <w:b/>
          <w:sz w:val="28"/>
          <w:szCs w:val="28"/>
        </w:rPr>
      </w:pPr>
      <w:r w:rsidRPr="009E1037">
        <w:rPr>
          <w:rFonts w:ascii="Times New Roman" w:hAnsi="Times New Roman" w:cs="Times New Roman"/>
          <w:sz w:val="28"/>
          <w:szCs w:val="28"/>
        </w:rPr>
        <w:tab/>
        <w:t xml:space="preserve">- для багаторічних насаджень, розташованих у гірських зонах та на поліських територіях, - </w:t>
      </w:r>
      <w:r w:rsidRPr="009E1037">
        <w:rPr>
          <w:rFonts w:ascii="Times New Roman" w:hAnsi="Times New Roman" w:cs="Times New Roman"/>
          <w:b/>
          <w:sz w:val="28"/>
          <w:szCs w:val="28"/>
        </w:rPr>
        <w:t>0,19</w:t>
      </w:r>
    </w:p>
    <w:p w:rsidR="00CB2781" w:rsidRPr="009E1037" w:rsidRDefault="00CB2781" w:rsidP="00CB2781">
      <w:pPr>
        <w:jc w:val="both"/>
        <w:rPr>
          <w:rFonts w:ascii="Times New Roman" w:hAnsi="Times New Roman" w:cs="Times New Roman"/>
          <w:b/>
          <w:sz w:val="28"/>
          <w:szCs w:val="28"/>
        </w:rPr>
      </w:pPr>
      <w:r w:rsidRPr="009E1037">
        <w:rPr>
          <w:rFonts w:ascii="Times New Roman" w:hAnsi="Times New Roman" w:cs="Times New Roman"/>
          <w:sz w:val="28"/>
          <w:szCs w:val="28"/>
        </w:rPr>
        <w:tab/>
        <w:t xml:space="preserve">- для земель водного фонду - </w:t>
      </w:r>
      <w:r w:rsidRPr="009E1037">
        <w:rPr>
          <w:rFonts w:ascii="Times New Roman" w:hAnsi="Times New Roman" w:cs="Times New Roman"/>
          <w:b/>
          <w:sz w:val="28"/>
          <w:szCs w:val="28"/>
        </w:rPr>
        <w:t>2,43</w:t>
      </w:r>
    </w:p>
    <w:p w:rsidR="00CB2781" w:rsidRPr="00CB2781" w:rsidRDefault="00CB2781" w:rsidP="00CB2781">
      <w:pPr>
        <w:jc w:val="both"/>
        <w:rPr>
          <w:rFonts w:ascii="Times New Roman" w:hAnsi="Times New Roman" w:cs="Times New Roman"/>
          <w:b/>
          <w:color w:val="FF0000"/>
          <w:sz w:val="28"/>
          <w:szCs w:val="28"/>
        </w:rPr>
      </w:pPr>
      <w:r w:rsidRPr="009E1037">
        <w:rPr>
          <w:rFonts w:ascii="Times New Roman" w:hAnsi="Times New Roman" w:cs="Times New Roman"/>
          <w:sz w:val="28"/>
          <w:szCs w:val="28"/>
        </w:rPr>
        <w:tab/>
        <w:t>- для сільськогосподарських угідь, що перебувають в умовах закритого грунту. –</w:t>
      </w:r>
      <w:r w:rsidRPr="009E1037">
        <w:rPr>
          <w:rFonts w:ascii="Times New Roman" w:hAnsi="Times New Roman" w:cs="Times New Roman"/>
          <w:b/>
          <w:sz w:val="28"/>
          <w:szCs w:val="28"/>
        </w:rPr>
        <w:t>6,00</w:t>
      </w:r>
    </w:p>
    <w:p w:rsidR="00CB2781" w:rsidRPr="009E1037" w:rsidRDefault="00CB2781" w:rsidP="009E1037">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Перелік гірських зон та поліських територій визначаєтьс</w:t>
      </w:r>
      <w:r w:rsidR="009E1037">
        <w:rPr>
          <w:rFonts w:ascii="Times New Roman" w:hAnsi="Times New Roman" w:cs="Times New Roman"/>
          <w:b w:val="0"/>
          <w:sz w:val="28"/>
          <w:szCs w:val="28"/>
        </w:rPr>
        <w:t>я Кабінетом Міністрів України».</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b/>
          <w:sz w:val="28"/>
          <w:szCs w:val="28"/>
        </w:rPr>
        <w:t xml:space="preserve">1.4 Податковий (звітний) період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Податковим  (звітним)  періодом  для платників єдиного податку першої, другої та четвертої групи є календарний рік.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Податковим (звітним) періодом для платників  єдиного  податку третьої групи є календарний квартал.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 </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Податковий (звітний) період для сільськогосподарських товаровиробників, що ліквідуються, - період з початку року до їх фактичного припинення.</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Для суб'єктів господарювання,  які перейшли на  сплату єдиного  податку  із сплати інших податків і зборів,  встановлених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Для зареєстрованих в установленому законом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У  разі державної реєстрації припинення  підприємницької  діяльності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фізичної  особи - підприємця,  який є платником  єдиного  податку, останнім податковим (звітним) періодом вважається період,  у якому відповідним </w:t>
      </w:r>
      <w:r w:rsidRPr="00CB2781">
        <w:rPr>
          <w:rFonts w:ascii="Times New Roman" w:hAnsi="Times New Roman" w:cs="Times New Roman"/>
          <w:sz w:val="28"/>
          <w:szCs w:val="28"/>
        </w:rPr>
        <w:lastRenderedPageBreak/>
        <w:t xml:space="preserve">контролюючим органом отримано від державного реєстратора повідомлення про проведення державної реєстрації такого припинення. </w:t>
      </w:r>
    </w:p>
    <w:p w:rsidR="00CB2781" w:rsidRPr="00CB2781" w:rsidRDefault="00CB2781" w:rsidP="009E1037">
      <w:pPr>
        <w:ind w:firstLine="708"/>
        <w:jc w:val="both"/>
        <w:rPr>
          <w:rFonts w:ascii="Times New Roman" w:hAnsi="Times New Roman" w:cs="Times New Roman"/>
          <w:sz w:val="28"/>
          <w:szCs w:val="28"/>
        </w:rPr>
      </w:pPr>
      <w:r w:rsidRPr="00CB2781">
        <w:rPr>
          <w:rFonts w:ascii="Times New Roman" w:hAnsi="Times New Roman" w:cs="Times New Roman"/>
          <w:sz w:val="28"/>
          <w:szCs w:val="28"/>
        </w:rPr>
        <w:t>У   разі  зміни  податкової  адреси  платника  єдиного податку останнім податковим (звітним) періодом  за  такою  адресою вважається  період,  у якому подано до органу державної податкової служби заяву</w:t>
      </w:r>
      <w:r w:rsidR="009E1037">
        <w:rPr>
          <w:rFonts w:ascii="Times New Roman" w:hAnsi="Times New Roman" w:cs="Times New Roman"/>
          <w:sz w:val="28"/>
          <w:szCs w:val="28"/>
        </w:rPr>
        <w:t xml:space="preserve"> щодо зміни податкової адреси. </w:t>
      </w:r>
    </w:p>
    <w:p w:rsidR="00CB2781" w:rsidRPr="009E1037" w:rsidRDefault="00CB2781" w:rsidP="009E1037">
      <w:pPr>
        <w:numPr>
          <w:ilvl w:val="0"/>
          <w:numId w:val="33"/>
        </w:numPr>
        <w:spacing w:after="0" w:line="240" w:lineRule="auto"/>
        <w:jc w:val="both"/>
        <w:rPr>
          <w:rFonts w:ascii="Times New Roman" w:hAnsi="Times New Roman" w:cs="Times New Roman"/>
          <w:b/>
          <w:color w:val="000000"/>
          <w:sz w:val="28"/>
          <w:szCs w:val="28"/>
        </w:rPr>
      </w:pPr>
      <w:r w:rsidRPr="00CB2781">
        <w:rPr>
          <w:rFonts w:ascii="Times New Roman" w:hAnsi="Times New Roman" w:cs="Times New Roman"/>
          <w:b/>
          <w:color w:val="000000"/>
          <w:sz w:val="28"/>
          <w:szCs w:val="28"/>
        </w:rPr>
        <w:t>Порядок справляння та строки сплати податку</w:t>
      </w:r>
    </w:p>
    <w:p w:rsidR="00CB2781" w:rsidRPr="00CB2781" w:rsidRDefault="00CB2781" w:rsidP="00CB2781">
      <w:pPr>
        <w:ind w:left="480"/>
        <w:jc w:val="both"/>
        <w:rPr>
          <w:rFonts w:ascii="Times New Roman" w:hAnsi="Times New Roman" w:cs="Times New Roman"/>
          <w:b/>
          <w:i/>
          <w:color w:val="000000"/>
          <w:sz w:val="28"/>
          <w:szCs w:val="28"/>
        </w:rPr>
      </w:pPr>
      <w:r w:rsidRPr="00CB2781">
        <w:rPr>
          <w:rFonts w:ascii="Times New Roman" w:hAnsi="Times New Roman" w:cs="Times New Roman"/>
          <w:b/>
          <w:color w:val="000000"/>
          <w:sz w:val="28"/>
          <w:szCs w:val="28"/>
        </w:rPr>
        <w:t>2.1  Порядок нарахування та строки сплати єдиного податку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color w:val="000000"/>
          <w:sz w:val="28"/>
          <w:szCs w:val="28"/>
        </w:rPr>
        <w:tab/>
      </w:r>
      <w:r w:rsidRPr="00CB2781">
        <w:rPr>
          <w:rFonts w:ascii="Times New Roman" w:hAnsi="Times New Roman" w:cs="Times New Roman"/>
          <w:sz w:val="28"/>
          <w:szCs w:val="28"/>
        </w:rPr>
        <w:t xml:space="preserve">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У разі якщо об’єднана територіальна громада приймає рішення щодо зміни раніше  встановлених  ставок  єдиного  податку,  єдиний податок  сплачується  за  такими  ставками  у  порядку  та строки, визначені підпунктом 12.3.4 пункту 12.3 статті 12 Кодексу.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Сплата  єдиного   податку платниками першої - третьої груп   здійснюється   за   місцем податкової адреси.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Суми єдиного податку,  сплачені відповідно  до  абзацу першого даного  пункту  підлягають зарахуванню в рахунок майбутніх платежів з цього податку за заявою платника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Помилково та/або   надміру   сплачені  суми  єдиного  податку підлягають  поверненню  платнику  в  порядку,  встановленому   цим Кодексом.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 </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Платники єдиного податку четвертої групи:</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 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у І кварталі - 10 відсотків;</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у ІІ кварталі - 10 відсотків;</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 у ІІІ кварталі - 50 відсотків;</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у ІV кварталі - 30 відсотків;</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w:t>
      </w:r>
      <w:r w:rsidRPr="00CB2781">
        <w:rPr>
          <w:rFonts w:ascii="Times New Roman" w:hAnsi="Times New Roman" w:cs="Times New Roman"/>
          <w:sz w:val="28"/>
          <w:szCs w:val="28"/>
        </w:rPr>
        <w:lastRenderedPageBreak/>
        <w:t>якому відбулося утворення (виникнення права на земельну ділянку), а надалі - у порядку, визначеному підпунктом 295.9.2 цього пункту;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3)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4)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CB2781" w:rsidRPr="009E1037" w:rsidRDefault="00CB2781" w:rsidP="009E1037">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 xml:space="preserve">Перераховують в установлений строк загальну суму коштів на відповідний рахунок місцевого бюджету за місцем </w:t>
      </w:r>
      <w:r w:rsidR="009E1037">
        <w:rPr>
          <w:rFonts w:ascii="Times New Roman" w:hAnsi="Times New Roman" w:cs="Times New Roman"/>
          <w:b w:val="0"/>
          <w:sz w:val="28"/>
          <w:szCs w:val="28"/>
        </w:rPr>
        <w:t>розташування земельної ділянки.</w:t>
      </w:r>
    </w:p>
    <w:p w:rsidR="00CB2781" w:rsidRPr="00CB2781" w:rsidRDefault="00CB2781" w:rsidP="00CB2781">
      <w:pPr>
        <w:ind w:firstLine="708"/>
        <w:jc w:val="both"/>
        <w:rPr>
          <w:rFonts w:ascii="Times New Roman" w:hAnsi="Times New Roman" w:cs="Times New Roman"/>
          <w:b/>
          <w:sz w:val="28"/>
          <w:szCs w:val="28"/>
        </w:rPr>
      </w:pPr>
      <w:r w:rsidRPr="00CB2781">
        <w:rPr>
          <w:rFonts w:ascii="Times New Roman" w:hAnsi="Times New Roman" w:cs="Times New Roman"/>
          <w:b/>
          <w:sz w:val="28"/>
          <w:szCs w:val="28"/>
        </w:rPr>
        <w:t>2.2 Ведення обліку і складення звітності платниками єдиного податку.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Платники  єдиного  податку першої - третьої груп  ведуть  облік  у наступному порядку. </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lastRenderedPageBreak/>
        <w:tab/>
        <w:t>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Форма книги обліку доходів, порядок її ведення затверджуються центральним органом виконавчої влади, що забезпечує формування та реалізує державну податкову і митну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rPr>
        <w:tab/>
        <w:t>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фінансову політику. Для реєстрації Книги обліку доходів та витрат такі платники єдиного податку подають до контролюючого органу за місцем обліку примірник Книги.</w:t>
      </w:r>
    </w:p>
    <w:p w:rsidR="00CB2781" w:rsidRPr="00CB2781" w:rsidRDefault="00CB2781" w:rsidP="00CB2781">
      <w:pPr>
        <w:jc w:val="both"/>
        <w:rPr>
          <w:rFonts w:ascii="Times New Roman" w:hAnsi="Times New Roman" w:cs="Times New Roman"/>
          <w:sz w:val="28"/>
          <w:szCs w:val="28"/>
          <w:lang w:val="ru-RU"/>
        </w:rPr>
      </w:pPr>
      <w:r w:rsidRPr="00CB2781">
        <w:rPr>
          <w:rFonts w:ascii="Times New Roman" w:hAnsi="Times New Roman" w:cs="Times New Roman"/>
          <w:sz w:val="28"/>
          <w:szCs w:val="28"/>
        </w:rPr>
        <w:t xml:space="preserve">         Платники  єдиного  податку  першої та другої групи  подають  до органу державної податкової служби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Така податкова декларація  подається,  якщо  платник  єдиного податку  не  допустив  перевищення  протягом  року  граничного обсягу доходу, передбаченого для відповідної групи, та/або самостійно  не  перейшов  на  сплату  єдиного податку за ставками, встановленими для платників єдиного  податку  другої  або  третьої групи.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Платники   єдиного  податку  третьої груп  подають до органу державної податкової служби податкову декларацію платника  єдиного  податку у строки,  встановлені для квартального податкового (звітного) періоду.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Податкова декларація  подається  до  органу  державної податкової служби за місцем податкової адреси.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Отримані   протягом   податкового  (звітного)  періоду доходи,  що перевищують граничні обсяги доходів, які передбачені для відповідної групи, відображаються  платниками  єдиного податку  в  податковій  декларації  з  урахуванням   наступних особливостей.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Платники  єдиного  податку  першої та другої групи подають до органу державної податкової служби податкову декларацію у  строки, встановлені  для  квартального  податкового (звітного) періоду,  у разі перевищення  протягом  року  обсягу  доходу відповідно 300000 грн. та 1500000 грн.  або самостійного прийняття рішення про перехід на сплату податку за  ставками,  встановленими </w:t>
      </w:r>
      <w:r w:rsidRPr="00CB2781">
        <w:rPr>
          <w:rFonts w:ascii="Times New Roman" w:hAnsi="Times New Roman" w:cs="Times New Roman"/>
          <w:sz w:val="28"/>
          <w:szCs w:val="28"/>
        </w:rPr>
        <w:lastRenderedPageBreak/>
        <w:t>для платників єдиного податку другої або третьої групи, або відмови від застосування спрощеної системи оподаткування у зв’язку з переходом на сплату інших податків і зборів, визначених Кодексом.</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групи,  обсяг  доходу,  оподаткований за ставкою 15 відсотків, обсяг доходу, оподаткований за новою ставкою єдиного  податку,  обраною  згідно  з  умовами,  визначеними  цієї главою,  авансові внески.</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Платники єдиного податку другої групи  у  податковій декларації окремо відображають: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щомісячні   авансові   внески;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обсяг доходу,  оподаткований  за  кожною  з  обраних  ними ставок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3) обсяг  доходу,  оподаткований  за  ставкою 15 відсотків (у разі перевищення обсягу доходу).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Платники єдиного податку третьої групи (фізичні особи - підприємці) у  податковій декларації окремо відображають: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обсяг  доходу,  оподаткований  за  кожною  з  обраних ними ставок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2) обсяг доходу,  оподаткований за ставкою  15  відсотків  (у разі перевищення обсягу доходу).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свідоцтві </w:t>
      </w:r>
    </w:p>
    <w:p w:rsidR="00CB2781" w:rsidRPr="00CB2781" w:rsidRDefault="00CB2781" w:rsidP="00CB2781">
      <w:pPr>
        <w:jc w:val="both"/>
        <w:rPr>
          <w:rFonts w:ascii="Times New Roman" w:hAnsi="Times New Roman" w:cs="Times New Roman"/>
          <w:sz w:val="28"/>
          <w:szCs w:val="28"/>
        </w:rPr>
      </w:pP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lastRenderedPageBreak/>
        <w:t xml:space="preserve">Сума   перевищення   обсягу  доходу  відображається  у податковій декларації за  податковий  (звітний)  період,  у  якому відбулося таке перевищення.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При цьому отримана сума перевищення доходу, встановленого для платників єдиного податку першої та другої груп,  не включається до обсягу  доходу,  з якого сплачується наступна обрана ставка такими платниками єдиного податку.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Податкова декларація складається наростаючим підсумком.  Уточнююча податкова  декларація  подається  у  порядку,  встановленому   Кодексом.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 xml:space="preserve">Платники  єдиного  податку  для  отримання довідки про доходи мають право подати до органу  державної  податкової  служби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Така податкова  декларація  не  є  підставою  для нарахування та/або сплати податкового зобов'язання.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ab/>
        <w:t xml:space="preserve">Форми податкових декларацій платника єдиного податку затверджуються в порядку, встановленому статтею 46 Податкового Кодексу. </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Реєстратори розрахункових операцій не застосовуються платниками єдиного податку: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першої групи;</w:t>
      </w:r>
    </w:p>
    <w:p w:rsidR="00CB2781" w:rsidRPr="00CB2781" w:rsidRDefault="00CB2781" w:rsidP="009E1037">
      <w:pPr>
        <w:ind w:firstLine="708"/>
        <w:jc w:val="both"/>
        <w:rPr>
          <w:rFonts w:ascii="Times New Roman" w:hAnsi="Times New Roman" w:cs="Times New Roman"/>
          <w:sz w:val="28"/>
          <w:szCs w:val="28"/>
        </w:rPr>
      </w:pPr>
      <w:r w:rsidRPr="00CB2781">
        <w:rPr>
          <w:rFonts w:ascii="Times New Roman" w:hAnsi="Times New Roman" w:cs="Times New Roman"/>
          <w:sz w:val="28"/>
          <w:szCs w:val="28"/>
        </w:rPr>
        <w:t>другої і третьої груп (фізичні особи - підприємці) незалежно від обраного виду діяльності, обсяг доходу яких протягом календарного року не перевищує 1000000 гривень. У разі перевищення в календарному році обсягу доходу понад 1000000 гривень застосування реєстратора розрахункових операцій для такого платника єдиного податку є обов’язковим. Застосування реєстратора розрахункових операцій розпочинається з першого числа першого місяця кварталу, наступного за виникненням такого перевищення, та продовжується у всіх наступних податкових періодах протягом  реєстрації суб’єкта господарюван</w:t>
      </w:r>
      <w:r w:rsidR="009E1037">
        <w:rPr>
          <w:rFonts w:ascii="Times New Roman" w:hAnsi="Times New Roman" w:cs="Times New Roman"/>
          <w:sz w:val="28"/>
          <w:szCs w:val="28"/>
        </w:rPr>
        <w:t>ня як платника єдиного податку.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b/>
          <w:sz w:val="28"/>
          <w:szCs w:val="28"/>
        </w:rPr>
        <w:t>2.3 Платники  єдиного  податку  звільняються від обов'язку нарахування,  сплати  та  подання  податкової  звітності  з  таких податків і зборів</w:t>
      </w:r>
      <w:r w:rsidRPr="00CB2781">
        <w:rPr>
          <w:rFonts w:ascii="Times New Roman" w:hAnsi="Times New Roman" w:cs="Times New Roman"/>
          <w:sz w:val="28"/>
          <w:szCs w:val="28"/>
        </w:rPr>
        <w:t xml:space="preserve">: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1) податку на прибуток підприємств;     </w:t>
      </w:r>
    </w:p>
    <w:p w:rsidR="00CB2781" w:rsidRPr="00CB2781" w:rsidRDefault="00CB2781" w:rsidP="00CB2781">
      <w:pPr>
        <w:pStyle w:val="1"/>
        <w:jc w:val="both"/>
        <w:rPr>
          <w:rFonts w:ascii="Times New Roman" w:hAnsi="Times New Roman" w:cs="Times New Roman"/>
          <w:b w:val="0"/>
          <w:sz w:val="28"/>
          <w:szCs w:val="28"/>
          <w:lang w:val="uk-UA"/>
        </w:rPr>
      </w:pPr>
      <w:r w:rsidRPr="00CB2781">
        <w:rPr>
          <w:rFonts w:ascii="Times New Roman" w:hAnsi="Times New Roman" w:cs="Times New Roman"/>
          <w:b w:val="0"/>
          <w:sz w:val="28"/>
          <w:szCs w:val="28"/>
          <w:lang w:val="uk-UA"/>
        </w:rPr>
        <w:lastRenderedPageBreak/>
        <w:t xml:space="preserve">         2) 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третьої групи (фізичної особи) та оподатковані згідно з цією главою;</w:t>
      </w:r>
    </w:p>
    <w:p w:rsidR="00CB2781" w:rsidRPr="00CB2781" w:rsidRDefault="00CB2781" w:rsidP="00CB2781">
      <w:pPr>
        <w:pStyle w:val="1"/>
        <w:jc w:val="both"/>
        <w:rPr>
          <w:rFonts w:ascii="Times New Roman" w:hAnsi="Times New Roman" w:cs="Times New Roman"/>
          <w:b w:val="0"/>
          <w:sz w:val="28"/>
          <w:szCs w:val="28"/>
          <w:lang w:val="uk-UA"/>
        </w:rPr>
      </w:pPr>
      <w:r w:rsidRPr="00CB2781">
        <w:rPr>
          <w:rFonts w:ascii="Times New Roman" w:hAnsi="Times New Roman" w:cs="Times New Roman"/>
          <w:b w:val="0"/>
          <w:sz w:val="28"/>
          <w:szCs w:val="28"/>
          <w:lang w:val="uk-UA"/>
        </w:rPr>
        <w:t xml:space="preserve">        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1 пункту 293.3 статті 293 цього Кодексу, а також що сплачується платниками єдиного податку четвертої групи;</w:t>
      </w:r>
    </w:p>
    <w:p w:rsidR="00CB2781" w:rsidRPr="00CB2781" w:rsidRDefault="00CB2781" w:rsidP="00CB2781">
      <w:pPr>
        <w:pStyle w:val="1"/>
        <w:jc w:val="both"/>
        <w:rPr>
          <w:rFonts w:ascii="Times New Roman" w:hAnsi="Times New Roman" w:cs="Times New Roman"/>
          <w:b w:val="0"/>
          <w:sz w:val="28"/>
          <w:szCs w:val="28"/>
        </w:rPr>
      </w:pPr>
      <w:r w:rsidRPr="00CB2781">
        <w:rPr>
          <w:rFonts w:ascii="Times New Roman" w:hAnsi="Times New Roman" w:cs="Times New Roman"/>
          <w:b w:val="0"/>
          <w:sz w:val="28"/>
          <w:szCs w:val="28"/>
          <w:lang w:val="uk-UA"/>
        </w:rPr>
        <w:t xml:space="preserve">       </w:t>
      </w:r>
      <w:r w:rsidRPr="00CB2781">
        <w:rPr>
          <w:rFonts w:ascii="Times New Roman" w:hAnsi="Times New Roman" w:cs="Times New Roman"/>
          <w:b w:val="0"/>
          <w:sz w:val="28"/>
          <w:szCs w:val="28"/>
        </w:rPr>
        <w:t>4) 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товаровиробництва;</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5) рентної плати за спеціальне використання води платниками єдиного податку четвертої групи.</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Нарахування,  сплата та подання звітності з податків і зборів   інших,   ніж вище зазначені  здійснюються платниками єдиного податку  в  порядку  та  розмірах, встановлених Кодексом.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     Платник   єдиного   податку  виконує  передбачені Кодексом 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 </w:t>
      </w:r>
    </w:p>
    <w:p w:rsidR="00CB2781" w:rsidRPr="00CB2781"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3.Відповідальність платників податків</w:t>
      </w:r>
    </w:p>
    <w:p w:rsidR="00CB2781" w:rsidRPr="009E1037" w:rsidRDefault="00CB2781" w:rsidP="009E1037">
      <w:pPr>
        <w:ind w:firstLine="360"/>
        <w:jc w:val="both"/>
        <w:rPr>
          <w:rFonts w:ascii="Times New Roman" w:hAnsi="Times New Roman" w:cs="Times New Roman"/>
          <w:b/>
          <w:i/>
          <w:sz w:val="28"/>
          <w:szCs w:val="28"/>
        </w:rPr>
      </w:pPr>
      <w:r w:rsidRPr="00CB2781">
        <w:rPr>
          <w:rFonts w:ascii="Times New Roman" w:hAnsi="Times New Roman" w:cs="Times New Roman"/>
          <w:sz w:val="28"/>
          <w:szCs w:val="28"/>
        </w:rPr>
        <w:t xml:space="preserve">     Платники  єдиного  податку   несуть   відповідальність відповідно   до   Кодексу   за   правильність  обчислення, своєчасність та повноту сплати сум єдиного  податку,  а  також  за своєчасність подання податкових декларацій.</w:t>
      </w:r>
    </w:p>
    <w:p w:rsidR="00CB2781" w:rsidRPr="00CB2781" w:rsidRDefault="00CB2781" w:rsidP="00CB2781">
      <w:pPr>
        <w:ind w:left="708"/>
        <w:jc w:val="both"/>
        <w:rPr>
          <w:rFonts w:ascii="Times New Roman" w:hAnsi="Times New Roman" w:cs="Times New Roman"/>
          <w:b/>
          <w:sz w:val="28"/>
          <w:szCs w:val="28"/>
        </w:rPr>
      </w:pPr>
      <w:r w:rsidRPr="00CB2781">
        <w:rPr>
          <w:rFonts w:ascii="Times New Roman" w:hAnsi="Times New Roman" w:cs="Times New Roman"/>
          <w:b/>
          <w:sz w:val="28"/>
          <w:szCs w:val="28"/>
        </w:rPr>
        <w:t>4.Контроль за сплатою до бюджету податку</w:t>
      </w:r>
    </w:p>
    <w:p w:rsidR="00CB2781" w:rsidRPr="00CB2781" w:rsidRDefault="00CB2781" w:rsidP="00CB2781">
      <w:pPr>
        <w:ind w:firstLine="708"/>
        <w:jc w:val="both"/>
        <w:rPr>
          <w:rFonts w:ascii="Times New Roman" w:hAnsi="Times New Roman" w:cs="Times New Roman"/>
          <w:sz w:val="28"/>
          <w:szCs w:val="28"/>
        </w:rPr>
      </w:pPr>
      <w:r w:rsidRPr="00CB2781">
        <w:rPr>
          <w:rFonts w:ascii="Times New Roman" w:hAnsi="Times New Roman" w:cs="Times New Roman"/>
          <w:sz w:val="28"/>
          <w:szCs w:val="28"/>
        </w:rPr>
        <w:t>Контроль за своєчасність подання податкових декларацій по податку, правильністю його обчислення, повнотою і своєчасністю сплати до місцевого бюджету здійснюють контролюючі органи.</w:t>
      </w:r>
    </w:p>
    <w:p w:rsidR="00CB2781" w:rsidRPr="00172A13" w:rsidRDefault="00CB2781" w:rsidP="00172A13">
      <w:pPr>
        <w:pStyle w:val="11"/>
        <w:spacing w:after="120"/>
        <w:rPr>
          <w:b/>
          <w:sz w:val="28"/>
          <w:szCs w:val="28"/>
          <w:lang w:val="uk-UA"/>
        </w:rPr>
      </w:pPr>
      <w:r w:rsidRPr="00CB2781">
        <w:rPr>
          <w:b/>
          <w:sz w:val="28"/>
          <w:szCs w:val="28"/>
          <w:lang w:val="uk-UA"/>
        </w:rPr>
        <w:t>Сільський голова                                           Петро Гайдейчук</w:t>
      </w:r>
    </w:p>
    <w:p w:rsidR="00CB2781" w:rsidRPr="00CB2781" w:rsidRDefault="00CB2781" w:rsidP="009E1037">
      <w:pPr>
        <w:jc w:val="right"/>
        <w:rPr>
          <w:rFonts w:ascii="Times New Roman" w:hAnsi="Times New Roman" w:cs="Times New Roman"/>
          <w:sz w:val="28"/>
          <w:szCs w:val="28"/>
        </w:rPr>
      </w:pPr>
      <w:r w:rsidRPr="00CB2781">
        <w:rPr>
          <w:rFonts w:ascii="Times New Roman" w:hAnsi="Times New Roman" w:cs="Times New Roman"/>
          <w:sz w:val="28"/>
          <w:szCs w:val="28"/>
        </w:rPr>
        <w:lastRenderedPageBreak/>
        <w:t>Додаток 5</w:t>
      </w:r>
    </w:p>
    <w:p w:rsidR="00CB2781" w:rsidRPr="00CB2781" w:rsidRDefault="00CB2781" w:rsidP="00CB2781">
      <w:pPr>
        <w:pStyle w:val="af5"/>
        <w:spacing w:before="0"/>
        <w:ind w:left="4820" w:firstLine="0"/>
        <w:rPr>
          <w:rFonts w:ascii="Times New Roman" w:hAnsi="Times New Roman"/>
          <w:sz w:val="28"/>
          <w:szCs w:val="28"/>
        </w:rPr>
      </w:pPr>
      <w:r w:rsidRPr="00CB2781">
        <w:rPr>
          <w:rFonts w:ascii="Times New Roman" w:hAnsi="Times New Roman"/>
          <w:sz w:val="28"/>
          <w:szCs w:val="28"/>
        </w:rPr>
        <w:t xml:space="preserve">Положення про порядок справляння туристичного збору та його використання </w:t>
      </w:r>
    </w:p>
    <w:p w:rsidR="00172A13" w:rsidRDefault="00CB2781" w:rsidP="00CB2781">
      <w:pPr>
        <w:pStyle w:val="af5"/>
        <w:spacing w:before="0"/>
        <w:ind w:left="4820" w:firstLine="1276"/>
        <w:rPr>
          <w:rFonts w:ascii="Times New Roman" w:hAnsi="Times New Roman"/>
          <w:sz w:val="28"/>
          <w:szCs w:val="28"/>
          <w:lang w:val="uk-UA"/>
        </w:rPr>
      </w:pPr>
      <w:r w:rsidRPr="00CB2781">
        <w:rPr>
          <w:rFonts w:ascii="Times New Roman" w:hAnsi="Times New Roman"/>
          <w:sz w:val="28"/>
          <w:szCs w:val="28"/>
        </w:rPr>
        <w:t xml:space="preserve">ЗАТВЕРДЖЕНО рішенням П’ядицької сільської територіальної громади від </w:t>
      </w:r>
      <w:r w:rsidR="00172A13">
        <w:rPr>
          <w:rFonts w:ascii="Times New Roman" w:hAnsi="Times New Roman"/>
          <w:sz w:val="28"/>
          <w:szCs w:val="28"/>
          <w:lang w:val="uk-UA"/>
        </w:rPr>
        <w:t xml:space="preserve"> 08.07.2021</w:t>
      </w:r>
      <w:r w:rsidR="00172A13" w:rsidRPr="00CB2781">
        <w:rPr>
          <w:rFonts w:ascii="Times New Roman" w:hAnsi="Times New Roman"/>
          <w:sz w:val="28"/>
          <w:szCs w:val="28"/>
        </w:rPr>
        <w:t xml:space="preserve"> року </w:t>
      </w:r>
    </w:p>
    <w:p w:rsidR="00CB2781" w:rsidRPr="00172A13" w:rsidRDefault="00172A13" w:rsidP="00CB2781">
      <w:pPr>
        <w:pStyle w:val="af5"/>
        <w:spacing w:before="0"/>
        <w:ind w:left="4820" w:firstLine="1276"/>
        <w:rPr>
          <w:rFonts w:ascii="Times New Roman" w:hAnsi="Times New Roman"/>
          <w:noProof/>
          <w:sz w:val="28"/>
          <w:szCs w:val="28"/>
          <w:lang w:val="uk-UA"/>
        </w:rPr>
      </w:pPr>
      <w:r>
        <w:rPr>
          <w:rFonts w:ascii="Times New Roman" w:hAnsi="Times New Roman"/>
          <w:sz w:val="28"/>
          <w:szCs w:val="28"/>
        </w:rPr>
        <w:t>№408</w:t>
      </w:r>
      <w:r w:rsidRPr="00B54DAA">
        <w:rPr>
          <w:rFonts w:ascii="Times New Roman" w:hAnsi="Times New Roman"/>
          <w:sz w:val="28"/>
          <w:szCs w:val="28"/>
        </w:rPr>
        <w:t>-VІ/2021</w:t>
      </w:r>
      <w:r>
        <w:rPr>
          <w:rFonts w:ascii="Times New Roman" w:hAnsi="Times New Roman"/>
          <w:sz w:val="28"/>
          <w:szCs w:val="28"/>
        </w:rPr>
        <w:t xml:space="preserve">  </w:t>
      </w:r>
    </w:p>
    <w:p w:rsidR="00CB2781" w:rsidRPr="00CB2781" w:rsidRDefault="00CB2781" w:rsidP="00CB2781">
      <w:pPr>
        <w:jc w:val="both"/>
        <w:rPr>
          <w:rFonts w:ascii="Times New Roman" w:hAnsi="Times New Roman" w:cs="Times New Roman"/>
          <w:noProof/>
          <w:color w:val="FF0000"/>
          <w:sz w:val="28"/>
          <w:szCs w:val="28"/>
        </w:rPr>
      </w:pPr>
    </w:p>
    <w:p w:rsidR="00CB2781" w:rsidRPr="00CB2781" w:rsidRDefault="00CB2781" w:rsidP="009E1037">
      <w:pPr>
        <w:jc w:val="center"/>
        <w:rPr>
          <w:rFonts w:ascii="Times New Roman" w:hAnsi="Times New Roman" w:cs="Times New Roman"/>
          <w:b/>
          <w:sz w:val="28"/>
          <w:szCs w:val="28"/>
        </w:rPr>
      </w:pPr>
      <w:r w:rsidRPr="00CB2781">
        <w:rPr>
          <w:rFonts w:ascii="Times New Roman" w:hAnsi="Times New Roman" w:cs="Times New Roman"/>
          <w:b/>
          <w:sz w:val="28"/>
          <w:szCs w:val="28"/>
        </w:rPr>
        <w:t>Положення про порядок</w:t>
      </w:r>
    </w:p>
    <w:p w:rsidR="00CB2781" w:rsidRPr="009E1037" w:rsidRDefault="00CB2781" w:rsidP="00CB2781">
      <w:pPr>
        <w:jc w:val="both"/>
        <w:rPr>
          <w:rFonts w:ascii="Times New Roman" w:hAnsi="Times New Roman" w:cs="Times New Roman"/>
          <w:b/>
          <w:sz w:val="28"/>
          <w:szCs w:val="28"/>
        </w:rPr>
      </w:pPr>
      <w:r w:rsidRPr="00CB2781">
        <w:rPr>
          <w:rFonts w:ascii="Times New Roman" w:hAnsi="Times New Roman" w:cs="Times New Roman"/>
          <w:b/>
          <w:sz w:val="28"/>
          <w:szCs w:val="28"/>
        </w:rPr>
        <w:t xml:space="preserve"> справляння туристичного збору та </w:t>
      </w:r>
      <w:r w:rsidR="009E1037">
        <w:rPr>
          <w:rFonts w:ascii="Times New Roman" w:hAnsi="Times New Roman" w:cs="Times New Roman"/>
          <w:b/>
          <w:sz w:val="28"/>
          <w:szCs w:val="28"/>
        </w:rPr>
        <w:t>його використання</w:t>
      </w:r>
    </w:p>
    <w:p w:rsidR="00CB2781" w:rsidRPr="009E1037" w:rsidRDefault="009E1037" w:rsidP="009E1037">
      <w:pPr>
        <w:jc w:val="both"/>
        <w:rPr>
          <w:rFonts w:ascii="Times New Roman" w:hAnsi="Times New Roman" w:cs="Times New Roman"/>
          <w:b/>
          <w:sz w:val="28"/>
          <w:szCs w:val="28"/>
        </w:rPr>
      </w:pPr>
      <w:r>
        <w:rPr>
          <w:rFonts w:ascii="Times New Roman" w:hAnsi="Times New Roman" w:cs="Times New Roman"/>
          <w:b/>
          <w:sz w:val="28"/>
          <w:szCs w:val="28"/>
        </w:rPr>
        <w:t>1. Загальні положення</w:t>
      </w:r>
      <w:r w:rsidR="00CB2781" w:rsidRPr="00CB2781">
        <w:rPr>
          <w:rFonts w:ascii="Times New Roman" w:hAnsi="Times New Roman" w:cs="Times New Roman"/>
          <w:sz w:val="28"/>
          <w:szCs w:val="28"/>
        </w:rPr>
        <w:br/>
        <w:t>1.1. Туристичний збір – це місцевий збір, кошти від якого зараховуються до місцевого бюджету.</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1.2. Туристичний збір встановлюється на підставі статей 10, 12, 268 Податкового кодексу України, статті 26 Закону України «Про місцеве самоврядування в Україні». </w:t>
      </w:r>
    </w:p>
    <w:p w:rsidR="00CB2781" w:rsidRPr="009E1037" w:rsidRDefault="009E1037" w:rsidP="00CB2781">
      <w:pPr>
        <w:jc w:val="both"/>
        <w:rPr>
          <w:rFonts w:ascii="Times New Roman" w:hAnsi="Times New Roman" w:cs="Times New Roman"/>
          <w:b/>
          <w:color w:val="000000"/>
          <w:sz w:val="28"/>
          <w:szCs w:val="28"/>
        </w:rPr>
      </w:pPr>
      <w:r>
        <w:rPr>
          <w:rFonts w:ascii="Times New Roman" w:hAnsi="Times New Roman" w:cs="Times New Roman"/>
          <w:b/>
          <w:color w:val="000000"/>
          <w:sz w:val="28"/>
          <w:szCs w:val="28"/>
        </w:rPr>
        <w:t>2. Платники збору</w:t>
      </w:r>
    </w:p>
    <w:p w:rsidR="00CB2781" w:rsidRPr="00CB2781" w:rsidRDefault="00CB2781" w:rsidP="00CB2781">
      <w:pPr>
        <w:jc w:val="both"/>
        <w:rPr>
          <w:rFonts w:ascii="Times New Roman" w:hAnsi="Times New Roman" w:cs="Times New Roman"/>
          <w:color w:val="000000"/>
          <w:sz w:val="28"/>
          <w:szCs w:val="28"/>
        </w:rPr>
      </w:pPr>
      <w:r w:rsidRPr="00CB2781">
        <w:rPr>
          <w:rFonts w:ascii="Times New Roman" w:hAnsi="Times New Roman" w:cs="Times New Roman"/>
          <w:sz w:val="28"/>
          <w:szCs w:val="28"/>
        </w:rPr>
        <w:t>2.1. Визначити, що п</w:t>
      </w:r>
      <w:r w:rsidRPr="00CB2781">
        <w:rPr>
          <w:rFonts w:ascii="Times New Roman" w:hAnsi="Times New Roman" w:cs="Times New Roman"/>
          <w:color w:val="000000"/>
          <w:sz w:val="28"/>
          <w:szCs w:val="28"/>
        </w:rPr>
        <w:t>латниками збору є громадяни України, іноземці, а також територіальної громади, на якій діє рішення сільської  ради про встановлення туристичного збору, та отримують (споживають) послуги з тимчасового проживання (ночівлі) із зобов’язанням залишити місце перебування в зазначений строк.</w:t>
      </w:r>
    </w:p>
    <w:p w:rsidR="00CB2781" w:rsidRPr="00CB2781" w:rsidRDefault="00CB2781" w:rsidP="00CB2781">
      <w:pPr>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2.2. Платниками збору не можуть бути особи, які:</w:t>
      </w:r>
    </w:p>
    <w:p w:rsidR="00CB2781" w:rsidRPr="00CB2781" w:rsidRDefault="00CB2781" w:rsidP="00CB2781">
      <w:pPr>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а) постійно проживають у місті,  у тому числі на умовах договорів найму, радами яких встановлено такий збір;</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color w:val="000000"/>
          <w:sz w:val="28"/>
          <w:szCs w:val="28"/>
        </w:rPr>
        <w:t>б) о</w:t>
      </w:r>
      <w:r w:rsidRPr="00CB2781">
        <w:rPr>
          <w:rFonts w:ascii="Times New Roman" w:hAnsi="Times New Roman" w:cs="Times New Roman"/>
          <w:sz w:val="28"/>
          <w:szCs w:val="28"/>
        </w:rPr>
        <w:t xml:space="preserve">соби, які прибули у відрядження;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в) інваліди, діти-інваліди та особи, що супроводжують інвалідів I групи або дітей-інвалідів (не більше одного супроводжуючого);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г) ветерани війни;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ґ) учасники ліквідації наслідків аварії на Чорнобильській АЕС;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 xml:space="preserve">д) особи, які прибули за путівками (курсівками) на лікування, оздоровлення, реабілітацію до лікувально–профілактичних, фізкультурно – оздоровчих та санаторно-курортних закладів, що мають ліцензію на медичну практику та </w:t>
      </w:r>
      <w:r w:rsidRPr="00CB2781">
        <w:rPr>
          <w:rFonts w:ascii="Times New Roman" w:hAnsi="Times New Roman" w:cs="Times New Roman"/>
          <w:sz w:val="28"/>
          <w:szCs w:val="28"/>
        </w:rPr>
        <w:lastRenderedPageBreak/>
        <w:t xml:space="preserve">акредитацію центрального органу виконавчої влади, що реалізує державну політику у сфері охорони здоров’я; </w:t>
      </w:r>
    </w:p>
    <w:p w:rsidR="00CB2781" w:rsidRPr="00CB2781"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е) діти віком до 18 років;</w:t>
      </w:r>
    </w:p>
    <w:p w:rsidR="00CB2781" w:rsidRPr="009E1037" w:rsidRDefault="00CB2781" w:rsidP="00CB2781">
      <w:pPr>
        <w:jc w:val="both"/>
        <w:rPr>
          <w:rFonts w:ascii="Times New Roman" w:hAnsi="Times New Roman" w:cs="Times New Roman"/>
          <w:sz w:val="28"/>
          <w:szCs w:val="28"/>
        </w:rPr>
      </w:pPr>
      <w:r w:rsidRPr="00CB2781">
        <w:rPr>
          <w:rFonts w:ascii="Times New Roman" w:hAnsi="Times New Roman" w:cs="Times New Roman"/>
          <w:sz w:val="28"/>
          <w:szCs w:val="28"/>
        </w:rPr>
        <w:t>є)дитячі лікувально-профілактичні, фізкультурно-оздоровчі та</w:t>
      </w:r>
      <w:r w:rsidR="009E1037">
        <w:rPr>
          <w:rFonts w:ascii="Times New Roman" w:hAnsi="Times New Roman" w:cs="Times New Roman"/>
          <w:sz w:val="28"/>
          <w:szCs w:val="28"/>
        </w:rPr>
        <w:t xml:space="preserve"> санаторно – курортні заклади. </w:t>
      </w:r>
    </w:p>
    <w:p w:rsidR="00CB2781" w:rsidRPr="009E1037" w:rsidRDefault="009E1037" w:rsidP="00CB2781">
      <w:pPr>
        <w:jc w:val="both"/>
        <w:rPr>
          <w:rFonts w:ascii="Times New Roman" w:hAnsi="Times New Roman" w:cs="Times New Roman"/>
          <w:b/>
          <w:sz w:val="28"/>
          <w:szCs w:val="28"/>
        </w:rPr>
      </w:pPr>
      <w:bookmarkStart w:id="2" w:name="n11888"/>
      <w:bookmarkStart w:id="3" w:name="n11889"/>
      <w:bookmarkStart w:id="4" w:name="n11890"/>
      <w:bookmarkStart w:id="5" w:name="n11892"/>
      <w:bookmarkStart w:id="6" w:name="n11893"/>
      <w:bookmarkStart w:id="7" w:name="n11894"/>
      <w:bookmarkEnd w:id="2"/>
      <w:bookmarkEnd w:id="3"/>
      <w:bookmarkEnd w:id="4"/>
      <w:bookmarkEnd w:id="5"/>
      <w:bookmarkEnd w:id="6"/>
      <w:bookmarkEnd w:id="7"/>
      <w:r>
        <w:rPr>
          <w:rFonts w:ascii="Times New Roman" w:hAnsi="Times New Roman" w:cs="Times New Roman"/>
          <w:b/>
          <w:sz w:val="28"/>
          <w:szCs w:val="28"/>
        </w:rPr>
        <w:t>3. Ставка збору</w:t>
      </w:r>
    </w:p>
    <w:p w:rsidR="00CB2781" w:rsidRPr="00CB2781" w:rsidRDefault="00CB2781" w:rsidP="00CB2781">
      <w:pPr>
        <w:pStyle w:val="rvps2"/>
        <w:shd w:val="clear" w:color="auto" w:fill="FFFFFF"/>
        <w:spacing w:before="0" w:beforeAutospacing="0" w:after="0" w:afterAutospacing="0"/>
        <w:ind w:firstLine="450"/>
        <w:jc w:val="both"/>
        <w:textAlignment w:val="baseline"/>
        <w:rPr>
          <w:color w:val="000000"/>
          <w:sz w:val="28"/>
          <w:szCs w:val="28"/>
          <w:lang w:val="uk-UA"/>
        </w:rPr>
      </w:pPr>
      <w:r w:rsidRPr="00CB2781">
        <w:rPr>
          <w:sz w:val="28"/>
          <w:szCs w:val="28"/>
        </w:rPr>
        <w:t xml:space="preserve">3.1 </w:t>
      </w:r>
      <w:r w:rsidRPr="00CB2781">
        <w:rPr>
          <w:sz w:val="28"/>
          <w:szCs w:val="28"/>
          <w:lang w:val="uk-UA"/>
        </w:rPr>
        <w:t>Ставка збору встановлюється за кожну добу тимчасового розміщення особи у місцях проживання (ночівлі), визначених пп.268.5.1 п.268.5 ПКУкраїни, у розмірі 0,5 %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CB2781" w:rsidRPr="00CB2781" w:rsidRDefault="009E1037" w:rsidP="009E1037">
      <w:pPr>
        <w:spacing w:after="75"/>
        <w:ind w:firstLine="150"/>
        <w:jc w:val="both"/>
        <w:rPr>
          <w:rFonts w:ascii="Times New Roman" w:hAnsi="Times New Roman" w:cs="Times New Roman"/>
          <w:b/>
          <w:color w:val="000000"/>
          <w:sz w:val="28"/>
          <w:szCs w:val="28"/>
        </w:rPr>
      </w:pPr>
      <w:r>
        <w:rPr>
          <w:rFonts w:ascii="Times New Roman" w:hAnsi="Times New Roman" w:cs="Times New Roman"/>
          <w:b/>
          <w:color w:val="000000"/>
          <w:sz w:val="28"/>
          <w:szCs w:val="28"/>
        </w:rPr>
        <w:t>4. База справляння збору</w:t>
      </w:r>
    </w:p>
    <w:p w:rsidR="00CB2781" w:rsidRPr="00CB2781" w:rsidRDefault="00CB2781" w:rsidP="00CB2781">
      <w:pPr>
        <w:pStyle w:val="HTML"/>
        <w:jc w:val="both"/>
        <w:rPr>
          <w:rFonts w:ascii="Times New Roman" w:hAnsi="Times New Roman"/>
          <w:color w:val="000000"/>
          <w:sz w:val="28"/>
          <w:szCs w:val="28"/>
          <w:lang w:val="uk-UA"/>
        </w:rPr>
      </w:pPr>
      <w:r w:rsidRPr="00CB2781">
        <w:rPr>
          <w:rFonts w:ascii="Times New Roman" w:hAnsi="Times New Roman"/>
          <w:sz w:val="28"/>
          <w:szCs w:val="28"/>
          <w:lang w:val="uk-UA"/>
        </w:rPr>
        <w:t xml:space="preserve">4.1 Базою справляння збору є вартість усього періоду </w:t>
      </w:r>
      <w:r w:rsidRPr="00CB2781">
        <w:rPr>
          <w:rFonts w:ascii="Times New Roman" w:hAnsi="Times New Roman"/>
          <w:sz w:val="28"/>
          <w:szCs w:val="28"/>
          <w:lang w:val="uk-UA"/>
        </w:rPr>
        <w:br/>
        <w:t>проживання (ночівлі) у визначених місцях, за вирахуванням податку на додану вартість.</w:t>
      </w:r>
    </w:p>
    <w:p w:rsidR="00CB2781" w:rsidRPr="00CB2781" w:rsidRDefault="00CB2781" w:rsidP="00CB2781">
      <w:pPr>
        <w:pStyle w:val="HTML"/>
        <w:jc w:val="both"/>
        <w:rPr>
          <w:rFonts w:ascii="Times New Roman" w:hAnsi="Times New Roman"/>
          <w:b/>
          <w:sz w:val="28"/>
          <w:szCs w:val="28"/>
          <w:lang w:val="uk-UA"/>
        </w:rPr>
      </w:pPr>
      <w:r w:rsidRPr="00CB2781">
        <w:rPr>
          <w:rFonts w:ascii="Times New Roman" w:hAnsi="Times New Roman"/>
          <w:sz w:val="28"/>
          <w:szCs w:val="28"/>
          <w:lang w:val="uk-UA"/>
        </w:rPr>
        <w:t xml:space="preserve">4.2 До вартості проживання не включаються витрати на </w:t>
      </w:r>
      <w:r w:rsidRPr="00CB2781">
        <w:rPr>
          <w:rFonts w:ascii="Times New Roman" w:hAnsi="Times New Roman"/>
          <w:sz w:val="28"/>
          <w:szCs w:val="28"/>
          <w:lang w:val="uk-UA"/>
        </w:rPr>
        <w:br/>
        <w:t xml:space="preserve">харчування чи побутові послуги (прання,  чистка,  лагодження та </w:t>
      </w:r>
      <w:r w:rsidRPr="00CB2781">
        <w:rPr>
          <w:rFonts w:ascii="Times New Roman" w:hAnsi="Times New Roman"/>
          <w:sz w:val="28"/>
          <w:szCs w:val="28"/>
          <w:lang w:val="uk-UA"/>
        </w:rPr>
        <w:br/>
        <w:t xml:space="preserve">прасування одягу, взуття чи білизни), телефонні рахунки, </w:t>
      </w:r>
      <w:r w:rsidRPr="00CB2781">
        <w:rPr>
          <w:rFonts w:ascii="Times New Roman" w:hAnsi="Times New Roman"/>
          <w:sz w:val="28"/>
          <w:szCs w:val="28"/>
          <w:lang w:val="uk-UA"/>
        </w:rPr>
        <w:br/>
        <w:t xml:space="preserve">оформлення закордонних паспортів, дозволів на в'їзд (віз), </w:t>
      </w:r>
      <w:r w:rsidRPr="00CB2781">
        <w:rPr>
          <w:rFonts w:ascii="Times New Roman" w:hAnsi="Times New Roman"/>
          <w:sz w:val="28"/>
          <w:szCs w:val="28"/>
          <w:lang w:val="uk-UA"/>
        </w:rPr>
        <w:br/>
        <w:t xml:space="preserve">обов'язкове страхування, витрати на усний та письмовий переклади, </w:t>
      </w:r>
      <w:r w:rsidRPr="00CB2781">
        <w:rPr>
          <w:rFonts w:ascii="Times New Roman" w:hAnsi="Times New Roman"/>
          <w:sz w:val="28"/>
          <w:szCs w:val="28"/>
          <w:lang w:val="uk-UA"/>
        </w:rPr>
        <w:br/>
        <w:t xml:space="preserve">інші документально оформлені витрати, пов'язані з правилами </w:t>
      </w:r>
      <w:r w:rsidRPr="00CB2781">
        <w:rPr>
          <w:rFonts w:ascii="Times New Roman" w:hAnsi="Times New Roman"/>
          <w:sz w:val="28"/>
          <w:szCs w:val="28"/>
          <w:lang w:val="uk-UA"/>
        </w:rPr>
        <w:br/>
        <w:t xml:space="preserve">в'їзду. </w:t>
      </w:r>
    </w:p>
    <w:p w:rsidR="00CB2781" w:rsidRPr="009E1037" w:rsidRDefault="009E1037" w:rsidP="009E1037">
      <w:pPr>
        <w:pStyle w:val="rvps2"/>
        <w:shd w:val="clear" w:color="auto" w:fill="FFFFFF"/>
        <w:spacing w:before="0" w:beforeAutospacing="0" w:after="0" w:afterAutospacing="0"/>
        <w:ind w:firstLine="450"/>
        <w:jc w:val="both"/>
        <w:textAlignment w:val="baseline"/>
        <w:rPr>
          <w:b/>
          <w:color w:val="000000"/>
          <w:sz w:val="28"/>
          <w:szCs w:val="28"/>
          <w:lang w:val="uk-UA"/>
        </w:rPr>
      </w:pPr>
      <w:r>
        <w:rPr>
          <w:b/>
          <w:color w:val="000000"/>
          <w:sz w:val="28"/>
          <w:szCs w:val="28"/>
        </w:rPr>
        <w:t>5. Податкові агенти</w:t>
      </w:r>
    </w:p>
    <w:p w:rsidR="00CB2781" w:rsidRPr="00CB2781" w:rsidRDefault="00CB2781" w:rsidP="00CB2781">
      <w:pPr>
        <w:spacing w:after="75"/>
        <w:ind w:firstLine="150"/>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5.1.  Справляння збору здійснюється:</w:t>
      </w:r>
    </w:p>
    <w:p w:rsidR="00CB2781" w:rsidRPr="00CB2781" w:rsidRDefault="00CB2781" w:rsidP="00CB2781">
      <w:pPr>
        <w:spacing w:after="75"/>
        <w:ind w:firstLine="150"/>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а) адміністраціями готелів, кемпінгів, мотелів, гуртожитків для приїжджих та іншими закладами готельного типу,санаторно – курортними закладами;</w:t>
      </w:r>
    </w:p>
    <w:p w:rsidR="00CB2781" w:rsidRPr="00CB2781" w:rsidRDefault="00CB2781" w:rsidP="00CB2781">
      <w:pPr>
        <w:spacing w:after="75"/>
        <w:ind w:firstLine="150"/>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б) квартирно - 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CB2781" w:rsidRPr="00CB2781" w:rsidRDefault="00CB2781" w:rsidP="00CB2781">
      <w:pPr>
        <w:spacing w:after="75"/>
        <w:ind w:firstLine="150"/>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в) юридичними особами або фізичними особами – підприємцями, які уповноважені міською радою справляти збір на умовах договору, укладеного з міською радою.</w:t>
      </w:r>
    </w:p>
    <w:p w:rsidR="00CB2781" w:rsidRPr="009E1037" w:rsidRDefault="00CB2781" w:rsidP="009E1037">
      <w:pPr>
        <w:spacing w:after="75"/>
        <w:ind w:firstLine="150"/>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 5.2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bookmarkStart w:id="8" w:name="n11901"/>
      <w:bookmarkEnd w:id="8"/>
    </w:p>
    <w:p w:rsidR="00CB2781" w:rsidRPr="009E1037" w:rsidRDefault="009E1037" w:rsidP="00CB2781">
      <w:pPr>
        <w:jc w:val="both"/>
        <w:rPr>
          <w:rFonts w:ascii="Times New Roman" w:hAnsi="Times New Roman" w:cs="Times New Roman"/>
          <w:b/>
          <w:color w:val="000000"/>
          <w:sz w:val="28"/>
          <w:szCs w:val="28"/>
        </w:rPr>
      </w:pPr>
      <w:r>
        <w:rPr>
          <w:rFonts w:ascii="Times New Roman" w:hAnsi="Times New Roman" w:cs="Times New Roman"/>
          <w:b/>
          <w:color w:val="000000"/>
          <w:sz w:val="28"/>
          <w:szCs w:val="28"/>
        </w:rPr>
        <w:t>6. Порядок сплати збору</w:t>
      </w:r>
    </w:p>
    <w:p w:rsidR="00CB2781" w:rsidRPr="00CB2781" w:rsidRDefault="00CB2781" w:rsidP="00CB2781">
      <w:pPr>
        <w:spacing w:after="75"/>
        <w:ind w:firstLine="150"/>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 xml:space="preserve">6.1  Сума туристичного збору, обчислена відповідно до податкової декларації за звітний (податковий) квартал, сплачується щоквартально, у визначений для </w:t>
      </w:r>
      <w:r w:rsidRPr="00CB2781">
        <w:rPr>
          <w:rFonts w:ascii="Times New Roman" w:hAnsi="Times New Roman" w:cs="Times New Roman"/>
          <w:color w:val="000000"/>
          <w:sz w:val="28"/>
          <w:szCs w:val="28"/>
        </w:rPr>
        <w:lastRenderedPageBreak/>
        <w:t xml:space="preserve">квартального звітного (податкового) періоду строк, за місцезнаходженням податкових агентів. </w:t>
      </w:r>
    </w:p>
    <w:p w:rsidR="00CB2781" w:rsidRPr="00CB2781" w:rsidRDefault="00CB2781" w:rsidP="00CB2781">
      <w:pPr>
        <w:spacing w:after="75"/>
        <w:ind w:firstLine="150"/>
        <w:jc w:val="both"/>
        <w:rPr>
          <w:rFonts w:ascii="Times New Roman" w:hAnsi="Times New Roman" w:cs="Times New Roman"/>
          <w:color w:val="000000"/>
          <w:sz w:val="28"/>
          <w:szCs w:val="28"/>
        </w:rPr>
      </w:pPr>
      <w:r w:rsidRPr="00CB2781">
        <w:rPr>
          <w:rFonts w:ascii="Times New Roman" w:hAnsi="Times New Roman" w:cs="Times New Roman"/>
          <w:color w:val="000000"/>
          <w:sz w:val="28"/>
          <w:szCs w:val="28"/>
        </w:rPr>
        <w:t>6.2.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в органі державної податкової служби за місцезнаходженням підрозділу.</w:t>
      </w:r>
    </w:p>
    <w:p w:rsidR="00CB2781" w:rsidRPr="00CB2781" w:rsidRDefault="00CB2781" w:rsidP="00CB2781">
      <w:pPr>
        <w:spacing w:after="75"/>
        <w:ind w:left="150"/>
        <w:jc w:val="both"/>
        <w:rPr>
          <w:rFonts w:ascii="Times New Roman" w:hAnsi="Times New Roman" w:cs="Times New Roman"/>
          <w:sz w:val="28"/>
          <w:szCs w:val="28"/>
        </w:rPr>
      </w:pPr>
      <w:r w:rsidRPr="00CB2781">
        <w:rPr>
          <w:rFonts w:ascii="Times New Roman" w:hAnsi="Times New Roman" w:cs="Times New Roman"/>
          <w:sz w:val="28"/>
          <w:szCs w:val="28"/>
        </w:rPr>
        <w:t xml:space="preserve">Базовий податковий (звітний) період дорівнює календарному кварталу. </w:t>
      </w:r>
      <w:bookmarkStart w:id="9" w:name="n11909"/>
      <w:bookmarkStart w:id="10" w:name="n11910"/>
      <w:bookmarkEnd w:id="9"/>
      <w:bookmarkEnd w:id="10"/>
    </w:p>
    <w:p w:rsidR="00CB2781" w:rsidRPr="00CB2781" w:rsidRDefault="00CB2781" w:rsidP="00CB2781">
      <w:pPr>
        <w:numPr>
          <w:ilvl w:val="0"/>
          <w:numId w:val="30"/>
        </w:numPr>
        <w:spacing w:after="75" w:line="240" w:lineRule="auto"/>
        <w:jc w:val="both"/>
        <w:rPr>
          <w:rFonts w:ascii="Times New Roman" w:hAnsi="Times New Roman" w:cs="Times New Roman"/>
          <w:b/>
          <w:color w:val="000000"/>
          <w:sz w:val="28"/>
          <w:szCs w:val="28"/>
          <w:lang w:val="ru-RU"/>
        </w:rPr>
      </w:pPr>
      <w:r w:rsidRPr="00CB2781">
        <w:rPr>
          <w:rFonts w:ascii="Times New Roman" w:hAnsi="Times New Roman" w:cs="Times New Roman"/>
          <w:b/>
          <w:color w:val="000000"/>
          <w:sz w:val="28"/>
          <w:szCs w:val="28"/>
        </w:rPr>
        <w:t>Використання коштів збору</w:t>
      </w:r>
    </w:p>
    <w:p w:rsidR="00CB2781" w:rsidRPr="00CB2781" w:rsidRDefault="00CB2781" w:rsidP="00CB2781">
      <w:pPr>
        <w:numPr>
          <w:ilvl w:val="1"/>
          <w:numId w:val="30"/>
        </w:numPr>
        <w:spacing w:after="0" w:line="240" w:lineRule="auto"/>
        <w:ind w:left="0" w:firstLine="0"/>
        <w:jc w:val="both"/>
        <w:rPr>
          <w:rFonts w:ascii="Times New Roman" w:hAnsi="Times New Roman" w:cs="Times New Roman"/>
          <w:b/>
          <w:bCs/>
          <w:color w:val="000000"/>
          <w:sz w:val="28"/>
          <w:szCs w:val="28"/>
        </w:rPr>
      </w:pPr>
      <w:r w:rsidRPr="00CB2781">
        <w:rPr>
          <w:rFonts w:ascii="Times New Roman" w:hAnsi="Times New Roman" w:cs="Times New Roman"/>
          <w:color w:val="000000"/>
          <w:sz w:val="28"/>
          <w:szCs w:val="28"/>
        </w:rPr>
        <w:t>Кошти від туристичного збору зараховуються до місцевого бюджету і використовуються на розвиток туристичної інфраструктури об’єднаної територіальної громади.</w:t>
      </w:r>
    </w:p>
    <w:p w:rsidR="00CB2781" w:rsidRPr="009E1037" w:rsidRDefault="00CB2781" w:rsidP="009E1037">
      <w:pPr>
        <w:numPr>
          <w:ilvl w:val="0"/>
          <w:numId w:val="31"/>
        </w:numPr>
        <w:spacing w:after="75" w:line="240" w:lineRule="auto"/>
        <w:jc w:val="both"/>
        <w:rPr>
          <w:rFonts w:ascii="Times New Roman" w:hAnsi="Times New Roman" w:cs="Times New Roman"/>
          <w:b/>
          <w:bCs/>
          <w:color w:val="000000"/>
          <w:sz w:val="28"/>
          <w:szCs w:val="28"/>
        </w:rPr>
      </w:pPr>
      <w:r w:rsidRPr="00CB2781">
        <w:rPr>
          <w:rFonts w:ascii="Times New Roman" w:hAnsi="Times New Roman" w:cs="Times New Roman"/>
          <w:b/>
          <w:bCs/>
          <w:color w:val="000000"/>
          <w:sz w:val="28"/>
          <w:szCs w:val="28"/>
        </w:rPr>
        <w:t>Контроль</w:t>
      </w:r>
    </w:p>
    <w:p w:rsidR="00CB2781" w:rsidRPr="00CB2781" w:rsidRDefault="00CB2781" w:rsidP="00CB2781">
      <w:pPr>
        <w:numPr>
          <w:ilvl w:val="1"/>
          <w:numId w:val="31"/>
        </w:numPr>
        <w:spacing w:after="0" w:line="240" w:lineRule="auto"/>
        <w:ind w:left="0" w:firstLine="0"/>
        <w:jc w:val="both"/>
        <w:rPr>
          <w:rFonts w:ascii="Times New Roman" w:hAnsi="Times New Roman" w:cs="Times New Roman"/>
          <w:bCs/>
          <w:color w:val="000000"/>
          <w:sz w:val="28"/>
          <w:szCs w:val="28"/>
        </w:rPr>
      </w:pPr>
      <w:r w:rsidRPr="00CB2781">
        <w:rPr>
          <w:rFonts w:ascii="Times New Roman" w:hAnsi="Times New Roman" w:cs="Times New Roman"/>
          <w:bCs/>
          <w:color w:val="000000"/>
          <w:sz w:val="28"/>
          <w:szCs w:val="28"/>
        </w:rPr>
        <w:t>Контроль за сплатою збору здійснює державна фіскальна служба.</w:t>
      </w:r>
    </w:p>
    <w:p w:rsidR="00CB2781" w:rsidRPr="00CB2781" w:rsidRDefault="00CB2781" w:rsidP="00CB2781">
      <w:pPr>
        <w:jc w:val="both"/>
        <w:rPr>
          <w:rFonts w:ascii="Times New Roman" w:hAnsi="Times New Roman" w:cs="Times New Roman"/>
          <w:bCs/>
          <w:color w:val="000000"/>
          <w:sz w:val="28"/>
          <w:szCs w:val="28"/>
        </w:rPr>
      </w:pPr>
    </w:p>
    <w:p w:rsidR="00CB2781" w:rsidRPr="00CB2781" w:rsidRDefault="00CB2781" w:rsidP="00CB2781">
      <w:pPr>
        <w:jc w:val="both"/>
        <w:rPr>
          <w:rFonts w:ascii="Times New Roman" w:hAnsi="Times New Roman" w:cs="Times New Roman"/>
          <w:bCs/>
          <w:color w:val="000000"/>
          <w:sz w:val="28"/>
          <w:szCs w:val="28"/>
        </w:rPr>
      </w:pPr>
    </w:p>
    <w:p w:rsidR="00CB2781" w:rsidRPr="00CB2781" w:rsidRDefault="00CB2781" w:rsidP="00CB2781">
      <w:pPr>
        <w:jc w:val="both"/>
        <w:rPr>
          <w:rFonts w:ascii="Times New Roman" w:hAnsi="Times New Roman" w:cs="Times New Roman"/>
          <w:bCs/>
          <w:color w:val="000000"/>
          <w:sz w:val="28"/>
          <w:szCs w:val="28"/>
        </w:rPr>
      </w:pPr>
    </w:p>
    <w:p w:rsidR="00CB2781" w:rsidRPr="00CB2781" w:rsidRDefault="00CB2781" w:rsidP="00CB2781">
      <w:pPr>
        <w:ind w:left="426" w:firstLine="282"/>
        <w:jc w:val="both"/>
        <w:rPr>
          <w:rFonts w:ascii="Times New Roman" w:hAnsi="Times New Roman" w:cs="Times New Roman"/>
          <w:sz w:val="28"/>
          <w:szCs w:val="28"/>
          <w:shd w:val="clear" w:color="auto" w:fill="FFFFFF"/>
        </w:rPr>
      </w:pPr>
    </w:p>
    <w:p w:rsidR="00CB2781" w:rsidRPr="00CB2781" w:rsidRDefault="00CB2781" w:rsidP="009E1037">
      <w:pPr>
        <w:jc w:val="center"/>
        <w:rPr>
          <w:rFonts w:ascii="Times New Roman" w:hAnsi="Times New Roman" w:cs="Times New Roman"/>
          <w:b/>
          <w:sz w:val="28"/>
          <w:szCs w:val="28"/>
        </w:rPr>
      </w:pPr>
      <w:r w:rsidRPr="00CB2781">
        <w:rPr>
          <w:rFonts w:ascii="Times New Roman" w:hAnsi="Times New Roman" w:cs="Times New Roman"/>
          <w:b/>
          <w:sz w:val="28"/>
          <w:szCs w:val="28"/>
        </w:rPr>
        <w:t>Сільський голова                                П</w:t>
      </w:r>
      <w:r w:rsidR="009E1037">
        <w:rPr>
          <w:rFonts w:ascii="Times New Roman" w:hAnsi="Times New Roman" w:cs="Times New Roman"/>
          <w:b/>
          <w:sz w:val="28"/>
          <w:szCs w:val="28"/>
        </w:rPr>
        <w:t>етро</w:t>
      </w:r>
      <w:r w:rsidRPr="00CB2781">
        <w:rPr>
          <w:rFonts w:ascii="Times New Roman" w:hAnsi="Times New Roman" w:cs="Times New Roman"/>
          <w:b/>
          <w:sz w:val="28"/>
          <w:szCs w:val="28"/>
        </w:rPr>
        <w:t xml:space="preserve"> Гайдейчук</w:t>
      </w:r>
    </w:p>
    <w:p w:rsidR="00CB2781" w:rsidRPr="00CB2781" w:rsidRDefault="00CB2781" w:rsidP="00CB2781">
      <w:pPr>
        <w:jc w:val="both"/>
        <w:rPr>
          <w:rFonts w:ascii="Times New Roman" w:hAnsi="Times New Roman" w:cs="Times New Roman"/>
          <w:b/>
          <w:sz w:val="28"/>
          <w:szCs w:val="28"/>
        </w:rPr>
      </w:pPr>
    </w:p>
    <w:p w:rsidR="00CB2781" w:rsidRPr="00EB50B4" w:rsidRDefault="00CB2781" w:rsidP="00CB2781">
      <w:pPr>
        <w:ind w:left="709"/>
        <w:jc w:val="both"/>
        <w:rPr>
          <w:sz w:val="28"/>
          <w:szCs w:val="28"/>
        </w:rPr>
      </w:pPr>
    </w:p>
    <w:p w:rsidR="002428DE" w:rsidRDefault="002428DE"/>
    <w:sectPr w:rsidR="002428DE" w:rsidSect="00C526DB">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6D7" w:rsidRDefault="00AE36D7">
      <w:pPr>
        <w:spacing w:line="240" w:lineRule="auto"/>
      </w:pPr>
      <w:r>
        <w:separator/>
      </w:r>
    </w:p>
  </w:endnote>
  <w:endnote w:type="continuationSeparator" w:id="0">
    <w:p w:rsidR="00AE36D7" w:rsidRDefault="00AE36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Century Gothic"/>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6D7" w:rsidRDefault="00AE36D7">
      <w:pPr>
        <w:spacing w:after="0" w:line="240" w:lineRule="auto"/>
      </w:pPr>
      <w:r>
        <w:separator/>
      </w:r>
    </w:p>
  </w:footnote>
  <w:footnote w:type="continuationSeparator" w:id="0">
    <w:p w:rsidR="00AE36D7" w:rsidRDefault="00AE36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C25279"/>
    <w:multiLevelType w:val="hybridMultilevel"/>
    <w:tmpl w:val="D594365C"/>
    <w:lvl w:ilvl="0" w:tplc="3E745E2A">
      <w:start w:val="15"/>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2">
    <w:nsid w:val="0ED706FE"/>
    <w:multiLevelType w:val="multilevel"/>
    <w:tmpl w:val="CA7EDD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0F70CED"/>
    <w:multiLevelType w:val="hybridMultilevel"/>
    <w:tmpl w:val="2C529582"/>
    <w:lvl w:ilvl="0" w:tplc="0884FADA">
      <w:start w:val="1"/>
      <w:numFmt w:val="decimal"/>
      <w:lvlText w:val="%1."/>
      <w:lvlJc w:val="left"/>
      <w:pPr>
        <w:tabs>
          <w:tab w:val="num" w:pos="928"/>
        </w:tabs>
        <w:ind w:left="928" w:hanging="360"/>
      </w:pPr>
      <w:rPr>
        <w:rFonts w:hint="default"/>
      </w:rPr>
    </w:lvl>
    <w:lvl w:ilvl="1" w:tplc="392EF6F8">
      <w:numFmt w:val="bullet"/>
      <w:lvlText w:val="-"/>
      <w:lvlJc w:val="left"/>
      <w:pPr>
        <w:tabs>
          <w:tab w:val="num" w:pos="1658"/>
        </w:tabs>
        <w:ind w:left="1658" w:hanging="360"/>
      </w:pPr>
      <w:rPr>
        <w:rFonts w:ascii="Times New Roman" w:eastAsia="Times New Roman" w:hAnsi="Times New Roman" w:cs="Times New Roman" w:hint="default"/>
      </w:rPr>
    </w:lvl>
    <w:lvl w:ilvl="2" w:tplc="0419001B" w:tentative="1">
      <w:start w:val="1"/>
      <w:numFmt w:val="lowerRoman"/>
      <w:lvlText w:val="%3."/>
      <w:lvlJc w:val="right"/>
      <w:pPr>
        <w:tabs>
          <w:tab w:val="num" w:pos="2378"/>
        </w:tabs>
        <w:ind w:left="2378" w:hanging="180"/>
      </w:pPr>
    </w:lvl>
    <w:lvl w:ilvl="3" w:tplc="0419000F" w:tentative="1">
      <w:start w:val="1"/>
      <w:numFmt w:val="decimal"/>
      <w:lvlText w:val="%4."/>
      <w:lvlJc w:val="left"/>
      <w:pPr>
        <w:tabs>
          <w:tab w:val="num" w:pos="3098"/>
        </w:tabs>
        <w:ind w:left="3098" w:hanging="360"/>
      </w:pPr>
    </w:lvl>
    <w:lvl w:ilvl="4" w:tplc="04190019" w:tentative="1">
      <w:start w:val="1"/>
      <w:numFmt w:val="lowerLetter"/>
      <w:lvlText w:val="%5."/>
      <w:lvlJc w:val="left"/>
      <w:pPr>
        <w:tabs>
          <w:tab w:val="num" w:pos="3818"/>
        </w:tabs>
        <w:ind w:left="3818" w:hanging="360"/>
      </w:pPr>
    </w:lvl>
    <w:lvl w:ilvl="5" w:tplc="0419001B" w:tentative="1">
      <w:start w:val="1"/>
      <w:numFmt w:val="lowerRoman"/>
      <w:lvlText w:val="%6."/>
      <w:lvlJc w:val="right"/>
      <w:pPr>
        <w:tabs>
          <w:tab w:val="num" w:pos="4538"/>
        </w:tabs>
        <w:ind w:left="4538" w:hanging="180"/>
      </w:pPr>
    </w:lvl>
    <w:lvl w:ilvl="6" w:tplc="0419000F" w:tentative="1">
      <w:start w:val="1"/>
      <w:numFmt w:val="decimal"/>
      <w:lvlText w:val="%7."/>
      <w:lvlJc w:val="left"/>
      <w:pPr>
        <w:tabs>
          <w:tab w:val="num" w:pos="5258"/>
        </w:tabs>
        <w:ind w:left="5258" w:hanging="360"/>
      </w:pPr>
    </w:lvl>
    <w:lvl w:ilvl="7" w:tplc="04190019" w:tentative="1">
      <w:start w:val="1"/>
      <w:numFmt w:val="lowerLetter"/>
      <w:lvlText w:val="%8."/>
      <w:lvlJc w:val="left"/>
      <w:pPr>
        <w:tabs>
          <w:tab w:val="num" w:pos="5978"/>
        </w:tabs>
        <w:ind w:left="5978" w:hanging="360"/>
      </w:pPr>
    </w:lvl>
    <w:lvl w:ilvl="8" w:tplc="0419001B" w:tentative="1">
      <w:start w:val="1"/>
      <w:numFmt w:val="lowerRoman"/>
      <w:lvlText w:val="%9."/>
      <w:lvlJc w:val="right"/>
      <w:pPr>
        <w:tabs>
          <w:tab w:val="num" w:pos="6698"/>
        </w:tabs>
        <w:ind w:left="6698" w:hanging="180"/>
      </w:pPr>
    </w:lvl>
  </w:abstractNum>
  <w:abstractNum w:abstractNumId="4">
    <w:nsid w:val="1658625F"/>
    <w:multiLevelType w:val="multilevel"/>
    <w:tmpl w:val="5574D5C8"/>
    <w:lvl w:ilvl="0">
      <w:start w:val="7"/>
      <w:numFmt w:val="decimal"/>
      <w:lvlText w:val="%1."/>
      <w:lvlJc w:val="left"/>
      <w:pPr>
        <w:tabs>
          <w:tab w:val="num" w:pos="420"/>
        </w:tabs>
        <w:ind w:left="420" w:hanging="42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020"/>
        </w:tabs>
        <w:ind w:left="1020" w:hanging="720"/>
      </w:pPr>
      <w:rPr>
        <w:rFonts w:hint="default"/>
        <w:b w:val="0"/>
      </w:rPr>
    </w:lvl>
    <w:lvl w:ilvl="3">
      <w:start w:val="1"/>
      <w:numFmt w:val="decimal"/>
      <w:lvlText w:val="%1.%2.%3.%4."/>
      <w:lvlJc w:val="left"/>
      <w:pPr>
        <w:tabs>
          <w:tab w:val="num" w:pos="1530"/>
        </w:tabs>
        <w:ind w:left="1530" w:hanging="1080"/>
      </w:pPr>
      <w:rPr>
        <w:rFonts w:hint="default"/>
        <w:b w:val="0"/>
      </w:rPr>
    </w:lvl>
    <w:lvl w:ilvl="4">
      <w:start w:val="1"/>
      <w:numFmt w:val="decimal"/>
      <w:lvlText w:val="%1.%2.%3.%4.%5."/>
      <w:lvlJc w:val="left"/>
      <w:pPr>
        <w:tabs>
          <w:tab w:val="num" w:pos="1680"/>
        </w:tabs>
        <w:ind w:left="1680" w:hanging="1080"/>
      </w:pPr>
      <w:rPr>
        <w:rFonts w:hint="default"/>
        <w:b w:val="0"/>
      </w:rPr>
    </w:lvl>
    <w:lvl w:ilvl="5">
      <w:start w:val="1"/>
      <w:numFmt w:val="decimal"/>
      <w:lvlText w:val="%1.%2.%3.%4.%5.%6."/>
      <w:lvlJc w:val="left"/>
      <w:pPr>
        <w:tabs>
          <w:tab w:val="num" w:pos="2190"/>
        </w:tabs>
        <w:ind w:left="2190" w:hanging="1440"/>
      </w:pPr>
      <w:rPr>
        <w:rFonts w:hint="default"/>
        <w:b w:val="0"/>
      </w:rPr>
    </w:lvl>
    <w:lvl w:ilvl="6">
      <w:start w:val="1"/>
      <w:numFmt w:val="decimal"/>
      <w:lvlText w:val="%1.%2.%3.%4.%5.%6.%7."/>
      <w:lvlJc w:val="left"/>
      <w:pPr>
        <w:tabs>
          <w:tab w:val="num" w:pos="2700"/>
        </w:tabs>
        <w:ind w:left="2700" w:hanging="1800"/>
      </w:pPr>
      <w:rPr>
        <w:rFonts w:hint="default"/>
        <w:b w:val="0"/>
      </w:rPr>
    </w:lvl>
    <w:lvl w:ilvl="7">
      <w:start w:val="1"/>
      <w:numFmt w:val="decimal"/>
      <w:lvlText w:val="%1.%2.%3.%4.%5.%6.%7.%8."/>
      <w:lvlJc w:val="left"/>
      <w:pPr>
        <w:tabs>
          <w:tab w:val="num" w:pos="2850"/>
        </w:tabs>
        <w:ind w:left="2850" w:hanging="1800"/>
      </w:pPr>
      <w:rPr>
        <w:rFonts w:hint="default"/>
        <w:b w:val="0"/>
      </w:rPr>
    </w:lvl>
    <w:lvl w:ilvl="8">
      <w:start w:val="1"/>
      <w:numFmt w:val="decimal"/>
      <w:lvlText w:val="%1.%2.%3.%4.%5.%6.%7.%8.%9."/>
      <w:lvlJc w:val="left"/>
      <w:pPr>
        <w:tabs>
          <w:tab w:val="num" w:pos="3360"/>
        </w:tabs>
        <w:ind w:left="3360" w:hanging="2160"/>
      </w:pPr>
      <w:rPr>
        <w:rFonts w:hint="default"/>
        <w:b w:val="0"/>
      </w:rPr>
    </w:lvl>
  </w:abstractNum>
  <w:abstractNum w:abstractNumId="5">
    <w:nsid w:val="1A3348A5"/>
    <w:multiLevelType w:val="hybridMultilevel"/>
    <w:tmpl w:val="4E4C38C8"/>
    <w:lvl w:ilvl="0" w:tplc="8E4C8C5C">
      <w:start w:val="1"/>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6">
    <w:nsid w:val="1C220B4E"/>
    <w:multiLevelType w:val="hybridMultilevel"/>
    <w:tmpl w:val="BDBA405C"/>
    <w:lvl w:ilvl="0" w:tplc="6C4E53A2">
      <w:start w:val="1"/>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7">
    <w:nsid w:val="1E9C0FF3"/>
    <w:multiLevelType w:val="hybridMultilevel"/>
    <w:tmpl w:val="8998F3E6"/>
    <w:lvl w:ilvl="0" w:tplc="04220001">
      <w:start w:val="1241"/>
      <w:numFmt w:val="bullet"/>
      <w:lvlText w:val=""/>
      <w:lvlJc w:val="left"/>
      <w:pPr>
        <w:tabs>
          <w:tab w:val="num" w:pos="720"/>
        </w:tabs>
        <w:ind w:left="720" w:hanging="360"/>
      </w:pPr>
      <w:rPr>
        <w:rFonts w:ascii="Symbol" w:eastAsia="Times New Roman" w:hAnsi="Symbol"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22292E29"/>
    <w:multiLevelType w:val="hybridMultilevel"/>
    <w:tmpl w:val="C696E69E"/>
    <w:lvl w:ilvl="0" w:tplc="2A820CE4">
      <w:start w:val="1"/>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9">
    <w:nsid w:val="28145371"/>
    <w:multiLevelType w:val="hybridMultilevel"/>
    <w:tmpl w:val="7FDCB9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A0A77E6"/>
    <w:multiLevelType w:val="hybridMultilevel"/>
    <w:tmpl w:val="1C00B2C6"/>
    <w:lvl w:ilvl="0" w:tplc="EF843A5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676FFD"/>
    <w:multiLevelType w:val="hybridMultilevel"/>
    <w:tmpl w:val="245E87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663227"/>
    <w:multiLevelType w:val="multilevel"/>
    <w:tmpl w:val="D918F0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E85321B"/>
    <w:multiLevelType w:val="hybridMultilevel"/>
    <w:tmpl w:val="86F021DE"/>
    <w:lvl w:ilvl="0" w:tplc="04190011">
      <w:start w:val="1"/>
      <w:numFmt w:val="decimal"/>
      <w:lvlText w:val="%1)"/>
      <w:lvlJc w:val="left"/>
      <w:pPr>
        <w:ind w:left="1429" w:hanging="360"/>
      </w:pPr>
    </w:lvl>
    <w:lvl w:ilvl="1" w:tplc="FC26CDCC">
      <w:start w:val="1"/>
      <w:numFmt w:val="decimal"/>
      <w:lvlText w:val="%2)"/>
      <w:lvlJc w:val="left"/>
      <w:pPr>
        <w:ind w:left="2149" w:hanging="360"/>
      </w:pPr>
      <w:rPr>
        <w:b w:val="0"/>
      </w:rPr>
    </w:lvl>
    <w:lvl w:ilvl="2" w:tplc="CD0E3F42">
      <w:start w:val="1"/>
      <w:numFmt w:val="decimal"/>
      <w:lvlText w:val="%3."/>
      <w:lvlJc w:val="left"/>
      <w:pPr>
        <w:ind w:left="3049"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46880005"/>
    <w:multiLevelType w:val="hybridMultilevel"/>
    <w:tmpl w:val="EEF25EA8"/>
    <w:lvl w:ilvl="0" w:tplc="4086C4C6">
      <w:start w:val="4"/>
      <w:numFmt w:val="decimal"/>
      <w:lvlText w:val="%1"/>
      <w:lvlJc w:val="left"/>
      <w:pPr>
        <w:tabs>
          <w:tab w:val="num" w:pos="1068"/>
        </w:tabs>
        <w:ind w:left="1068" w:hanging="360"/>
      </w:pPr>
      <w:rPr>
        <w:rFonts w:hint="default"/>
      </w:rPr>
    </w:lvl>
    <w:lvl w:ilvl="1" w:tplc="D498440E">
      <w:start w:val="1"/>
      <w:numFmt w:val="decimal"/>
      <w:lvlText w:val="%2."/>
      <w:lvlJc w:val="left"/>
      <w:pPr>
        <w:tabs>
          <w:tab w:val="num" w:pos="360"/>
        </w:tabs>
        <w:ind w:left="360" w:hanging="360"/>
      </w:pPr>
      <w:rPr>
        <w:rFonts w:hint="default"/>
      </w:r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5">
    <w:nsid w:val="4AAD189D"/>
    <w:multiLevelType w:val="hybridMultilevel"/>
    <w:tmpl w:val="262846C2"/>
    <w:lvl w:ilvl="0" w:tplc="525AB786">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nsid w:val="4C564316"/>
    <w:multiLevelType w:val="multilevel"/>
    <w:tmpl w:val="D918F0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F1341CB"/>
    <w:multiLevelType w:val="hybridMultilevel"/>
    <w:tmpl w:val="3078BB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4FC86EB9"/>
    <w:multiLevelType w:val="hybridMultilevel"/>
    <w:tmpl w:val="797275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E3D0DD5"/>
    <w:multiLevelType w:val="hybridMultilevel"/>
    <w:tmpl w:val="A83814A4"/>
    <w:lvl w:ilvl="0" w:tplc="5ECC2AC8">
      <w:start w:val="1"/>
      <w:numFmt w:val="decimal"/>
      <w:lvlText w:val="%1."/>
      <w:lvlJc w:val="left"/>
      <w:pPr>
        <w:ind w:left="1849" w:hanging="114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61D503E1"/>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7976539"/>
    <w:multiLevelType w:val="hybridMultilevel"/>
    <w:tmpl w:val="080AEC38"/>
    <w:lvl w:ilvl="0" w:tplc="04220017">
      <w:start w:val="1"/>
      <w:numFmt w:val="lowerLetter"/>
      <w:lvlText w:val="%1)"/>
      <w:lvlJc w:val="left"/>
      <w:pPr>
        <w:ind w:left="1430" w:hanging="360"/>
      </w:p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22">
    <w:nsid w:val="693A18B8"/>
    <w:multiLevelType w:val="multilevel"/>
    <w:tmpl w:val="204C7972"/>
    <w:lvl w:ilvl="0">
      <w:start w:val="1"/>
      <w:numFmt w:val="decimal"/>
      <w:lvlText w:val="%1."/>
      <w:lvlJc w:val="left"/>
      <w:pPr>
        <w:ind w:left="450" w:hanging="450"/>
      </w:pPr>
      <w:rPr>
        <w:rFonts w:hint="default"/>
        <w:b/>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980" w:hanging="144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abstractNum w:abstractNumId="23">
    <w:nsid w:val="6A865AD2"/>
    <w:multiLevelType w:val="hybridMultilevel"/>
    <w:tmpl w:val="E8A80E9C"/>
    <w:lvl w:ilvl="0" w:tplc="A202991A">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4">
    <w:nsid w:val="6B65401F"/>
    <w:multiLevelType w:val="multilevel"/>
    <w:tmpl w:val="B2888088"/>
    <w:lvl w:ilvl="0">
      <w:start w:val="1"/>
      <w:numFmt w:val="decimal"/>
      <w:lvlText w:val="%1."/>
      <w:lvlJc w:val="left"/>
      <w:pPr>
        <w:ind w:left="720"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5">
    <w:nsid w:val="6C8B59F5"/>
    <w:multiLevelType w:val="hybridMultilevel"/>
    <w:tmpl w:val="146AA220"/>
    <w:lvl w:ilvl="0" w:tplc="06740486">
      <w:start w:val="1"/>
      <w:numFmt w:val="decimal"/>
      <w:lvlText w:val="%1."/>
      <w:lvlJc w:val="left"/>
      <w:pPr>
        <w:ind w:left="3162" w:hanging="1035"/>
      </w:pPr>
    </w:lvl>
    <w:lvl w:ilvl="1" w:tplc="1472A6F4">
      <w:start w:val="1"/>
      <w:numFmt w:val="decimal"/>
      <w:lvlText w:val="%2)"/>
      <w:lvlJc w:val="left"/>
      <w:pPr>
        <w:ind w:left="3207" w:hanging="360"/>
      </w:pPr>
    </w:lvl>
    <w:lvl w:ilvl="2" w:tplc="0422001B">
      <w:start w:val="1"/>
      <w:numFmt w:val="decimal"/>
      <w:lvlText w:val="%3."/>
      <w:lvlJc w:val="left"/>
      <w:pPr>
        <w:tabs>
          <w:tab w:val="num" w:pos="3579"/>
        </w:tabs>
        <w:ind w:left="3579" w:hanging="360"/>
      </w:pPr>
    </w:lvl>
    <w:lvl w:ilvl="3" w:tplc="0422000F">
      <w:start w:val="1"/>
      <w:numFmt w:val="decimal"/>
      <w:lvlText w:val="%4."/>
      <w:lvlJc w:val="left"/>
      <w:pPr>
        <w:tabs>
          <w:tab w:val="num" w:pos="4299"/>
        </w:tabs>
        <w:ind w:left="4299" w:hanging="360"/>
      </w:pPr>
    </w:lvl>
    <w:lvl w:ilvl="4" w:tplc="04220019">
      <w:start w:val="1"/>
      <w:numFmt w:val="decimal"/>
      <w:lvlText w:val="%5."/>
      <w:lvlJc w:val="left"/>
      <w:pPr>
        <w:tabs>
          <w:tab w:val="num" w:pos="5019"/>
        </w:tabs>
        <w:ind w:left="5019" w:hanging="360"/>
      </w:pPr>
    </w:lvl>
    <w:lvl w:ilvl="5" w:tplc="0422001B">
      <w:start w:val="1"/>
      <w:numFmt w:val="decimal"/>
      <w:lvlText w:val="%6."/>
      <w:lvlJc w:val="left"/>
      <w:pPr>
        <w:tabs>
          <w:tab w:val="num" w:pos="5739"/>
        </w:tabs>
        <w:ind w:left="5739" w:hanging="360"/>
      </w:pPr>
    </w:lvl>
    <w:lvl w:ilvl="6" w:tplc="0422000F">
      <w:start w:val="1"/>
      <w:numFmt w:val="decimal"/>
      <w:lvlText w:val="%7."/>
      <w:lvlJc w:val="left"/>
      <w:pPr>
        <w:tabs>
          <w:tab w:val="num" w:pos="6459"/>
        </w:tabs>
        <w:ind w:left="6459" w:hanging="360"/>
      </w:pPr>
    </w:lvl>
    <w:lvl w:ilvl="7" w:tplc="04220019">
      <w:start w:val="1"/>
      <w:numFmt w:val="decimal"/>
      <w:lvlText w:val="%8."/>
      <w:lvlJc w:val="left"/>
      <w:pPr>
        <w:tabs>
          <w:tab w:val="num" w:pos="7179"/>
        </w:tabs>
        <w:ind w:left="7179" w:hanging="360"/>
      </w:pPr>
    </w:lvl>
    <w:lvl w:ilvl="8" w:tplc="0422001B">
      <w:start w:val="1"/>
      <w:numFmt w:val="decimal"/>
      <w:lvlText w:val="%9."/>
      <w:lvlJc w:val="left"/>
      <w:pPr>
        <w:tabs>
          <w:tab w:val="num" w:pos="7899"/>
        </w:tabs>
        <w:ind w:left="7899" w:hanging="360"/>
      </w:pPr>
    </w:lvl>
  </w:abstractNum>
  <w:abstractNum w:abstractNumId="26">
    <w:nsid w:val="6CAB265E"/>
    <w:multiLevelType w:val="hybridMultilevel"/>
    <w:tmpl w:val="45A89D26"/>
    <w:lvl w:ilvl="0" w:tplc="3E745E2A">
      <w:start w:val="15"/>
      <w:numFmt w:val="bullet"/>
      <w:lvlText w:val="-"/>
      <w:lvlJc w:val="left"/>
      <w:pPr>
        <w:ind w:left="1430" w:hanging="360"/>
      </w:pPr>
      <w:rPr>
        <w:rFonts w:ascii="Times New Roman" w:eastAsia="Times New Roman" w:hAnsi="Times New Roman" w:cs="Times New Roman" w:hint="default"/>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27">
    <w:nsid w:val="6DB7514D"/>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04268FB"/>
    <w:multiLevelType w:val="hybridMultilevel"/>
    <w:tmpl w:val="20724080"/>
    <w:lvl w:ilvl="0" w:tplc="68CE0632">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426AFF"/>
    <w:multiLevelType w:val="hybridMultilevel"/>
    <w:tmpl w:val="42C2864C"/>
    <w:lvl w:ilvl="0" w:tplc="4E72BAF8">
      <w:start w:val="1"/>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0">
    <w:nsid w:val="75145863"/>
    <w:multiLevelType w:val="hybridMultilevel"/>
    <w:tmpl w:val="444463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A573239"/>
    <w:multiLevelType w:val="multilevel"/>
    <w:tmpl w:val="01603F8E"/>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0"/>
  </w:num>
  <w:num w:numId="3">
    <w:abstractNumId w:val="1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8"/>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23"/>
  </w:num>
  <w:num w:numId="12">
    <w:abstractNumId w:val="1"/>
  </w:num>
  <w:num w:numId="13">
    <w:abstractNumId w:val="6"/>
  </w:num>
  <w:num w:numId="14">
    <w:abstractNumId w:val="5"/>
  </w:num>
  <w:num w:numId="15">
    <w:abstractNumId w:val="8"/>
  </w:num>
  <w:num w:numId="16">
    <w:abstractNumId w:val="14"/>
  </w:num>
  <w:num w:numId="17">
    <w:abstractNumId w:val="3"/>
  </w:num>
  <w:num w:numId="18">
    <w:abstractNumId w:val="22"/>
  </w:num>
  <w:num w:numId="19">
    <w:abstractNumId w:val="29"/>
  </w:num>
  <w:num w:numId="20">
    <w:abstractNumId w:val="7"/>
  </w:num>
  <w:num w:numId="21">
    <w:abstractNumId w:val="21"/>
  </w:num>
  <w:num w:numId="22">
    <w:abstractNumId w:val="26"/>
  </w:num>
  <w:num w:numId="23">
    <w:abstractNumId w:val="17"/>
  </w:num>
  <w:num w:numId="24">
    <w:abstractNumId w:val="12"/>
  </w:num>
  <w:num w:numId="25">
    <w:abstractNumId w:val="20"/>
  </w:num>
  <w:num w:numId="26">
    <w:abstractNumId w:val="27"/>
  </w:num>
  <w:num w:numId="27">
    <w:abstractNumId w:val="2"/>
  </w:num>
  <w:num w:numId="28">
    <w:abstractNumId w:val="16"/>
  </w:num>
  <w:num w:numId="29">
    <w:abstractNumId w:val="19"/>
  </w:num>
  <w:num w:numId="30">
    <w:abstractNumId w:val="4"/>
  </w:num>
  <w:num w:numId="31">
    <w:abstractNumId w:val="31"/>
  </w:num>
  <w:num w:numId="32">
    <w:abstractNumId w:val="28"/>
  </w:num>
  <w:num w:numId="33">
    <w:abstractNumId w:val="3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BB5"/>
    <w:rsid w:val="00063B61"/>
    <w:rsid w:val="000D1E5E"/>
    <w:rsid w:val="000D3022"/>
    <w:rsid w:val="001472AE"/>
    <w:rsid w:val="00172A13"/>
    <w:rsid w:val="002428DE"/>
    <w:rsid w:val="00255F51"/>
    <w:rsid w:val="002A191E"/>
    <w:rsid w:val="00303FFF"/>
    <w:rsid w:val="004C4BF9"/>
    <w:rsid w:val="004D0525"/>
    <w:rsid w:val="005C2D68"/>
    <w:rsid w:val="005D2025"/>
    <w:rsid w:val="005F4701"/>
    <w:rsid w:val="006403CE"/>
    <w:rsid w:val="00643E88"/>
    <w:rsid w:val="006E366F"/>
    <w:rsid w:val="007E24E0"/>
    <w:rsid w:val="00810014"/>
    <w:rsid w:val="008279C3"/>
    <w:rsid w:val="00843174"/>
    <w:rsid w:val="0085438E"/>
    <w:rsid w:val="008769D1"/>
    <w:rsid w:val="00926AD5"/>
    <w:rsid w:val="009E1037"/>
    <w:rsid w:val="00A26EF6"/>
    <w:rsid w:val="00A70DB0"/>
    <w:rsid w:val="00AE36D7"/>
    <w:rsid w:val="00B54DAA"/>
    <w:rsid w:val="00BE0BB5"/>
    <w:rsid w:val="00C526DB"/>
    <w:rsid w:val="00C730EE"/>
    <w:rsid w:val="00C808B3"/>
    <w:rsid w:val="00CB2781"/>
    <w:rsid w:val="00CF12C2"/>
    <w:rsid w:val="00CF5549"/>
    <w:rsid w:val="00D87905"/>
    <w:rsid w:val="00DE7D41"/>
    <w:rsid w:val="00E21911"/>
    <w:rsid w:val="00FF0A32"/>
    <w:rsid w:val="2E2F5F21"/>
    <w:rsid w:val="69562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qFormat="1"/>
    <w:lsdException w:name="Table Grid" w:semiHidden="0" w:uiPriority="0" w:unhideWhenUsed="0"/>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heme="minorHAnsi" w:eastAsiaTheme="minorHAnsi" w:hAnsiTheme="minorHAnsi" w:cstheme="minorBidi"/>
      <w:sz w:val="22"/>
      <w:szCs w:val="22"/>
      <w:lang w:val="uk-UA" w:eastAsia="en-US"/>
    </w:rPr>
  </w:style>
  <w:style w:type="paragraph" w:styleId="1">
    <w:name w:val="heading 1"/>
    <w:basedOn w:val="a"/>
    <w:next w:val="a"/>
    <w:link w:val="10"/>
    <w:qFormat/>
    <w:rsid w:val="00CB2781"/>
    <w:pPr>
      <w:keepNext/>
      <w:spacing w:before="240" w:after="60" w:line="240" w:lineRule="auto"/>
      <w:outlineLvl w:val="0"/>
    </w:pPr>
    <w:rPr>
      <w:rFonts w:ascii="Arial" w:eastAsia="Times New Roman" w:hAnsi="Arial" w:cs="Arial"/>
      <w:b/>
      <w:bCs/>
      <w:kern w:val="32"/>
      <w:sz w:val="32"/>
      <w:szCs w:val="32"/>
      <w:lang w:val="ru-RU" w:eastAsia="ru-RU"/>
    </w:rPr>
  </w:style>
  <w:style w:type="paragraph" w:styleId="2">
    <w:name w:val="heading 2"/>
    <w:basedOn w:val="a"/>
    <w:next w:val="a"/>
    <w:link w:val="20"/>
    <w:qFormat/>
    <w:rsid w:val="00CB2781"/>
    <w:pPr>
      <w:keepNext/>
      <w:spacing w:after="0" w:line="240" w:lineRule="auto"/>
      <w:jc w:val="both"/>
      <w:outlineLvl w:val="1"/>
    </w:pPr>
    <w:rPr>
      <w:rFonts w:ascii="Times New Roman" w:eastAsia="Arial Unicode MS" w:hAnsi="Times New Roman" w:cs="Times New Roman"/>
      <w:bCs/>
      <w:sz w:val="28"/>
      <w:szCs w:val="28"/>
      <w:lang w:val="x-none" w:eastAsia="ru-RU"/>
    </w:rPr>
  </w:style>
  <w:style w:type="paragraph" w:styleId="3">
    <w:name w:val="heading 3"/>
    <w:basedOn w:val="a"/>
    <w:next w:val="a"/>
    <w:link w:val="30"/>
    <w:uiPriority w:val="9"/>
    <w:qFormat/>
    <w:rsid w:val="00CB2781"/>
    <w:pPr>
      <w:keepNext/>
      <w:spacing w:after="0" w:line="240" w:lineRule="auto"/>
      <w:jc w:val="center"/>
      <w:outlineLvl w:val="2"/>
    </w:pPr>
    <w:rPr>
      <w:rFonts w:ascii="Times New Roman" w:eastAsia="Times New Roman" w:hAnsi="Times New Roman" w:cs="Times New Roman"/>
      <w:b/>
      <w:b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2781"/>
    <w:rPr>
      <w:rFonts w:ascii="Arial" w:eastAsia="Times New Roman" w:hAnsi="Arial" w:cs="Arial"/>
      <w:b/>
      <w:bCs/>
      <w:kern w:val="32"/>
      <w:sz w:val="32"/>
      <w:szCs w:val="32"/>
    </w:rPr>
  </w:style>
  <w:style w:type="character" w:customStyle="1" w:styleId="20">
    <w:name w:val="Заголовок 2 Знак"/>
    <w:basedOn w:val="a0"/>
    <w:link w:val="2"/>
    <w:rsid w:val="00CB2781"/>
    <w:rPr>
      <w:rFonts w:eastAsia="Arial Unicode MS"/>
      <w:bCs/>
      <w:sz w:val="28"/>
      <w:szCs w:val="28"/>
      <w:lang w:val="x-none"/>
    </w:rPr>
  </w:style>
  <w:style w:type="character" w:customStyle="1" w:styleId="30">
    <w:name w:val="Заголовок 3 Знак"/>
    <w:basedOn w:val="a0"/>
    <w:link w:val="3"/>
    <w:uiPriority w:val="9"/>
    <w:rsid w:val="00CB2781"/>
    <w:rPr>
      <w:rFonts w:eastAsia="Times New Roman"/>
      <w:b/>
      <w:bCs/>
      <w:sz w:val="24"/>
      <w:szCs w:val="24"/>
      <w:lang w:val="x-none"/>
    </w:rPr>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Pr>
      <w:rFonts w:ascii="Tahoma" w:hAnsi="Tahoma" w:cs="Tahoma"/>
      <w:sz w:val="16"/>
      <w:szCs w:val="16"/>
    </w:rPr>
  </w:style>
  <w:style w:type="paragraph" w:styleId="a5">
    <w:name w:val="List Paragraph"/>
    <w:basedOn w:val="a"/>
    <w:uiPriority w:val="34"/>
    <w:qFormat/>
    <w:pPr>
      <w:ind w:left="720"/>
      <w:contextualSpacing/>
    </w:pPr>
  </w:style>
  <w:style w:type="paragraph" w:styleId="a6">
    <w:name w:val="No Spacing"/>
    <w:uiPriority w:val="1"/>
    <w:qFormat/>
    <w:rPr>
      <w:rFonts w:asciiTheme="minorHAnsi" w:eastAsiaTheme="minorHAnsi" w:hAnsiTheme="minorHAnsi" w:cstheme="minorBidi"/>
      <w:sz w:val="22"/>
      <w:szCs w:val="22"/>
      <w:lang w:val="uk-UA" w:eastAsia="en-US"/>
    </w:rPr>
  </w:style>
  <w:style w:type="paragraph" w:styleId="a7">
    <w:name w:val="caption"/>
    <w:basedOn w:val="a"/>
    <w:next w:val="a"/>
    <w:qFormat/>
    <w:rsid w:val="00CB2781"/>
    <w:pPr>
      <w:spacing w:after="0" w:line="240" w:lineRule="auto"/>
      <w:jc w:val="center"/>
    </w:pPr>
    <w:rPr>
      <w:rFonts w:ascii="Times New Roman" w:eastAsia="Times New Roman" w:hAnsi="Times New Roman" w:cs="Times New Roman"/>
      <w:sz w:val="36"/>
      <w:szCs w:val="20"/>
      <w:lang w:eastAsia="ru-RU"/>
    </w:rPr>
  </w:style>
  <w:style w:type="paragraph" w:styleId="a8">
    <w:name w:val="Subtitle"/>
    <w:basedOn w:val="a"/>
    <w:link w:val="a9"/>
    <w:uiPriority w:val="99"/>
    <w:qFormat/>
    <w:rsid w:val="00CB2781"/>
    <w:pPr>
      <w:spacing w:after="0" w:line="240" w:lineRule="auto"/>
      <w:jc w:val="center"/>
    </w:pPr>
    <w:rPr>
      <w:rFonts w:ascii="Times New Roman" w:eastAsia="Times New Roman" w:hAnsi="Times New Roman" w:cs="Times New Roman"/>
      <w:b/>
      <w:sz w:val="24"/>
      <w:szCs w:val="20"/>
      <w:lang w:val="x-none" w:eastAsia="ru-RU"/>
    </w:rPr>
  </w:style>
  <w:style w:type="character" w:customStyle="1" w:styleId="a9">
    <w:name w:val="Подзаголовок Знак"/>
    <w:basedOn w:val="a0"/>
    <w:link w:val="a8"/>
    <w:uiPriority w:val="99"/>
    <w:rsid w:val="00CB2781"/>
    <w:rPr>
      <w:rFonts w:eastAsia="Times New Roman"/>
      <w:b/>
      <w:sz w:val="24"/>
      <w:lang w:val="x-none"/>
    </w:rPr>
  </w:style>
  <w:style w:type="paragraph" w:styleId="aa">
    <w:name w:val="Body Text"/>
    <w:basedOn w:val="a"/>
    <w:link w:val="ab"/>
    <w:uiPriority w:val="99"/>
    <w:rsid w:val="00CB2781"/>
    <w:pPr>
      <w:spacing w:after="0" w:line="240" w:lineRule="auto"/>
    </w:pPr>
    <w:rPr>
      <w:rFonts w:ascii="Times New Roman" w:eastAsia="Times New Roman" w:hAnsi="Times New Roman" w:cs="Times New Roman"/>
      <w:b/>
      <w:bCs/>
      <w:sz w:val="28"/>
      <w:szCs w:val="24"/>
      <w:lang w:val="x-none" w:eastAsia="ru-RU"/>
    </w:rPr>
  </w:style>
  <w:style w:type="character" w:customStyle="1" w:styleId="ab">
    <w:name w:val="Основной текст Знак"/>
    <w:basedOn w:val="a0"/>
    <w:link w:val="aa"/>
    <w:uiPriority w:val="99"/>
    <w:rsid w:val="00CB2781"/>
    <w:rPr>
      <w:rFonts w:eastAsia="Times New Roman"/>
      <w:b/>
      <w:bCs/>
      <w:sz w:val="28"/>
      <w:szCs w:val="24"/>
      <w:lang w:val="x-none"/>
    </w:rPr>
  </w:style>
  <w:style w:type="paragraph" w:styleId="ac">
    <w:name w:val="Title"/>
    <w:basedOn w:val="a"/>
    <w:link w:val="ad"/>
    <w:qFormat/>
    <w:rsid w:val="00CB2781"/>
    <w:pPr>
      <w:spacing w:after="0" w:line="240" w:lineRule="auto"/>
      <w:jc w:val="center"/>
    </w:pPr>
    <w:rPr>
      <w:rFonts w:ascii="Times New Roman" w:eastAsia="Times New Roman" w:hAnsi="Times New Roman" w:cs="Times New Roman"/>
      <w:sz w:val="28"/>
      <w:szCs w:val="24"/>
      <w:lang w:val="x-none" w:eastAsia="ru-RU"/>
    </w:rPr>
  </w:style>
  <w:style w:type="character" w:customStyle="1" w:styleId="ad">
    <w:name w:val="Название Знак"/>
    <w:basedOn w:val="a0"/>
    <w:link w:val="ac"/>
    <w:rsid w:val="00CB2781"/>
    <w:rPr>
      <w:rFonts w:eastAsia="Times New Roman"/>
      <w:sz w:val="28"/>
      <w:szCs w:val="24"/>
      <w:lang w:val="x-none"/>
    </w:rPr>
  </w:style>
  <w:style w:type="paragraph" w:styleId="ae">
    <w:name w:val="header"/>
    <w:basedOn w:val="a"/>
    <w:link w:val="af"/>
    <w:uiPriority w:val="99"/>
    <w:rsid w:val="00CB2781"/>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
    <w:name w:val="Верхний колонтитул Знак"/>
    <w:basedOn w:val="a0"/>
    <w:link w:val="ae"/>
    <w:uiPriority w:val="99"/>
    <w:rsid w:val="00CB2781"/>
    <w:rPr>
      <w:rFonts w:eastAsia="Times New Roman"/>
      <w:sz w:val="24"/>
      <w:szCs w:val="24"/>
    </w:rPr>
  </w:style>
  <w:style w:type="paragraph" w:styleId="af0">
    <w:name w:val="footer"/>
    <w:basedOn w:val="a"/>
    <w:link w:val="af1"/>
    <w:uiPriority w:val="99"/>
    <w:rsid w:val="00CB2781"/>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1">
    <w:name w:val="Нижний колонтитул Знак"/>
    <w:basedOn w:val="a0"/>
    <w:link w:val="af0"/>
    <w:uiPriority w:val="99"/>
    <w:rsid w:val="00CB2781"/>
    <w:rPr>
      <w:rFonts w:eastAsia="Times New Roman"/>
      <w:sz w:val="24"/>
      <w:szCs w:val="24"/>
    </w:rPr>
  </w:style>
  <w:style w:type="paragraph" w:styleId="af2">
    <w:name w:val="Block Text"/>
    <w:basedOn w:val="a"/>
    <w:rsid w:val="00CB2781"/>
    <w:pPr>
      <w:autoSpaceDE w:val="0"/>
      <w:autoSpaceDN w:val="0"/>
      <w:adjustRightInd w:val="0"/>
      <w:spacing w:before="113" w:after="0" w:line="240" w:lineRule="auto"/>
      <w:ind w:left="540" w:right="3118"/>
      <w:jc w:val="both"/>
    </w:pPr>
    <w:rPr>
      <w:rFonts w:ascii="Times New Roman" w:eastAsia="Times New Roman" w:hAnsi="Times New Roman" w:cs="Times New Roman"/>
      <w:b/>
      <w:bCs/>
      <w:sz w:val="24"/>
      <w:szCs w:val="28"/>
      <w:lang w:eastAsia="ru-RU"/>
    </w:rPr>
  </w:style>
  <w:style w:type="paragraph" w:customStyle="1" w:styleId="11">
    <w:name w:val="Обычный1"/>
    <w:rsid w:val="00CB2781"/>
    <w:pPr>
      <w:snapToGrid w:val="0"/>
    </w:pPr>
    <w:rPr>
      <w:rFonts w:eastAsia="Times New Roman"/>
    </w:rPr>
  </w:style>
  <w:style w:type="character" w:customStyle="1" w:styleId="4">
    <w:name w:val="Основний текст (4)"/>
    <w:rsid w:val="00CB2781"/>
    <w:rPr>
      <w:rFonts w:ascii="Times New Roman" w:eastAsia="Times New Roman" w:hAnsi="Times New Roman" w:cs="Times New Roman"/>
      <w:b w:val="0"/>
      <w:bCs w:val="0"/>
      <w:i w:val="0"/>
      <w:iCs w:val="0"/>
      <w:smallCaps w:val="0"/>
      <w:strike w:val="0"/>
      <w:spacing w:val="0"/>
      <w:sz w:val="18"/>
      <w:szCs w:val="18"/>
    </w:rPr>
  </w:style>
  <w:style w:type="character" w:customStyle="1" w:styleId="af3">
    <w:name w:val="Зміст"/>
    <w:rsid w:val="00CB2781"/>
    <w:rPr>
      <w:rFonts w:ascii="Times New Roman" w:eastAsia="Times New Roman" w:hAnsi="Times New Roman" w:cs="Times New Roman"/>
      <w:b w:val="0"/>
      <w:bCs w:val="0"/>
      <w:i w:val="0"/>
      <w:iCs w:val="0"/>
      <w:smallCaps w:val="0"/>
      <w:strike w:val="0"/>
      <w:spacing w:val="0"/>
      <w:sz w:val="18"/>
      <w:szCs w:val="18"/>
    </w:rPr>
  </w:style>
  <w:style w:type="paragraph" w:styleId="af4">
    <w:name w:val="Normal (Web)"/>
    <w:basedOn w:val="a"/>
    <w:uiPriority w:val="99"/>
    <w:unhideWhenUsed/>
    <w:rsid w:val="00CB2781"/>
    <w:pPr>
      <w:spacing w:before="100" w:beforeAutospacing="1" w:after="100" w:afterAutospacing="1" w:line="240" w:lineRule="auto"/>
    </w:pPr>
    <w:rPr>
      <w:rFonts w:ascii="Verdana" w:eastAsia="Times New Roman" w:hAnsi="Verdana" w:cs="Times New Roman"/>
      <w:color w:val="4B614B"/>
      <w:lang w:eastAsia="uk-UA"/>
    </w:rPr>
  </w:style>
  <w:style w:type="paragraph" w:customStyle="1" w:styleId="af5">
    <w:name w:val="Нормальний текст"/>
    <w:basedOn w:val="a"/>
    <w:link w:val="af6"/>
    <w:qFormat/>
    <w:rsid w:val="00CB2781"/>
    <w:pPr>
      <w:spacing w:before="120" w:after="0" w:line="240" w:lineRule="auto"/>
      <w:ind w:firstLine="567"/>
      <w:jc w:val="both"/>
    </w:pPr>
    <w:rPr>
      <w:rFonts w:ascii="Antiqua" w:eastAsia="Times New Roman" w:hAnsi="Antiqua" w:cs="Times New Roman"/>
      <w:sz w:val="26"/>
      <w:szCs w:val="20"/>
      <w:lang w:val="x-none" w:eastAsia="ru-RU"/>
    </w:rPr>
  </w:style>
  <w:style w:type="character" w:customStyle="1" w:styleId="af6">
    <w:name w:val="Нормальний текст Знак"/>
    <w:link w:val="af5"/>
    <w:locked/>
    <w:rsid w:val="00CB2781"/>
    <w:rPr>
      <w:rFonts w:ascii="Antiqua" w:eastAsia="Times New Roman" w:hAnsi="Antiqua"/>
      <w:sz w:val="26"/>
      <w:lang w:val="x-none"/>
    </w:rPr>
  </w:style>
  <w:style w:type="paragraph" w:customStyle="1" w:styleId="d">
    <w:name w:val="d"/>
    <w:basedOn w:val="a"/>
    <w:uiPriority w:val="99"/>
    <w:rsid w:val="00CB2781"/>
    <w:pPr>
      <w:spacing w:before="20" w:after="100" w:afterAutospacing="1" w:line="240" w:lineRule="auto"/>
      <w:ind w:firstLine="120"/>
    </w:pPr>
    <w:rPr>
      <w:rFonts w:ascii="Arial" w:eastAsia="Times New Roman" w:hAnsi="Arial" w:cs="Arial"/>
      <w:sz w:val="24"/>
      <w:szCs w:val="24"/>
      <w:lang w:eastAsia="ru-RU"/>
    </w:rPr>
  </w:style>
  <w:style w:type="character" w:customStyle="1" w:styleId="StyleZakonu">
    <w:name w:val="StyleZakonu Знак"/>
    <w:link w:val="StyleZakonu0"/>
    <w:locked/>
    <w:rsid w:val="00CB2781"/>
    <w:rPr>
      <w:lang w:val="uk-UA" w:eastAsia="x-none"/>
    </w:rPr>
  </w:style>
  <w:style w:type="paragraph" w:customStyle="1" w:styleId="StyleZakonu0">
    <w:name w:val="StyleZakonu"/>
    <w:basedOn w:val="a"/>
    <w:link w:val="StyleZakonu"/>
    <w:rsid w:val="00CB2781"/>
    <w:pPr>
      <w:spacing w:after="60" w:line="220" w:lineRule="exact"/>
      <w:ind w:firstLine="284"/>
      <w:jc w:val="both"/>
    </w:pPr>
    <w:rPr>
      <w:rFonts w:ascii="Times New Roman" w:eastAsia="SimSun" w:hAnsi="Times New Roman" w:cs="Times New Roman"/>
      <w:sz w:val="20"/>
      <w:szCs w:val="20"/>
      <w:lang w:eastAsia="x-none"/>
    </w:rPr>
  </w:style>
  <w:style w:type="paragraph" w:customStyle="1" w:styleId="Iniiaieeoaeno">
    <w:name w:val="Iniiaiee oaeno"/>
    <w:uiPriority w:val="99"/>
    <w:rsid w:val="00CB2781"/>
    <w:pPr>
      <w:autoSpaceDE w:val="0"/>
      <w:autoSpaceDN w:val="0"/>
      <w:ind w:firstLine="709"/>
      <w:jc w:val="both"/>
    </w:pPr>
    <w:rPr>
      <w:rFonts w:eastAsia="Times New Roman"/>
      <w:sz w:val="28"/>
      <w:szCs w:val="28"/>
      <w:lang w:val="uk-UA"/>
    </w:rPr>
  </w:style>
  <w:style w:type="character" w:customStyle="1" w:styleId="rvts0">
    <w:name w:val="rvts0"/>
    <w:basedOn w:val="a0"/>
    <w:rsid w:val="00CB2781"/>
  </w:style>
  <w:style w:type="character" w:customStyle="1" w:styleId="apple-converted-space">
    <w:name w:val="apple-converted-space"/>
    <w:basedOn w:val="a0"/>
    <w:rsid w:val="00CB2781"/>
  </w:style>
  <w:style w:type="paragraph" w:customStyle="1" w:styleId="af7">
    <w:name w:val="Назва документа"/>
    <w:basedOn w:val="a"/>
    <w:next w:val="af5"/>
    <w:rsid w:val="00CB2781"/>
    <w:pPr>
      <w:keepNext/>
      <w:keepLines/>
      <w:spacing w:before="240" w:after="240" w:line="240" w:lineRule="auto"/>
      <w:jc w:val="center"/>
    </w:pPr>
    <w:rPr>
      <w:rFonts w:ascii="Antiqua" w:eastAsia="Times New Roman" w:hAnsi="Antiqua" w:cs="Times New Roman"/>
      <w:b/>
      <w:sz w:val="26"/>
      <w:szCs w:val="20"/>
      <w:lang w:eastAsia="ru-RU"/>
    </w:rPr>
  </w:style>
  <w:style w:type="character" w:styleId="af8">
    <w:name w:val="Hyperlink"/>
    <w:unhideWhenUsed/>
    <w:rsid w:val="00CB2781"/>
    <w:rPr>
      <w:color w:val="0000FF"/>
      <w:u w:val="single"/>
    </w:rPr>
  </w:style>
  <w:style w:type="character" w:customStyle="1" w:styleId="rvts23">
    <w:name w:val="rvts23"/>
    <w:basedOn w:val="a0"/>
    <w:rsid w:val="00CB2781"/>
  </w:style>
  <w:style w:type="character" w:customStyle="1" w:styleId="rvts9">
    <w:name w:val="rvts9"/>
    <w:basedOn w:val="a0"/>
    <w:rsid w:val="00CB2781"/>
  </w:style>
  <w:style w:type="character" w:customStyle="1" w:styleId="rvts15">
    <w:name w:val="rvts15"/>
    <w:basedOn w:val="a0"/>
    <w:rsid w:val="00CB2781"/>
  </w:style>
  <w:style w:type="character" w:styleId="af9">
    <w:name w:val="Emphasis"/>
    <w:qFormat/>
    <w:rsid w:val="00CB2781"/>
    <w:rPr>
      <w:i/>
      <w:iCs/>
    </w:rPr>
  </w:style>
  <w:style w:type="character" w:customStyle="1" w:styleId="code">
    <w:name w:val="code"/>
    <w:rsid w:val="00CB2781"/>
  </w:style>
  <w:style w:type="paragraph" w:styleId="afa">
    <w:name w:val="Body Text Indent"/>
    <w:basedOn w:val="a"/>
    <w:link w:val="afb"/>
    <w:unhideWhenUsed/>
    <w:rsid w:val="00CB2781"/>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b">
    <w:name w:val="Основной текст с отступом Знак"/>
    <w:basedOn w:val="a0"/>
    <w:link w:val="afa"/>
    <w:rsid w:val="00CB2781"/>
    <w:rPr>
      <w:rFonts w:eastAsia="Times New Roman"/>
      <w:sz w:val="24"/>
      <w:szCs w:val="24"/>
      <w:lang w:val="x-none" w:eastAsia="x-none"/>
    </w:rPr>
  </w:style>
  <w:style w:type="paragraph" w:styleId="21">
    <w:name w:val="Body Text 2"/>
    <w:basedOn w:val="a"/>
    <w:link w:val="22"/>
    <w:rsid w:val="00CB2781"/>
    <w:pPr>
      <w:spacing w:after="0" w:line="240" w:lineRule="auto"/>
      <w:ind w:right="-766"/>
      <w:jc w:val="center"/>
    </w:pPr>
    <w:rPr>
      <w:rFonts w:ascii="Times New Roman" w:eastAsia="Times New Roman" w:hAnsi="Times New Roman" w:cs="Times New Roman"/>
      <w:b/>
      <w:sz w:val="28"/>
      <w:szCs w:val="20"/>
      <w:lang w:val="x-none" w:eastAsia="ru-RU"/>
    </w:rPr>
  </w:style>
  <w:style w:type="character" w:customStyle="1" w:styleId="22">
    <w:name w:val="Основной текст 2 Знак"/>
    <w:basedOn w:val="a0"/>
    <w:link w:val="21"/>
    <w:rsid w:val="00CB2781"/>
    <w:rPr>
      <w:rFonts w:eastAsia="Times New Roman"/>
      <w:b/>
      <w:sz w:val="28"/>
      <w:lang w:val="x-none"/>
    </w:rPr>
  </w:style>
  <w:style w:type="paragraph" w:customStyle="1" w:styleId="StyleProp">
    <w:name w:val="StyleProp"/>
    <w:basedOn w:val="a"/>
    <w:rsid w:val="00CB2781"/>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CharCharCharChar">
    <w:name w:val="Char Знак Знак Char Знак Знак Char Знак Знак Char Знак Знак Знак Знак Знак Знак"/>
    <w:basedOn w:val="a"/>
    <w:rsid w:val="00CB2781"/>
    <w:pPr>
      <w:spacing w:after="0" w:line="240" w:lineRule="auto"/>
    </w:pPr>
    <w:rPr>
      <w:rFonts w:ascii="Verdana" w:eastAsia="Times New Roman" w:hAnsi="Verdana" w:cs="Verdana"/>
      <w:sz w:val="20"/>
      <w:szCs w:val="20"/>
      <w:lang w:val="en-US"/>
    </w:rPr>
  </w:style>
  <w:style w:type="paragraph" w:customStyle="1" w:styleId="StyleWisnow">
    <w:name w:val="StyleWisnow"/>
    <w:basedOn w:val="a"/>
    <w:rsid w:val="00CB2781"/>
    <w:pPr>
      <w:spacing w:after="0" w:line="220" w:lineRule="exact"/>
    </w:pPr>
    <w:rPr>
      <w:rFonts w:ascii="Times New Roman" w:eastAsia="Times New Roman" w:hAnsi="Times New Roman" w:cs="Times New Roman"/>
      <w:sz w:val="18"/>
      <w:szCs w:val="20"/>
      <w:lang w:eastAsia="ru-RU"/>
    </w:rPr>
  </w:style>
  <w:style w:type="character" w:customStyle="1" w:styleId="fs2">
    <w:name w:val="fs2"/>
    <w:rsid w:val="00CB2781"/>
  </w:style>
  <w:style w:type="character" w:styleId="afc">
    <w:name w:val="FollowedHyperlink"/>
    <w:uiPriority w:val="99"/>
    <w:unhideWhenUsed/>
    <w:rsid w:val="00CB2781"/>
    <w:rPr>
      <w:color w:val="800080"/>
      <w:u w:val="single"/>
    </w:rPr>
  </w:style>
  <w:style w:type="paragraph" w:customStyle="1" w:styleId="rvps2">
    <w:name w:val="rvps2"/>
    <w:basedOn w:val="a"/>
    <w:rsid w:val="00CB2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2">
    <w:name w:val="rvps12"/>
    <w:basedOn w:val="a"/>
    <w:rsid w:val="00CB2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6">
    <w:name w:val="rvps6"/>
    <w:basedOn w:val="a"/>
    <w:rsid w:val="00CB2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
    <w:name w:val="rvps14"/>
    <w:basedOn w:val="a"/>
    <w:rsid w:val="00CB2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d">
    <w:name w:val="page number"/>
    <w:rsid w:val="00CB2781"/>
  </w:style>
  <w:style w:type="paragraph" w:customStyle="1" w:styleId="ShapkaDocumentu">
    <w:name w:val="Shapka Documentu"/>
    <w:basedOn w:val="a"/>
    <w:rsid w:val="00CB2781"/>
    <w:pPr>
      <w:keepNext/>
      <w:keepLines/>
      <w:spacing w:after="240" w:line="240" w:lineRule="auto"/>
      <w:ind w:left="3969"/>
      <w:jc w:val="center"/>
    </w:pPr>
    <w:rPr>
      <w:rFonts w:ascii="Antiqua" w:eastAsia="Times New Roman" w:hAnsi="Antiqua" w:cs="Times New Roman"/>
      <w:sz w:val="26"/>
      <w:szCs w:val="20"/>
      <w:lang w:eastAsia="ru-RU"/>
    </w:rPr>
  </w:style>
  <w:style w:type="character" w:styleId="afe">
    <w:name w:val="annotation reference"/>
    <w:rsid w:val="00CB2781"/>
    <w:rPr>
      <w:sz w:val="16"/>
      <w:szCs w:val="16"/>
    </w:rPr>
  </w:style>
  <w:style w:type="paragraph" w:styleId="aff">
    <w:name w:val="annotation text"/>
    <w:basedOn w:val="a"/>
    <w:link w:val="aff0"/>
    <w:rsid w:val="00CB2781"/>
    <w:pPr>
      <w:spacing w:after="0" w:line="240" w:lineRule="auto"/>
    </w:pPr>
    <w:rPr>
      <w:rFonts w:ascii="Times New Roman" w:eastAsia="Times New Roman" w:hAnsi="Times New Roman" w:cs="Times New Roman"/>
      <w:sz w:val="20"/>
      <w:szCs w:val="20"/>
      <w:lang w:eastAsia="uk-UA"/>
    </w:rPr>
  </w:style>
  <w:style w:type="character" w:customStyle="1" w:styleId="aff0">
    <w:name w:val="Текст примечания Знак"/>
    <w:basedOn w:val="a0"/>
    <w:link w:val="aff"/>
    <w:rsid w:val="00CB2781"/>
    <w:rPr>
      <w:rFonts w:eastAsia="Times New Roman"/>
      <w:lang w:val="uk-UA" w:eastAsia="uk-UA"/>
    </w:rPr>
  </w:style>
  <w:style w:type="paragraph" w:styleId="aff1">
    <w:name w:val="annotation subject"/>
    <w:basedOn w:val="aff"/>
    <w:next w:val="aff"/>
    <w:link w:val="aff2"/>
    <w:rsid w:val="00CB2781"/>
    <w:rPr>
      <w:b/>
      <w:bCs/>
      <w:lang w:val="x-none" w:eastAsia="x-none"/>
    </w:rPr>
  </w:style>
  <w:style w:type="character" w:customStyle="1" w:styleId="aff2">
    <w:name w:val="Тема примечания Знак"/>
    <w:basedOn w:val="aff0"/>
    <w:link w:val="aff1"/>
    <w:rsid w:val="00CB2781"/>
    <w:rPr>
      <w:rFonts w:eastAsia="Times New Roman"/>
      <w:b/>
      <w:bCs/>
      <w:lang w:val="x-none" w:eastAsia="x-none"/>
    </w:rPr>
  </w:style>
  <w:style w:type="paragraph" w:styleId="HTML">
    <w:name w:val="HTML Preformatted"/>
    <w:basedOn w:val="a"/>
    <w:link w:val="HTML0"/>
    <w:rsid w:val="00CB2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ru-RU" w:eastAsia="ru-RU"/>
    </w:rPr>
  </w:style>
  <w:style w:type="character" w:customStyle="1" w:styleId="HTML0">
    <w:name w:val="Стандартный HTML Знак"/>
    <w:basedOn w:val="a0"/>
    <w:link w:val="HTML"/>
    <w:rsid w:val="00CB2781"/>
    <w:rPr>
      <w:rFonts w:ascii="Courier New" w:eastAsia="Times New Roman"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annotation subject" w:uiPriority="0"/>
    <w:lsdException w:name="Balloon Text" w:qFormat="1"/>
    <w:lsdException w:name="Table Grid" w:semiHidden="0" w:uiPriority="0" w:unhideWhenUsed="0"/>
    <w:lsdException w:name="No Spacing" w:semiHidden="0" w:uiPriority="1"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heme="minorHAnsi" w:eastAsiaTheme="minorHAnsi" w:hAnsiTheme="minorHAnsi" w:cstheme="minorBidi"/>
      <w:sz w:val="22"/>
      <w:szCs w:val="22"/>
      <w:lang w:val="uk-UA" w:eastAsia="en-US"/>
    </w:rPr>
  </w:style>
  <w:style w:type="paragraph" w:styleId="1">
    <w:name w:val="heading 1"/>
    <w:basedOn w:val="a"/>
    <w:next w:val="a"/>
    <w:link w:val="10"/>
    <w:qFormat/>
    <w:rsid w:val="00CB2781"/>
    <w:pPr>
      <w:keepNext/>
      <w:spacing w:before="240" w:after="60" w:line="240" w:lineRule="auto"/>
      <w:outlineLvl w:val="0"/>
    </w:pPr>
    <w:rPr>
      <w:rFonts w:ascii="Arial" w:eastAsia="Times New Roman" w:hAnsi="Arial" w:cs="Arial"/>
      <w:b/>
      <w:bCs/>
      <w:kern w:val="32"/>
      <w:sz w:val="32"/>
      <w:szCs w:val="32"/>
      <w:lang w:val="ru-RU" w:eastAsia="ru-RU"/>
    </w:rPr>
  </w:style>
  <w:style w:type="paragraph" w:styleId="2">
    <w:name w:val="heading 2"/>
    <w:basedOn w:val="a"/>
    <w:next w:val="a"/>
    <w:link w:val="20"/>
    <w:qFormat/>
    <w:rsid w:val="00CB2781"/>
    <w:pPr>
      <w:keepNext/>
      <w:spacing w:after="0" w:line="240" w:lineRule="auto"/>
      <w:jc w:val="both"/>
      <w:outlineLvl w:val="1"/>
    </w:pPr>
    <w:rPr>
      <w:rFonts w:ascii="Times New Roman" w:eastAsia="Arial Unicode MS" w:hAnsi="Times New Roman" w:cs="Times New Roman"/>
      <w:bCs/>
      <w:sz w:val="28"/>
      <w:szCs w:val="28"/>
      <w:lang w:val="x-none" w:eastAsia="ru-RU"/>
    </w:rPr>
  </w:style>
  <w:style w:type="paragraph" w:styleId="3">
    <w:name w:val="heading 3"/>
    <w:basedOn w:val="a"/>
    <w:next w:val="a"/>
    <w:link w:val="30"/>
    <w:uiPriority w:val="9"/>
    <w:qFormat/>
    <w:rsid w:val="00CB2781"/>
    <w:pPr>
      <w:keepNext/>
      <w:spacing w:after="0" w:line="240" w:lineRule="auto"/>
      <w:jc w:val="center"/>
      <w:outlineLvl w:val="2"/>
    </w:pPr>
    <w:rPr>
      <w:rFonts w:ascii="Times New Roman" w:eastAsia="Times New Roman" w:hAnsi="Times New Roman" w:cs="Times New Roman"/>
      <w:b/>
      <w:b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2781"/>
    <w:rPr>
      <w:rFonts w:ascii="Arial" w:eastAsia="Times New Roman" w:hAnsi="Arial" w:cs="Arial"/>
      <w:b/>
      <w:bCs/>
      <w:kern w:val="32"/>
      <w:sz w:val="32"/>
      <w:szCs w:val="32"/>
    </w:rPr>
  </w:style>
  <w:style w:type="character" w:customStyle="1" w:styleId="20">
    <w:name w:val="Заголовок 2 Знак"/>
    <w:basedOn w:val="a0"/>
    <w:link w:val="2"/>
    <w:rsid w:val="00CB2781"/>
    <w:rPr>
      <w:rFonts w:eastAsia="Arial Unicode MS"/>
      <w:bCs/>
      <w:sz w:val="28"/>
      <w:szCs w:val="28"/>
      <w:lang w:val="x-none"/>
    </w:rPr>
  </w:style>
  <w:style w:type="character" w:customStyle="1" w:styleId="30">
    <w:name w:val="Заголовок 3 Знак"/>
    <w:basedOn w:val="a0"/>
    <w:link w:val="3"/>
    <w:uiPriority w:val="9"/>
    <w:rsid w:val="00CB2781"/>
    <w:rPr>
      <w:rFonts w:eastAsia="Times New Roman"/>
      <w:b/>
      <w:bCs/>
      <w:sz w:val="24"/>
      <w:szCs w:val="24"/>
      <w:lang w:val="x-none"/>
    </w:rPr>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Pr>
      <w:rFonts w:ascii="Tahoma" w:hAnsi="Tahoma" w:cs="Tahoma"/>
      <w:sz w:val="16"/>
      <w:szCs w:val="16"/>
    </w:rPr>
  </w:style>
  <w:style w:type="paragraph" w:styleId="a5">
    <w:name w:val="List Paragraph"/>
    <w:basedOn w:val="a"/>
    <w:uiPriority w:val="34"/>
    <w:qFormat/>
    <w:pPr>
      <w:ind w:left="720"/>
      <w:contextualSpacing/>
    </w:pPr>
  </w:style>
  <w:style w:type="paragraph" w:styleId="a6">
    <w:name w:val="No Spacing"/>
    <w:uiPriority w:val="1"/>
    <w:qFormat/>
    <w:rPr>
      <w:rFonts w:asciiTheme="minorHAnsi" w:eastAsiaTheme="minorHAnsi" w:hAnsiTheme="minorHAnsi" w:cstheme="minorBidi"/>
      <w:sz w:val="22"/>
      <w:szCs w:val="22"/>
      <w:lang w:val="uk-UA" w:eastAsia="en-US"/>
    </w:rPr>
  </w:style>
  <w:style w:type="paragraph" w:styleId="a7">
    <w:name w:val="caption"/>
    <w:basedOn w:val="a"/>
    <w:next w:val="a"/>
    <w:qFormat/>
    <w:rsid w:val="00CB2781"/>
    <w:pPr>
      <w:spacing w:after="0" w:line="240" w:lineRule="auto"/>
      <w:jc w:val="center"/>
    </w:pPr>
    <w:rPr>
      <w:rFonts w:ascii="Times New Roman" w:eastAsia="Times New Roman" w:hAnsi="Times New Roman" w:cs="Times New Roman"/>
      <w:sz w:val="36"/>
      <w:szCs w:val="20"/>
      <w:lang w:eastAsia="ru-RU"/>
    </w:rPr>
  </w:style>
  <w:style w:type="paragraph" w:styleId="a8">
    <w:name w:val="Subtitle"/>
    <w:basedOn w:val="a"/>
    <w:link w:val="a9"/>
    <w:uiPriority w:val="99"/>
    <w:qFormat/>
    <w:rsid w:val="00CB2781"/>
    <w:pPr>
      <w:spacing w:after="0" w:line="240" w:lineRule="auto"/>
      <w:jc w:val="center"/>
    </w:pPr>
    <w:rPr>
      <w:rFonts w:ascii="Times New Roman" w:eastAsia="Times New Roman" w:hAnsi="Times New Roman" w:cs="Times New Roman"/>
      <w:b/>
      <w:sz w:val="24"/>
      <w:szCs w:val="20"/>
      <w:lang w:val="x-none" w:eastAsia="ru-RU"/>
    </w:rPr>
  </w:style>
  <w:style w:type="character" w:customStyle="1" w:styleId="a9">
    <w:name w:val="Подзаголовок Знак"/>
    <w:basedOn w:val="a0"/>
    <w:link w:val="a8"/>
    <w:uiPriority w:val="99"/>
    <w:rsid w:val="00CB2781"/>
    <w:rPr>
      <w:rFonts w:eastAsia="Times New Roman"/>
      <w:b/>
      <w:sz w:val="24"/>
      <w:lang w:val="x-none"/>
    </w:rPr>
  </w:style>
  <w:style w:type="paragraph" w:styleId="aa">
    <w:name w:val="Body Text"/>
    <w:basedOn w:val="a"/>
    <w:link w:val="ab"/>
    <w:uiPriority w:val="99"/>
    <w:rsid w:val="00CB2781"/>
    <w:pPr>
      <w:spacing w:after="0" w:line="240" w:lineRule="auto"/>
    </w:pPr>
    <w:rPr>
      <w:rFonts w:ascii="Times New Roman" w:eastAsia="Times New Roman" w:hAnsi="Times New Roman" w:cs="Times New Roman"/>
      <w:b/>
      <w:bCs/>
      <w:sz w:val="28"/>
      <w:szCs w:val="24"/>
      <w:lang w:val="x-none" w:eastAsia="ru-RU"/>
    </w:rPr>
  </w:style>
  <w:style w:type="character" w:customStyle="1" w:styleId="ab">
    <w:name w:val="Основной текст Знак"/>
    <w:basedOn w:val="a0"/>
    <w:link w:val="aa"/>
    <w:uiPriority w:val="99"/>
    <w:rsid w:val="00CB2781"/>
    <w:rPr>
      <w:rFonts w:eastAsia="Times New Roman"/>
      <w:b/>
      <w:bCs/>
      <w:sz w:val="28"/>
      <w:szCs w:val="24"/>
      <w:lang w:val="x-none"/>
    </w:rPr>
  </w:style>
  <w:style w:type="paragraph" w:styleId="ac">
    <w:name w:val="Title"/>
    <w:basedOn w:val="a"/>
    <w:link w:val="ad"/>
    <w:qFormat/>
    <w:rsid w:val="00CB2781"/>
    <w:pPr>
      <w:spacing w:after="0" w:line="240" w:lineRule="auto"/>
      <w:jc w:val="center"/>
    </w:pPr>
    <w:rPr>
      <w:rFonts w:ascii="Times New Roman" w:eastAsia="Times New Roman" w:hAnsi="Times New Roman" w:cs="Times New Roman"/>
      <w:sz w:val="28"/>
      <w:szCs w:val="24"/>
      <w:lang w:val="x-none" w:eastAsia="ru-RU"/>
    </w:rPr>
  </w:style>
  <w:style w:type="character" w:customStyle="1" w:styleId="ad">
    <w:name w:val="Название Знак"/>
    <w:basedOn w:val="a0"/>
    <w:link w:val="ac"/>
    <w:rsid w:val="00CB2781"/>
    <w:rPr>
      <w:rFonts w:eastAsia="Times New Roman"/>
      <w:sz w:val="28"/>
      <w:szCs w:val="24"/>
      <w:lang w:val="x-none"/>
    </w:rPr>
  </w:style>
  <w:style w:type="paragraph" w:styleId="ae">
    <w:name w:val="header"/>
    <w:basedOn w:val="a"/>
    <w:link w:val="af"/>
    <w:uiPriority w:val="99"/>
    <w:rsid w:val="00CB2781"/>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
    <w:name w:val="Верхний колонтитул Знак"/>
    <w:basedOn w:val="a0"/>
    <w:link w:val="ae"/>
    <w:uiPriority w:val="99"/>
    <w:rsid w:val="00CB2781"/>
    <w:rPr>
      <w:rFonts w:eastAsia="Times New Roman"/>
      <w:sz w:val="24"/>
      <w:szCs w:val="24"/>
    </w:rPr>
  </w:style>
  <w:style w:type="paragraph" w:styleId="af0">
    <w:name w:val="footer"/>
    <w:basedOn w:val="a"/>
    <w:link w:val="af1"/>
    <w:uiPriority w:val="99"/>
    <w:rsid w:val="00CB2781"/>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1">
    <w:name w:val="Нижний колонтитул Знак"/>
    <w:basedOn w:val="a0"/>
    <w:link w:val="af0"/>
    <w:uiPriority w:val="99"/>
    <w:rsid w:val="00CB2781"/>
    <w:rPr>
      <w:rFonts w:eastAsia="Times New Roman"/>
      <w:sz w:val="24"/>
      <w:szCs w:val="24"/>
    </w:rPr>
  </w:style>
  <w:style w:type="paragraph" w:styleId="af2">
    <w:name w:val="Block Text"/>
    <w:basedOn w:val="a"/>
    <w:rsid w:val="00CB2781"/>
    <w:pPr>
      <w:autoSpaceDE w:val="0"/>
      <w:autoSpaceDN w:val="0"/>
      <w:adjustRightInd w:val="0"/>
      <w:spacing w:before="113" w:after="0" w:line="240" w:lineRule="auto"/>
      <w:ind w:left="540" w:right="3118"/>
      <w:jc w:val="both"/>
    </w:pPr>
    <w:rPr>
      <w:rFonts w:ascii="Times New Roman" w:eastAsia="Times New Roman" w:hAnsi="Times New Roman" w:cs="Times New Roman"/>
      <w:b/>
      <w:bCs/>
      <w:sz w:val="24"/>
      <w:szCs w:val="28"/>
      <w:lang w:eastAsia="ru-RU"/>
    </w:rPr>
  </w:style>
  <w:style w:type="paragraph" w:customStyle="1" w:styleId="11">
    <w:name w:val="Обычный1"/>
    <w:rsid w:val="00CB2781"/>
    <w:pPr>
      <w:snapToGrid w:val="0"/>
    </w:pPr>
    <w:rPr>
      <w:rFonts w:eastAsia="Times New Roman"/>
    </w:rPr>
  </w:style>
  <w:style w:type="character" w:customStyle="1" w:styleId="4">
    <w:name w:val="Основний текст (4)"/>
    <w:rsid w:val="00CB2781"/>
    <w:rPr>
      <w:rFonts w:ascii="Times New Roman" w:eastAsia="Times New Roman" w:hAnsi="Times New Roman" w:cs="Times New Roman"/>
      <w:b w:val="0"/>
      <w:bCs w:val="0"/>
      <w:i w:val="0"/>
      <w:iCs w:val="0"/>
      <w:smallCaps w:val="0"/>
      <w:strike w:val="0"/>
      <w:spacing w:val="0"/>
      <w:sz w:val="18"/>
      <w:szCs w:val="18"/>
    </w:rPr>
  </w:style>
  <w:style w:type="character" w:customStyle="1" w:styleId="af3">
    <w:name w:val="Зміст"/>
    <w:rsid w:val="00CB2781"/>
    <w:rPr>
      <w:rFonts w:ascii="Times New Roman" w:eastAsia="Times New Roman" w:hAnsi="Times New Roman" w:cs="Times New Roman"/>
      <w:b w:val="0"/>
      <w:bCs w:val="0"/>
      <w:i w:val="0"/>
      <w:iCs w:val="0"/>
      <w:smallCaps w:val="0"/>
      <w:strike w:val="0"/>
      <w:spacing w:val="0"/>
      <w:sz w:val="18"/>
      <w:szCs w:val="18"/>
    </w:rPr>
  </w:style>
  <w:style w:type="paragraph" w:styleId="af4">
    <w:name w:val="Normal (Web)"/>
    <w:basedOn w:val="a"/>
    <w:uiPriority w:val="99"/>
    <w:unhideWhenUsed/>
    <w:rsid w:val="00CB2781"/>
    <w:pPr>
      <w:spacing w:before="100" w:beforeAutospacing="1" w:after="100" w:afterAutospacing="1" w:line="240" w:lineRule="auto"/>
    </w:pPr>
    <w:rPr>
      <w:rFonts w:ascii="Verdana" w:eastAsia="Times New Roman" w:hAnsi="Verdana" w:cs="Times New Roman"/>
      <w:color w:val="4B614B"/>
      <w:lang w:eastAsia="uk-UA"/>
    </w:rPr>
  </w:style>
  <w:style w:type="paragraph" w:customStyle="1" w:styleId="af5">
    <w:name w:val="Нормальний текст"/>
    <w:basedOn w:val="a"/>
    <w:link w:val="af6"/>
    <w:qFormat/>
    <w:rsid w:val="00CB2781"/>
    <w:pPr>
      <w:spacing w:before="120" w:after="0" w:line="240" w:lineRule="auto"/>
      <w:ind w:firstLine="567"/>
      <w:jc w:val="both"/>
    </w:pPr>
    <w:rPr>
      <w:rFonts w:ascii="Antiqua" w:eastAsia="Times New Roman" w:hAnsi="Antiqua" w:cs="Times New Roman"/>
      <w:sz w:val="26"/>
      <w:szCs w:val="20"/>
      <w:lang w:val="x-none" w:eastAsia="ru-RU"/>
    </w:rPr>
  </w:style>
  <w:style w:type="character" w:customStyle="1" w:styleId="af6">
    <w:name w:val="Нормальний текст Знак"/>
    <w:link w:val="af5"/>
    <w:locked/>
    <w:rsid w:val="00CB2781"/>
    <w:rPr>
      <w:rFonts w:ascii="Antiqua" w:eastAsia="Times New Roman" w:hAnsi="Antiqua"/>
      <w:sz w:val="26"/>
      <w:lang w:val="x-none"/>
    </w:rPr>
  </w:style>
  <w:style w:type="paragraph" w:customStyle="1" w:styleId="d">
    <w:name w:val="d"/>
    <w:basedOn w:val="a"/>
    <w:uiPriority w:val="99"/>
    <w:rsid w:val="00CB2781"/>
    <w:pPr>
      <w:spacing w:before="20" w:after="100" w:afterAutospacing="1" w:line="240" w:lineRule="auto"/>
      <w:ind w:firstLine="120"/>
    </w:pPr>
    <w:rPr>
      <w:rFonts w:ascii="Arial" w:eastAsia="Times New Roman" w:hAnsi="Arial" w:cs="Arial"/>
      <w:sz w:val="24"/>
      <w:szCs w:val="24"/>
      <w:lang w:eastAsia="ru-RU"/>
    </w:rPr>
  </w:style>
  <w:style w:type="character" w:customStyle="1" w:styleId="StyleZakonu">
    <w:name w:val="StyleZakonu Знак"/>
    <w:link w:val="StyleZakonu0"/>
    <w:locked/>
    <w:rsid w:val="00CB2781"/>
    <w:rPr>
      <w:lang w:val="uk-UA" w:eastAsia="x-none"/>
    </w:rPr>
  </w:style>
  <w:style w:type="paragraph" w:customStyle="1" w:styleId="StyleZakonu0">
    <w:name w:val="StyleZakonu"/>
    <w:basedOn w:val="a"/>
    <w:link w:val="StyleZakonu"/>
    <w:rsid w:val="00CB2781"/>
    <w:pPr>
      <w:spacing w:after="60" w:line="220" w:lineRule="exact"/>
      <w:ind w:firstLine="284"/>
      <w:jc w:val="both"/>
    </w:pPr>
    <w:rPr>
      <w:rFonts w:ascii="Times New Roman" w:eastAsia="SimSun" w:hAnsi="Times New Roman" w:cs="Times New Roman"/>
      <w:sz w:val="20"/>
      <w:szCs w:val="20"/>
      <w:lang w:eastAsia="x-none"/>
    </w:rPr>
  </w:style>
  <w:style w:type="paragraph" w:customStyle="1" w:styleId="Iniiaieeoaeno">
    <w:name w:val="Iniiaiee oaeno"/>
    <w:uiPriority w:val="99"/>
    <w:rsid w:val="00CB2781"/>
    <w:pPr>
      <w:autoSpaceDE w:val="0"/>
      <w:autoSpaceDN w:val="0"/>
      <w:ind w:firstLine="709"/>
      <w:jc w:val="both"/>
    </w:pPr>
    <w:rPr>
      <w:rFonts w:eastAsia="Times New Roman"/>
      <w:sz w:val="28"/>
      <w:szCs w:val="28"/>
      <w:lang w:val="uk-UA"/>
    </w:rPr>
  </w:style>
  <w:style w:type="character" w:customStyle="1" w:styleId="rvts0">
    <w:name w:val="rvts0"/>
    <w:basedOn w:val="a0"/>
    <w:rsid w:val="00CB2781"/>
  </w:style>
  <w:style w:type="character" w:customStyle="1" w:styleId="apple-converted-space">
    <w:name w:val="apple-converted-space"/>
    <w:basedOn w:val="a0"/>
    <w:rsid w:val="00CB2781"/>
  </w:style>
  <w:style w:type="paragraph" w:customStyle="1" w:styleId="af7">
    <w:name w:val="Назва документа"/>
    <w:basedOn w:val="a"/>
    <w:next w:val="af5"/>
    <w:rsid w:val="00CB2781"/>
    <w:pPr>
      <w:keepNext/>
      <w:keepLines/>
      <w:spacing w:before="240" w:after="240" w:line="240" w:lineRule="auto"/>
      <w:jc w:val="center"/>
    </w:pPr>
    <w:rPr>
      <w:rFonts w:ascii="Antiqua" w:eastAsia="Times New Roman" w:hAnsi="Antiqua" w:cs="Times New Roman"/>
      <w:b/>
      <w:sz w:val="26"/>
      <w:szCs w:val="20"/>
      <w:lang w:eastAsia="ru-RU"/>
    </w:rPr>
  </w:style>
  <w:style w:type="character" w:styleId="af8">
    <w:name w:val="Hyperlink"/>
    <w:unhideWhenUsed/>
    <w:rsid w:val="00CB2781"/>
    <w:rPr>
      <w:color w:val="0000FF"/>
      <w:u w:val="single"/>
    </w:rPr>
  </w:style>
  <w:style w:type="character" w:customStyle="1" w:styleId="rvts23">
    <w:name w:val="rvts23"/>
    <w:basedOn w:val="a0"/>
    <w:rsid w:val="00CB2781"/>
  </w:style>
  <w:style w:type="character" w:customStyle="1" w:styleId="rvts9">
    <w:name w:val="rvts9"/>
    <w:basedOn w:val="a0"/>
    <w:rsid w:val="00CB2781"/>
  </w:style>
  <w:style w:type="character" w:customStyle="1" w:styleId="rvts15">
    <w:name w:val="rvts15"/>
    <w:basedOn w:val="a0"/>
    <w:rsid w:val="00CB2781"/>
  </w:style>
  <w:style w:type="character" w:styleId="af9">
    <w:name w:val="Emphasis"/>
    <w:qFormat/>
    <w:rsid w:val="00CB2781"/>
    <w:rPr>
      <w:i/>
      <w:iCs/>
    </w:rPr>
  </w:style>
  <w:style w:type="character" w:customStyle="1" w:styleId="code">
    <w:name w:val="code"/>
    <w:rsid w:val="00CB2781"/>
  </w:style>
  <w:style w:type="paragraph" w:styleId="afa">
    <w:name w:val="Body Text Indent"/>
    <w:basedOn w:val="a"/>
    <w:link w:val="afb"/>
    <w:unhideWhenUsed/>
    <w:rsid w:val="00CB2781"/>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b">
    <w:name w:val="Основной текст с отступом Знак"/>
    <w:basedOn w:val="a0"/>
    <w:link w:val="afa"/>
    <w:rsid w:val="00CB2781"/>
    <w:rPr>
      <w:rFonts w:eastAsia="Times New Roman"/>
      <w:sz w:val="24"/>
      <w:szCs w:val="24"/>
      <w:lang w:val="x-none" w:eastAsia="x-none"/>
    </w:rPr>
  </w:style>
  <w:style w:type="paragraph" w:styleId="21">
    <w:name w:val="Body Text 2"/>
    <w:basedOn w:val="a"/>
    <w:link w:val="22"/>
    <w:rsid w:val="00CB2781"/>
    <w:pPr>
      <w:spacing w:after="0" w:line="240" w:lineRule="auto"/>
      <w:ind w:right="-766"/>
      <w:jc w:val="center"/>
    </w:pPr>
    <w:rPr>
      <w:rFonts w:ascii="Times New Roman" w:eastAsia="Times New Roman" w:hAnsi="Times New Roman" w:cs="Times New Roman"/>
      <w:b/>
      <w:sz w:val="28"/>
      <w:szCs w:val="20"/>
      <w:lang w:val="x-none" w:eastAsia="ru-RU"/>
    </w:rPr>
  </w:style>
  <w:style w:type="character" w:customStyle="1" w:styleId="22">
    <w:name w:val="Основной текст 2 Знак"/>
    <w:basedOn w:val="a0"/>
    <w:link w:val="21"/>
    <w:rsid w:val="00CB2781"/>
    <w:rPr>
      <w:rFonts w:eastAsia="Times New Roman"/>
      <w:b/>
      <w:sz w:val="28"/>
      <w:lang w:val="x-none"/>
    </w:rPr>
  </w:style>
  <w:style w:type="paragraph" w:customStyle="1" w:styleId="StyleProp">
    <w:name w:val="StyleProp"/>
    <w:basedOn w:val="a"/>
    <w:rsid w:val="00CB2781"/>
    <w:pPr>
      <w:spacing w:after="0" w:line="200" w:lineRule="exact"/>
      <w:ind w:firstLine="227"/>
      <w:jc w:val="both"/>
    </w:pPr>
    <w:rPr>
      <w:rFonts w:ascii="Times New Roman" w:eastAsia="Times New Roman" w:hAnsi="Times New Roman" w:cs="Times New Roman"/>
      <w:sz w:val="18"/>
      <w:szCs w:val="20"/>
      <w:lang w:eastAsia="ru-RU"/>
    </w:rPr>
  </w:style>
  <w:style w:type="paragraph" w:customStyle="1" w:styleId="CharCharCharChar">
    <w:name w:val="Char Знак Знак Char Знак Знак Char Знак Знак Char Знак Знак Знак Знак Знак Знак"/>
    <w:basedOn w:val="a"/>
    <w:rsid w:val="00CB2781"/>
    <w:pPr>
      <w:spacing w:after="0" w:line="240" w:lineRule="auto"/>
    </w:pPr>
    <w:rPr>
      <w:rFonts w:ascii="Verdana" w:eastAsia="Times New Roman" w:hAnsi="Verdana" w:cs="Verdana"/>
      <w:sz w:val="20"/>
      <w:szCs w:val="20"/>
      <w:lang w:val="en-US"/>
    </w:rPr>
  </w:style>
  <w:style w:type="paragraph" w:customStyle="1" w:styleId="StyleWisnow">
    <w:name w:val="StyleWisnow"/>
    <w:basedOn w:val="a"/>
    <w:rsid w:val="00CB2781"/>
    <w:pPr>
      <w:spacing w:after="0" w:line="220" w:lineRule="exact"/>
    </w:pPr>
    <w:rPr>
      <w:rFonts w:ascii="Times New Roman" w:eastAsia="Times New Roman" w:hAnsi="Times New Roman" w:cs="Times New Roman"/>
      <w:sz w:val="18"/>
      <w:szCs w:val="20"/>
      <w:lang w:eastAsia="ru-RU"/>
    </w:rPr>
  </w:style>
  <w:style w:type="character" w:customStyle="1" w:styleId="fs2">
    <w:name w:val="fs2"/>
    <w:rsid w:val="00CB2781"/>
  </w:style>
  <w:style w:type="character" w:styleId="afc">
    <w:name w:val="FollowedHyperlink"/>
    <w:uiPriority w:val="99"/>
    <w:unhideWhenUsed/>
    <w:rsid w:val="00CB2781"/>
    <w:rPr>
      <w:color w:val="800080"/>
      <w:u w:val="single"/>
    </w:rPr>
  </w:style>
  <w:style w:type="paragraph" w:customStyle="1" w:styleId="rvps2">
    <w:name w:val="rvps2"/>
    <w:basedOn w:val="a"/>
    <w:rsid w:val="00CB2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2">
    <w:name w:val="rvps12"/>
    <w:basedOn w:val="a"/>
    <w:rsid w:val="00CB2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6">
    <w:name w:val="rvps6"/>
    <w:basedOn w:val="a"/>
    <w:rsid w:val="00CB2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
    <w:name w:val="rvps14"/>
    <w:basedOn w:val="a"/>
    <w:rsid w:val="00CB2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d">
    <w:name w:val="page number"/>
    <w:rsid w:val="00CB2781"/>
  </w:style>
  <w:style w:type="paragraph" w:customStyle="1" w:styleId="ShapkaDocumentu">
    <w:name w:val="Shapka Documentu"/>
    <w:basedOn w:val="a"/>
    <w:rsid w:val="00CB2781"/>
    <w:pPr>
      <w:keepNext/>
      <w:keepLines/>
      <w:spacing w:after="240" w:line="240" w:lineRule="auto"/>
      <w:ind w:left="3969"/>
      <w:jc w:val="center"/>
    </w:pPr>
    <w:rPr>
      <w:rFonts w:ascii="Antiqua" w:eastAsia="Times New Roman" w:hAnsi="Antiqua" w:cs="Times New Roman"/>
      <w:sz w:val="26"/>
      <w:szCs w:val="20"/>
      <w:lang w:eastAsia="ru-RU"/>
    </w:rPr>
  </w:style>
  <w:style w:type="character" w:styleId="afe">
    <w:name w:val="annotation reference"/>
    <w:rsid w:val="00CB2781"/>
    <w:rPr>
      <w:sz w:val="16"/>
      <w:szCs w:val="16"/>
    </w:rPr>
  </w:style>
  <w:style w:type="paragraph" w:styleId="aff">
    <w:name w:val="annotation text"/>
    <w:basedOn w:val="a"/>
    <w:link w:val="aff0"/>
    <w:rsid w:val="00CB2781"/>
    <w:pPr>
      <w:spacing w:after="0" w:line="240" w:lineRule="auto"/>
    </w:pPr>
    <w:rPr>
      <w:rFonts w:ascii="Times New Roman" w:eastAsia="Times New Roman" w:hAnsi="Times New Roman" w:cs="Times New Roman"/>
      <w:sz w:val="20"/>
      <w:szCs w:val="20"/>
      <w:lang w:eastAsia="uk-UA"/>
    </w:rPr>
  </w:style>
  <w:style w:type="character" w:customStyle="1" w:styleId="aff0">
    <w:name w:val="Текст примечания Знак"/>
    <w:basedOn w:val="a0"/>
    <w:link w:val="aff"/>
    <w:rsid w:val="00CB2781"/>
    <w:rPr>
      <w:rFonts w:eastAsia="Times New Roman"/>
      <w:lang w:val="uk-UA" w:eastAsia="uk-UA"/>
    </w:rPr>
  </w:style>
  <w:style w:type="paragraph" w:styleId="aff1">
    <w:name w:val="annotation subject"/>
    <w:basedOn w:val="aff"/>
    <w:next w:val="aff"/>
    <w:link w:val="aff2"/>
    <w:rsid w:val="00CB2781"/>
    <w:rPr>
      <w:b/>
      <w:bCs/>
      <w:lang w:val="x-none" w:eastAsia="x-none"/>
    </w:rPr>
  </w:style>
  <w:style w:type="character" w:customStyle="1" w:styleId="aff2">
    <w:name w:val="Тема примечания Знак"/>
    <w:basedOn w:val="aff0"/>
    <w:link w:val="aff1"/>
    <w:rsid w:val="00CB2781"/>
    <w:rPr>
      <w:rFonts w:eastAsia="Times New Roman"/>
      <w:b/>
      <w:bCs/>
      <w:lang w:val="x-none" w:eastAsia="x-none"/>
    </w:rPr>
  </w:style>
  <w:style w:type="paragraph" w:styleId="HTML">
    <w:name w:val="HTML Preformatted"/>
    <w:basedOn w:val="a"/>
    <w:link w:val="HTML0"/>
    <w:rsid w:val="00CB2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ru-RU" w:eastAsia="ru-RU"/>
    </w:rPr>
  </w:style>
  <w:style w:type="character" w:customStyle="1" w:styleId="HTML0">
    <w:name w:val="Стандартный HTML Знак"/>
    <w:basedOn w:val="a0"/>
    <w:link w:val="HTML"/>
    <w:rsid w:val="00CB2781"/>
    <w:rPr>
      <w:rFonts w:ascii="Courier New" w:eastAsia="Times New Roman"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21924</Words>
  <Characters>124968</Characters>
  <Application>Microsoft Office Word</Application>
  <DocSecurity>0</DocSecurity>
  <Lines>1041</Lines>
  <Paragraphs>293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146599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Rada122</cp:lastModifiedBy>
  <cp:revision>2</cp:revision>
  <cp:lastPrinted>2021-07-07T08:05:00Z</cp:lastPrinted>
  <dcterms:created xsi:type="dcterms:W3CDTF">2021-07-14T11:01:00Z</dcterms:created>
  <dcterms:modified xsi:type="dcterms:W3CDTF">2021-07-14T11:01:00Z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1049-11.2.0.10017</vt:lpwstr>
  </property>
</Properties>
</file>