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FDC" w:rsidRPr="00685FDC" w:rsidRDefault="00685FDC" w:rsidP="002A24EA">
      <w:pPr>
        <w:spacing w:before="10"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685FD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0675" cy="450215"/>
            <wp:effectExtent l="19050" t="0" r="3175" b="0"/>
            <wp:docPr id="1" name="Рисунок2" descr="TRYZU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Ro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" cy="450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85FDC" w:rsidRPr="00685FDC" w:rsidRDefault="00685FDC" w:rsidP="00685FDC">
      <w:pPr>
        <w:spacing w:before="1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FDC"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                        П’ядицька сільська рада об’єднаної територіальної громади Коломийського району Івано-Франківської області                                       Сьоме демократичне скликання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Двадцять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шоста</w:t>
      </w:r>
      <w:r w:rsidRPr="00685FDC">
        <w:rPr>
          <w:rFonts w:ascii="Times New Roman" w:hAnsi="Times New Roman" w:cs="Times New Roman"/>
          <w:b/>
          <w:sz w:val="28"/>
          <w:szCs w:val="28"/>
        </w:rPr>
        <w:t xml:space="preserve"> сесія</w:t>
      </w:r>
    </w:p>
    <w:p w:rsidR="00685FDC" w:rsidRPr="00685FDC" w:rsidRDefault="00685FDC" w:rsidP="00685FDC">
      <w:pPr>
        <w:spacing w:before="1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5FDC" w:rsidRPr="00B82A6D" w:rsidRDefault="00B82A6D" w:rsidP="00B82A6D">
      <w:pPr>
        <w:spacing w:before="1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5FDC" w:rsidRPr="00685FDC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685FDC" w:rsidRPr="00685FDC" w:rsidRDefault="00B82A6D" w:rsidP="00B82A6D">
      <w:pPr>
        <w:tabs>
          <w:tab w:val="left" w:pos="5535"/>
        </w:tabs>
        <w:spacing w:before="1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B82A6D" w:rsidRPr="00B82A6D" w:rsidRDefault="00B82A6D" w:rsidP="00B82A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</w:t>
      </w:r>
      <w:r w:rsidRPr="00B82A6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93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B82A6D">
        <w:rPr>
          <w:rFonts w:ascii="Times New Roman" w:hAnsi="Times New Roman" w:cs="Times New Roman"/>
          <w:sz w:val="28"/>
          <w:szCs w:val="28"/>
        </w:rPr>
        <w:t>-XX</w:t>
      </w:r>
      <w:r w:rsidRPr="00B82A6D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82A6D">
        <w:rPr>
          <w:rFonts w:ascii="Times New Roman" w:hAnsi="Times New Roman" w:cs="Times New Roman"/>
          <w:sz w:val="28"/>
          <w:szCs w:val="28"/>
        </w:rPr>
        <w:t>/2019</w:t>
      </w:r>
    </w:p>
    <w:p w:rsidR="00B82A6D" w:rsidRPr="00B82A6D" w:rsidRDefault="00B82A6D" w:rsidP="00B82A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A6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B82A6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B82A6D">
        <w:rPr>
          <w:rFonts w:ascii="Times New Roman" w:hAnsi="Times New Roman" w:cs="Times New Roman"/>
          <w:sz w:val="28"/>
          <w:szCs w:val="28"/>
        </w:rPr>
        <w:t xml:space="preserve">’ядики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82A6D">
        <w:rPr>
          <w:rFonts w:ascii="Times New Roman" w:hAnsi="Times New Roman" w:cs="Times New Roman"/>
          <w:sz w:val="28"/>
          <w:szCs w:val="28"/>
        </w:rPr>
        <w:t xml:space="preserve"> від 18.12.2019року</w:t>
      </w:r>
    </w:p>
    <w:p w:rsidR="00685FDC" w:rsidRPr="00685FDC" w:rsidRDefault="00685FDC" w:rsidP="00B82A6D">
      <w:pPr>
        <w:spacing w:before="4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5F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685FDC" w:rsidRPr="00685FDC" w:rsidRDefault="00685FDC" w:rsidP="00B82A6D">
      <w:pPr>
        <w:spacing w:before="4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5FDC" w:rsidRPr="00685FDC" w:rsidRDefault="00685FDC" w:rsidP="00B82A6D">
      <w:pPr>
        <w:spacing w:before="4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5FDC">
        <w:rPr>
          <w:rFonts w:ascii="Times New Roman" w:hAnsi="Times New Roman" w:cs="Times New Roman"/>
          <w:b/>
          <w:sz w:val="28"/>
          <w:szCs w:val="28"/>
        </w:rPr>
        <w:t>Про Бюджетний регламент</w:t>
      </w:r>
    </w:p>
    <w:p w:rsidR="00685FDC" w:rsidRPr="00685FDC" w:rsidRDefault="00685FDC" w:rsidP="00B82A6D">
      <w:pPr>
        <w:spacing w:before="4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5FDC">
        <w:rPr>
          <w:rFonts w:ascii="Times New Roman" w:hAnsi="Times New Roman" w:cs="Times New Roman"/>
          <w:b/>
          <w:sz w:val="28"/>
          <w:szCs w:val="28"/>
        </w:rPr>
        <w:t>П’ядицької сільської ради</w:t>
      </w:r>
    </w:p>
    <w:p w:rsidR="00685FDC" w:rsidRPr="00685FDC" w:rsidRDefault="00685FDC" w:rsidP="00B82A6D">
      <w:pPr>
        <w:spacing w:before="4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5FDC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685FDC" w:rsidRPr="00685FDC" w:rsidRDefault="00685FDC" w:rsidP="00B82A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5FDC" w:rsidRPr="00685FDC" w:rsidRDefault="00685FDC" w:rsidP="00685FDC">
      <w:pPr>
        <w:jc w:val="both"/>
        <w:rPr>
          <w:rFonts w:ascii="Times New Roman" w:hAnsi="Times New Roman" w:cs="Times New Roman"/>
          <w:sz w:val="28"/>
          <w:szCs w:val="28"/>
        </w:rPr>
      </w:pPr>
      <w:r w:rsidRPr="00685FDC">
        <w:rPr>
          <w:rFonts w:ascii="Times New Roman" w:hAnsi="Times New Roman" w:cs="Times New Roman"/>
          <w:sz w:val="28"/>
          <w:szCs w:val="28"/>
        </w:rPr>
        <w:t xml:space="preserve"> </w:t>
      </w:r>
      <w:r w:rsidRPr="00685FDC">
        <w:rPr>
          <w:rFonts w:ascii="Times New Roman" w:hAnsi="Times New Roman" w:cs="Times New Roman"/>
          <w:sz w:val="28"/>
          <w:szCs w:val="28"/>
        </w:rPr>
        <w:tab/>
        <w:t>Відповідно до статті 26 Закону України «Про місцеве самоврядування в Україні», Бюджетного кодексу України та з метою упорядкування процесів формування та використання фінансових ресурсів для забезпечення завдань та функцій, що здійснюються</w:t>
      </w:r>
      <w:proofErr w:type="gramStart"/>
      <w:r w:rsidRPr="00685FDC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685FDC">
        <w:rPr>
          <w:rFonts w:ascii="Times New Roman" w:hAnsi="Times New Roman" w:cs="Times New Roman"/>
          <w:sz w:val="28"/>
          <w:szCs w:val="28"/>
        </w:rPr>
        <w:t xml:space="preserve">’ядицькою сільською об’єднаною територіальною громадою протягом бюджетного періоду, а також регламентації взаємовідносин між різними учасниками бюджетного процесу, враховуючи пропозиції постійної комісії </w:t>
      </w:r>
      <w:proofErr w:type="gramStart"/>
      <w:r w:rsidRPr="00685FD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85FDC">
        <w:rPr>
          <w:rFonts w:ascii="Times New Roman" w:hAnsi="Times New Roman" w:cs="Times New Roman"/>
          <w:sz w:val="28"/>
          <w:szCs w:val="28"/>
        </w:rPr>
        <w:t xml:space="preserve">ільської ради об’єднаної територіальної громади з питань планування, фінансів, бюджету та соціально-економічного розвитку, сільська рада </w:t>
      </w:r>
    </w:p>
    <w:p w:rsidR="00685FDC" w:rsidRPr="00685FDC" w:rsidRDefault="00685FDC" w:rsidP="00685F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FDC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85FDC" w:rsidRPr="00685FDC" w:rsidRDefault="00685FDC" w:rsidP="00685FD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85FDC">
        <w:rPr>
          <w:rFonts w:ascii="Times New Roman" w:hAnsi="Times New Roman" w:cs="Times New Roman"/>
          <w:sz w:val="28"/>
          <w:szCs w:val="28"/>
        </w:rPr>
        <w:t>1. Затвердити Бюджетний регламент</w:t>
      </w:r>
      <w:proofErr w:type="gramStart"/>
      <w:r w:rsidRPr="00685FDC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685FDC">
        <w:rPr>
          <w:rFonts w:ascii="Times New Roman" w:hAnsi="Times New Roman" w:cs="Times New Roman"/>
          <w:sz w:val="28"/>
          <w:szCs w:val="28"/>
        </w:rPr>
        <w:t>’ядицької сільської об’єднаної територіальної громади, що додається.</w:t>
      </w:r>
    </w:p>
    <w:p w:rsidR="00685FDC" w:rsidRPr="00685FDC" w:rsidRDefault="00685FDC" w:rsidP="00685FD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85FDC">
        <w:rPr>
          <w:rFonts w:ascii="Times New Roman" w:hAnsi="Times New Roman" w:cs="Times New Roman"/>
          <w:sz w:val="28"/>
          <w:szCs w:val="28"/>
        </w:rPr>
        <w:t xml:space="preserve">2. Оприлюднити дане </w:t>
      </w:r>
      <w:proofErr w:type="gramStart"/>
      <w:r w:rsidRPr="00685FD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85FDC">
        <w:rPr>
          <w:rFonts w:ascii="Times New Roman" w:hAnsi="Times New Roman" w:cs="Times New Roman"/>
          <w:sz w:val="28"/>
          <w:szCs w:val="28"/>
        </w:rPr>
        <w:t xml:space="preserve">ішення на офіційному сайті громади. </w:t>
      </w:r>
    </w:p>
    <w:p w:rsidR="00685FDC" w:rsidRPr="00685FDC" w:rsidRDefault="00685FDC" w:rsidP="00685FD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85FDC">
        <w:rPr>
          <w:rFonts w:ascii="Times New Roman" w:hAnsi="Times New Roman" w:cs="Times New Roman"/>
          <w:sz w:val="28"/>
          <w:szCs w:val="28"/>
        </w:rPr>
        <w:t xml:space="preserve">3. Контроль за виконанням </w:t>
      </w:r>
      <w:proofErr w:type="gramStart"/>
      <w:r w:rsidRPr="00685FD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85FDC">
        <w:rPr>
          <w:rFonts w:ascii="Times New Roman" w:hAnsi="Times New Roman" w:cs="Times New Roman"/>
          <w:sz w:val="28"/>
          <w:szCs w:val="28"/>
        </w:rPr>
        <w:t xml:space="preserve">ішення покласти на постійну комісію з питань планування, фінансів, бюджету та соціально-економічного розвитку (М.Вишиванюк). </w:t>
      </w:r>
    </w:p>
    <w:p w:rsidR="00685FDC" w:rsidRPr="00685FDC" w:rsidRDefault="00685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685FDC" w:rsidRPr="00685FDC" w:rsidRDefault="00685FDC" w:rsidP="00685F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85FD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П’ядицький сі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льський голова ОТГ                     </w:t>
      </w:r>
      <w:r w:rsidRPr="00685FD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Петро Гайдейчук</w:t>
      </w:r>
    </w:p>
    <w:p w:rsidR="00685FDC" w:rsidRDefault="00685FDC" w:rsidP="00B82A6D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lang w:val="uk-UA"/>
        </w:rPr>
      </w:pPr>
    </w:p>
    <w:p w:rsidR="00B82A6D" w:rsidRDefault="00B82A6D" w:rsidP="00B82A6D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lang w:val="uk-UA"/>
        </w:rPr>
      </w:pPr>
    </w:p>
    <w:p w:rsidR="00B82A6D" w:rsidRDefault="00B82A6D" w:rsidP="00B82A6D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lang w:val="uk-UA"/>
        </w:rPr>
      </w:pPr>
    </w:p>
    <w:p w:rsidR="005049E9" w:rsidRDefault="00C75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lastRenderedPageBreak/>
        <w:t>Бюджетний регламент</w:t>
      </w:r>
    </w:p>
    <w:p w:rsidR="005049E9" w:rsidRDefault="00C75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сільського бюджету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’ядицької ОТГ </w:t>
      </w:r>
    </w:p>
    <w:p w:rsidR="005049E9" w:rsidRDefault="00C75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049E9" w:rsidRDefault="00C7585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I. Загальні положення</w:t>
      </w:r>
    </w:p>
    <w:p w:rsidR="005049E9" w:rsidRDefault="00C7585D">
      <w:pPr>
        <w:numPr>
          <w:ilvl w:val="0"/>
          <w:numId w:val="1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Цей Бюджетний регламент визначає організаційні засади проходження бюджетного процесу під час складання, розгляду, затвердження, виконання та звітування про виконання сільського бюджету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’ядицької ОТГ (далі сільського бюджету)</w:t>
      </w: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.</w:t>
      </w:r>
    </w:p>
    <w:p w:rsidR="005049E9" w:rsidRDefault="00C7585D">
      <w:pPr>
        <w:numPr>
          <w:ilvl w:val="0"/>
          <w:numId w:val="1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Бюджетний регламент розроблений з урахуванням норм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Бюджетного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кодексу України (далі - Кодекс), законів України «Про місцеве самоврядування в Україні», «Про доступ до публічної інформації», </w:t>
      </w:r>
      <w:r>
        <w:rPr>
          <w:rFonts w:ascii="Times New Roman" w:eastAsia="Times New Roman" w:hAnsi="Times New Roman" w:cs="Times New Roman"/>
          <w:sz w:val="28"/>
        </w:rPr>
        <w:t xml:space="preserve">«Про відкритість використання публічних коштів»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та інших нормативно-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правових актів України, що регулюють бюджетні відносини. </w:t>
      </w:r>
    </w:p>
    <w:p w:rsidR="005049E9" w:rsidRDefault="00C7585D">
      <w:pPr>
        <w:numPr>
          <w:ilvl w:val="0"/>
          <w:numId w:val="1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Затвердження та скасування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Бюджетного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регламенту здійснюється розпорядженням сільського голови.</w:t>
      </w:r>
    </w:p>
    <w:p w:rsidR="005049E9" w:rsidRDefault="00C7585D">
      <w:pPr>
        <w:numPr>
          <w:ilvl w:val="0"/>
          <w:numId w:val="1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 цьому </w:t>
      </w:r>
      <w:proofErr w:type="gramStart"/>
      <w:r>
        <w:rPr>
          <w:rFonts w:ascii="Times New Roman" w:eastAsia="Times New Roman" w:hAnsi="Times New Roman" w:cs="Times New Roman"/>
          <w:sz w:val="28"/>
        </w:rPr>
        <w:t>Бюджетному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регламенті терміни вживаються у значенні, наведеному в Кодексі та інших нормативно-правових актах.</w:t>
      </w:r>
    </w:p>
    <w:p w:rsidR="005049E9" w:rsidRDefault="005049E9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z w:val="28"/>
        </w:rPr>
      </w:pPr>
    </w:p>
    <w:p w:rsidR="005049E9" w:rsidRDefault="00C7585D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II. Складання та схвалення прогнозу бюджету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’ядицької </w:t>
      </w:r>
      <w:r>
        <w:rPr>
          <w:rFonts w:ascii="Times New Roman" w:eastAsia="Times New Roman" w:hAnsi="Times New Roman" w:cs="Times New Roman"/>
          <w:b/>
          <w:sz w:val="36"/>
        </w:rPr>
        <w:t>отг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8"/>
        </w:rPr>
        <w:t>Фінансовий відділ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щороку складає Прогноз сільського</w:t>
      </w: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бюджету (далі – Прогноз бюджету).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8"/>
        </w:rPr>
        <w:t>Прогноз бюджету складається: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відповідно до цілей та </w:t>
      </w:r>
      <w:proofErr w:type="gramStart"/>
      <w:r>
        <w:rPr>
          <w:rFonts w:ascii="Times New Roman" w:eastAsia="Times New Roman" w:hAnsi="Times New Roman" w:cs="Times New Roman"/>
          <w:sz w:val="28"/>
        </w:rPr>
        <w:t>пр</w:t>
      </w:r>
      <w:proofErr w:type="gramEnd"/>
      <w:r>
        <w:rPr>
          <w:rFonts w:ascii="Times New Roman" w:eastAsia="Times New Roman" w:hAnsi="Times New Roman" w:cs="Times New Roman"/>
          <w:sz w:val="28"/>
        </w:rPr>
        <w:t>іоритетів, визначених у прогнозних та програмних документах економічного і соціального розвитку України і відповідної території;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8"/>
        </w:rPr>
        <w:t>з урахуванням Бюджетної декларації, вимог статті 75</w:t>
      </w:r>
      <w:r>
        <w:rPr>
          <w:rFonts w:ascii="Times New Roman" w:eastAsia="Times New Roman" w:hAnsi="Times New Roman" w:cs="Times New Roman"/>
          <w:sz w:val="28"/>
          <w:vertAlign w:val="superscript"/>
        </w:rPr>
        <w:t xml:space="preserve">1 </w:t>
      </w:r>
      <w:r>
        <w:rPr>
          <w:rFonts w:ascii="Times New Roman" w:eastAsia="Times New Roman" w:hAnsi="Times New Roman" w:cs="Times New Roman"/>
          <w:sz w:val="28"/>
        </w:rPr>
        <w:t xml:space="preserve">Кодексу та організаційно-методичних засад складання прогнозу </w:t>
      </w:r>
      <w:proofErr w:type="gramStart"/>
      <w:r>
        <w:rPr>
          <w:rFonts w:ascii="Times New Roman" w:eastAsia="Times New Roman" w:hAnsi="Times New Roman" w:cs="Times New Roman"/>
          <w:sz w:val="28"/>
        </w:rPr>
        <w:t>м</w:t>
      </w:r>
      <w:proofErr w:type="gramEnd"/>
      <w:r>
        <w:rPr>
          <w:rFonts w:ascii="Times New Roman" w:eastAsia="Times New Roman" w:hAnsi="Times New Roman" w:cs="Times New Roman"/>
          <w:sz w:val="28"/>
        </w:rPr>
        <w:t>ісцевого бюджету, доведених Міністерством фінансів України;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за типовою формою Прогнозу </w:t>
      </w:r>
      <w:proofErr w:type="gramStart"/>
      <w:r>
        <w:rPr>
          <w:rFonts w:ascii="Times New Roman" w:eastAsia="Times New Roman" w:hAnsi="Times New Roman" w:cs="Times New Roman"/>
          <w:sz w:val="28"/>
        </w:rPr>
        <w:t>м</w:t>
      </w:r>
      <w:proofErr w:type="gramEnd"/>
      <w:r>
        <w:rPr>
          <w:rFonts w:ascii="Times New Roman" w:eastAsia="Times New Roman" w:hAnsi="Times New Roman" w:cs="Times New Roman"/>
          <w:sz w:val="28"/>
        </w:rPr>
        <w:t>ісцевого бюджету, визначеною Міністерством фінансів України.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8"/>
        </w:rPr>
        <w:t>Фінансовий відділ ради: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визначає основні організаційні засади процесу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ідготовки пропозицій до Прогнозу бюджету;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спільно з органом, що контролює справляння надходжень до бюджету, прогнозує обсяги доході</w:t>
      </w:r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до</w:t>
      </w: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сільського</w:t>
      </w: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бюджету  на середньостроковий період;  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визначає обсяги фінансування, повернення кредитів до сільського</w:t>
      </w: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бюджету та орієнтовні граничні показники видатків і надання кредитів з сільського</w:t>
      </w: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бюджету  на середньостроковий період;</w:t>
      </w:r>
      <w:proofErr w:type="gramEnd"/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розробляє та доводить до розпорядників бюджетних коштів інструкції з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ідготовки пропозицій до Прогнозу бюджету та орієнтовні граничні показники видатків та надання кредитів сільського</w:t>
      </w: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бюджету на середньостроковий період.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забезпечення своєчасного складання Прогнозу бюджету фінансовий відділ готує та до 1 травня року, що передує плановому, подає до виконавчого комітету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8"/>
        </w:rPr>
        <w:t>'ядицької сільської ради ОТГ (далі - виконавчий комітет)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План заходів щодо складання Прогнозу бюджету, в якому визначаються: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конкретні заходи з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ідготовки матеріалів для складання Прогнозу бюджету;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терміни подання </w:t>
      </w:r>
      <w:proofErr w:type="gramStart"/>
      <w:r>
        <w:rPr>
          <w:rFonts w:ascii="Times New Roman" w:eastAsia="Times New Roman" w:hAnsi="Times New Roman" w:cs="Times New Roman"/>
          <w:sz w:val="28"/>
        </w:rPr>
        <w:t>матер</w:t>
      </w:r>
      <w:proofErr w:type="gramEnd"/>
      <w:r>
        <w:rPr>
          <w:rFonts w:ascii="Times New Roman" w:eastAsia="Times New Roman" w:hAnsi="Times New Roman" w:cs="Times New Roman"/>
          <w:sz w:val="28"/>
        </w:rPr>
        <w:t>іалів;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відповідальні за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ідготовку та подання матеріалів.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виконавчий комітет щорічно не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ізніше 15 травня року, що передує плановому, затверджує План заходів щодо складання Прогнозу бюджету та склад робочої групи з підготовки Прогнозу бюджету.  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Учасники бюджетного процесу, які визначені відповідальними виконавцями, зобов’язані забезпечити своєчасну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ідготовку та подання матеріалів, необхідних для складання Прогнозу бюджету. </w:t>
      </w:r>
    </w:p>
    <w:p w:rsidR="005049E9" w:rsidRDefault="00C7585D">
      <w:pPr>
        <w:numPr>
          <w:ilvl w:val="0"/>
          <w:numId w:val="2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виконавчий комітет не пізніше 1 вересня року, що передує плановому, розглядає та схвалює Прогноз бюджету і у п’ятиденний строк подає його разом із фінансово-економічним обґрунтуванням до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8"/>
        </w:rPr>
        <w:t>'ядицької сільської ради ОТГ.</w:t>
      </w:r>
    </w:p>
    <w:p w:rsidR="005049E9" w:rsidRDefault="00C7585D">
      <w:pPr>
        <w:numPr>
          <w:ilvl w:val="0"/>
          <w:numId w:val="2"/>
        </w:numPr>
        <w:spacing w:after="120" w:line="240" w:lineRule="auto"/>
        <w:ind w:firstLine="35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Фінансово-економічне обґрунтування має містити розрахунки і пояснення до положень і показників, визначених Прогнозом бюджету (включаючи пояснення відмінностей від прогнозу, схваленого у попередньому бюджетному періоді, орієнтовні показники витрат бюджету за функціональною класифікацією видатків та кредитування бюджету із зазначенням </w:t>
      </w:r>
      <w:proofErr w:type="gramStart"/>
      <w:r>
        <w:rPr>
          <w:rFonts w:ascii="Times New Roman" w:eastAsia="Times New Roman" w:hAnsi="Times New Roman" w:cs="Times New Roman"/>
          <w:sz w:val="28"/>
        </w:rPr>
        <w:t>пр</w:t>
      </w:r>
      <w:proofErr w:type="gramEnd"/>
      <w:r>
        <w:rPr>
          <w:rFonts w:ascii="Times New Roman" w:eastAsia="Times New Roman" w:hAnsi="Times New Roman" w:cs="Times New Roman"/>
          <w:sz w:val="28"/>
        </w:rPr>
        <w:t>іоритетних напрямів).</w:t>
      </w:r>
    </w:p>
    <w:p w:rsidR="005049E9" w:rsidRDefault="00C7585D">
      <w:pPr>
        <w:numPr>
          <w:ilvl w:val="0"/>
          <w:numId w:val="2"/>
        </w:numPr>
        <w:spacing w:after="120" w:line="240" w:lineRule="auto"/>
        <w:ind w:firstLine="35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Розгляд Прогнозу бюджету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8"/>
        </w:rPr>
        <w:t>'ядицької сільської ради ОТГ здійснюється за процедурою, визначеною Регламентом ради.</w:t>
      </w:r>
    </w:p>
    <w:p w:rsidR="005049E9" w:rsidRDefault="00C7585D">
      <w:pPr>
        <w:numPr>
          <w:ilvl w:val="0"/>
          <w:numId w:val="2"/>
        </w:numPr>
        <w:spacing w:after="120" w:line="240" w:lineRule="auto"/>
        <w:ind w:firstLine="35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Керівник фінансового відділу, керівники структурних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ідрозділів, виконавчий комітет та інші учасники бюджетного процесу, відповідальні за підготовку Прогнозу бюджету, беруть участь у розгляді Прогнозу бюджету та її постійними комісіями.</w:t>
      </w:r>
    </w:p>
    <w:p w:rsidR="005049E9" w:rsidRDefault="00C7585D">
      <w:pPr>
        <w:numPr>
          <w:ilvl w:val="0"/>
          <w:numId w:val="2"/>
        </w:numPr>
        <w:spacing w:after="120" w:line="240" w:lineRule="auto"/>
        <w:ind w:firstLine="35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Керівник фінансового відділу забезпечує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ідготовку матеріалів для оприлюднення інформації про Прогноз бюджету з урахуванням вимог статті 28 Кодексу та Закону України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«Про доступ до публічної інформації». </w:t>
      </w:r>
    </w:p>
    <w:p w:rsidR="005049E9" w:rsidRDefault="005049E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</w:p>
    <w:p w:rsidR="005049E9" w:rsidRDefault="00C7585D">
      <w:pPr>
        <w:spacing w:after="120" w:line="259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III. Складання проекту бюджету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'ядицької сільської ради ОТГ</w:t>
      </w:r>
    </w:p>
    <w:p w:rsidR="005049E9" w:rsidRDefault="00C7585D">
      <w:pPr>
        <w:numPr>
          <w:ilvl w:val="0"/>
          <w:numId w:val="3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фінансовий відділ розробляє проект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сільського </w:t>
      </w:r>
      <w:r>
        <w:rPr>
          <w:rFonts w:ascii="Times New Roman" w:eastAsia="Times New Roman" w:hAnsi="Times New Roman" w:cs="Times New Roman"/>
          <w:sz w:val="28"/>
        </w:rPr>
        <w:t xml:space="preserve">бюджету, 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який ґрунтується на показниках Прогнозу бюджету, схваленому у році, що передує плановому. </w:t>
      </w:r>
    </w:p>
    <w:p w:rsidR="005049E9" w:rsidRDefault="00C7585D">
      <w:pPr>
        <w:numPr>
          <w:ilvl w:val="0"/>
          <w:numId w:val="3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фінансовий відділ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надає необхідну інформацію </w:t>
      </w:r>
      <w:r>
        <w:rPr>
          <w:rFonts w:ascii="Times New Roman" w:eastAsia="Times New Roman" w:hAnsi="Times New Roman" w:cs="Times New Roman"/>
          <w:sz w:val="28"/>
        </w:rPr>
        <w:t>виконавчому комітету</w:t>
      </w:r>
      <w:r>
        <w:rPr>
          <w:rFonts w:ascii="Times New Roman" w:eastAsia="Times New Roman" w:hAnsi="Times New Roman" w:cs="Times New Roman"/>
          <w:color w:val="000000"/>
          <w:sz w:val="28"/>
        </w:rPr>
        <w:t>, що забезпечує формування державної політики у відповідній сфері – для проведення розрахунків обсягів міжбюджетних трансфертів та інших показників; Комітету Верховно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ї 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ади України з питань бюджету – для розгляду цих розрахунків.</w:t>
      </w:r>
    </w:p>
    <w:p w:rsidR="005049E9" w:rsidRDefault="00C7585D">
      <w:pPr>
        <w:numPr>
          <w:ilvl w:val="0"/>
          <w:numId w:val="3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Фінансовий відділ визначає основні організаційно-методичні засади формування Проекту бюджету на плановий рік, відповідає за складання Проекту бюджету та підготовку проекту рішення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'ядицької сільської ради ОТГ про проект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сільського бюджету П'ядицької ОТГ.</w:t>
      </w:r>
    </w:p>
    <w:p w:rsidR="005049E9" w:rsidRDefault="00C7585D">
      <w:pPr>
        <w:numPr>
          <w:ilvl w:val="0"/>
          <w:numId w:val="3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Для забезпечення своєчасного складання Проекту бюджету фінансовий відділготує та до 15 серпня року, що передує плановому, подає до виконавчого комітету План заходів щодо складання Проекту бюджету, </w:t>
      </w:r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якому визначаються:  </w:t>
      </w:r>
    </w:p>
    <w:p w:rsidR="005049E9" w:rsidRDefault="00C7585D">
      <w:pPr>
        <w:numPr>
          <w:ilvl w:val="0"/>
          <w:numId w:val="3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конкретні заходи з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ідготовки матеріалів, необхідних для складання Проекту бюджету;</w:t>
      </w:r>
    </w:p>
    <w:p w:rsidR="005049E9" w:rsidRDefault="00C7585D">
      <w:pPr>
        <w:numPr>
          <w:ilvl w:val="0"/>
          <w:numId w:val="3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терміни подання </w:t>
      </w:r>
      <w:proofErr w:type="gramStart"/>
      <w:r>
        <w:rPr>
          <w:rFonts w:ascii="Times New Roman" w:eastAsia="Times New Roman" w:hAnsi="Times New Roman" w:cs="Times New Roman"/>
          <w:sz w:val="28"/>
        </w:rPr>
        <w:t>матер</w:t>
      </w:r>
      <w:proofErr w:type="gramEnd"/>
      <w:r>
        <w:rPr>
          <w:rFonts w:ascii="Times New Roman" w:eastAsia="Times New Roman" w:hAnsi="Times New Roman" w:cs="Times New Roman"/>
          <w:sz w:val="28"/>
        </w:rPr>
        <w:t>іалів;</w:t>
      </w:r>
    </w:p>
    <w:p w:rsidR="005049E9" w:rsidRDefault="00C7585D">
      <w:pPr>
        <w:numPr>
          <w:ilvl w:val="0"/>
          <w:numId w:val="3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відповідальні за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ідготовку та подання матеріалів.</w:t>
      </w:r>
    </w:p>
    <w:p w:rsidR="005049E9" w:rsidRDefault="00C7585D">
      <w:pPr>
        <w:numPr>
          <w:ilvl w:val="0"/>
          <w:numId w:val="3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виконавчий комітет </w:t>
      </w:r>
    </w:p>
    <w:p w:rsidR="005049E9" w:rsidRDefault="00C7585D">
      <w:pPr>
        <w:numPr>
          <w:ilvl w:val="0"/>
          <w:numId w:val="3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щорічно не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ізніше 1 вересня року, що передує плановому,  приймає рішення про заходи щодо підготовки Проекту бюджету, яким:</w:t>
      </w:r>
    </w:p>
    <w:p w:rsidR="005049E9" w:rsidRDefault="00C7585D">
      <w:pPr>
        <w:numPr>
          <w:ilvl w:val="0"/>
          <w:numId w:val="3"/>
        </w:numPr>
        <w:spacing w:after="12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затверджує План заходів щодо складання Проекту бюджету;</w:t>
      </w:r>
    </w:p>
    <w:p w:rsidR="005049E9" w:rsidRDefault="00C7585D">
      <w:pPr>
        <w:numPr>
          <w:ilvl w:val="0"/>
          <w:numId w:val="3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затверджує склад робочої групи з питань формування Проекту бюджету;</w:t>
      </w:r>
    </w:p>
    <w:p w:rsidR="005049E9" w:rsidRDefault="00C7585D">
      <w:pPr>
        <w:numPr>
          <w:ilvl w:val="0"/>
          <w:numId w:val="3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врегульовує інші питання з координації учасників бюджетного процесу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 час складання проекту бюджету.</w:t>
      </w:r>
    </w:p>
    <w:p w:rsidR="005049E9" w:rsidRDefault="00C7585D">
      <w:pPr>
        <w:numPr>
          <w:ilvl w:val="0"/>
          <w:numId w:val="3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Учасники бюджетного процесу, які визначені відповідальними виконавцями, зобов’язані забезпечити своєчасну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ідготовку та подання матеріалів, необхідних для складання Проекту бюджету. </w:t>
      </w:r>
    </w:p>
    <w:p w:rsidR="005049E9" w:rsidRDefault="00C7585D">
      <w:pPr>
        <w:numPr>
          <w:ilvl w:val="0"/>
          <w:numId w:val="3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Фінансовий відділ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згідно з типовою формою </w:t>
      </w:r>
      <w:r>
        <w:rPr>
          <w:rFonts w:ascii="Times New Roman" w:eastAsia="Times New Roman" w:hAnsi="Times New Roman" w:cs="Times New Roman"/>
          <w:sz w:val="28"/>
        </w:rPr>
        <w:t xml:space="preserve">бюджетних запитів, визначеною Міністерством фінансів України,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та з урахуванням особливостей складання проектів місцевих бюджетів на плановий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ік </w:t>
      </w:r>
      <w:r>
        <w:rPr>
          <w:rFonts w:ascii="Times New Roman" w:eastAsia="Times New Roman" w:hAnsi="Times New Roman" w:cs="Times New Roman"/>
          <w:sz w:val="28"/>
        </w:rPr>
        <w:t>розробляє і до 1 жовтня року, що передує плановому, доводить до  розпорядників бюджетних коштів інструкцію з підготовки бюджетних запитів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5049E9" w:rsidRDefault="00C7585D">
      <w:pPr>
        <w:numPr>
          <w:ilvl w:val="0"/>
          <w:numId w:val="3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Розпорядники бюджетних коштів організують розроблення бюджетних запиті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та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їх подання </w:t>
      </w:r>
      <w:r>
        <w:rPr>
          <w:rFonts w:ascii="Times New Roman" w:eastAsia="Times New Roman" w:hAnsi="Times New Roman" w:cs="Times New Roman"/>
          <w:sz w:val="28"/>
        </w:rPr>
        <w:t xml:space="preserve">фінансовому відділу </w:t>
      </w:r>
      <w:r>
        <w:rPr>
          <w:rFonts w:ascii="Times New Roman" w:eastAsia="Times New Roman" w:hAnsi="Times New Roman" w:cs="Times New Roman"/>
          <w:color w:val="000000"/>
          <w:sz w:val="28"/>
        </w:rPr>
        <w:t>у встановлені ним терміни та порядку.</w:t>
      </w:r>
    </w:p>
    <w:p w:rsidR="005049E9" w:rsidRDefault="00C7585D">
      <w:pPr>
        <w:numPr>
          <w:ilvl w:val="0"/>
          <w:numId w:val="3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Розпорядники коштів забезпечують своєчасність, достовірність та змі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поданих бюджетних запитів, які мають містити всю інформацію, необхідну для аналізу показників Проекту бюджету, згідно з доведеними вимогами.</w:t>
      </w:r>
    </w:p>
    <w:p w:rsidR="005049E9" w:rsidRDefault="00C7585D">
      <w:pPr>
        <w:numPr>
          <w:ilvl w:val="0"/>
          <w:numId w:val="3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ідготовці бюджетних запитів фінансовий відділ у першочерговому порядку враховує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плати; на проведення розрахункі</w:t>
      </w:r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за електричну </w:t>
      </w:r>
      <w:proofErr w:type="gramStart"/>
      <w:r>
        <w:rPr>
          <w:rFonts w:ascii="Times New Roman" w:eastAsia="Times New Roman" w:hAnsi="Times New Roman" w:cs="Times New Roman"/>
          <w:sz w:val="28"/>
        </w:rPr>
        <w:t>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теплову енергію, водопостачання, водовідведення, природний газ та послуги зв'язку, які споживаються бюджетними установами. Ліміти споживання енергоносіїв у натуральних показниках для кожної бюджетної установи встановлюються виходячи з обсягів </w:t>
      </w:r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ідповідних бюджетних асигнувань. </w:t>
      </w:r>
    </w:p>
    <w:p w:rsidR="005049E9" w:rsidRDefault="00C7585D">
      <w:pPr>
        <w:numPr>
          <w:ilvl w:val="0"/>
          <w:numId w:val="3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Фінансовий орган доводить до  розпорядників коштів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одноденний термін з дня отримання від Міністерства фінансів України інформацію відповідно до частин 1, 8 та 9 статті 75 Кодексу, зокрема:</w:t>
      </w:r>
    </w:p>
    <w:p w:rsidR="005049E9" w:rsidRDefault="00C7585D">
      <w:pPr>
        <w:numPr>
          <w:ilvl w:val="0"/>
          <w:numId w:val="3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показники міжбюджетних трансфертів на плановий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ік та методики їх визначення;</w:t>
      </w:r>
    </w:p>
    <w:p w:rsidR="005049E9" w:rsidRDefault="00C7585D">
      <w:pPr>
        <w:numPr>
          <w:ilvl w:val="0"/>
          <w:numId w:val="3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текстові статті проекту закону про Державний бюджет України, прийнятому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другому читанні;</w:t>
      </w:r>
    </w:p>
    <w:p w:rsidR="005049E9" w:rsidRDefault="00C7585D">
      <w:pPr>
        <w:numPr>
          <w:ilvl w:val="0"/>
          <w:numId w:val="3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інші показники та організаційно-методологічні вимоги щодо складання проектів місцевих бюджеті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5049E9" w:rsidRDefault="00C7585D">
      <w:pPr>
        <w:numPr>
          <w:ilvl w:val="0"/>
          <w:numId w:val="3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розпорядники коштів забезпечують звірку вихідних даних, що враховані відповідними центральним органам виконавчої влади при розрахунку обсягів міжбюджетних трансферті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5049E9" w:rsidRDefault="00C7585D">
      <w:pPr>
        <w:numPr>
          <w:ilvl w:val="0"/>
          <w:numId w:val="3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Проект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 про бюджет готується фінансовим відділом згідно із типовою формою, доведеною Міністерством фінансів, та до 12 грудня року, що передує плановому, подається до виконавчого комітету  для схвалення.</w:t>
      </w:r>
    </w:p>
    <w:p w:rsidR="005049E9" w:rsidRDefault="00C7585D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Разом з проектом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ішення про бюджет подаються матеріали, визначені частиною 1 статті 76 Кодексу.</w:t>
      </w:r>
    </w:p>
    <w:p w:rsidR="005049E9" w:rsidRDefault="00C7585D">
      <w:pPr>
        <w:numPr>
          <w:ilvl w:val="0"/>
          <w:numId w:val="4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Проект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 про бюджет схвалюється виконавчим комітетом до 15 грудня року, що передує плановому</w:t>
      </w:r>
      <w:r>
        <w:rPr>
          <w:rFonts w:ascii="Times New Roman" w:eastAsia="Times New Roman" w:hAnsi="Times New Roman" w:cs="Times New Roman"/>
          <w:sz w:val="28"/>
          <w:vertAlign w:val="superscript"/>
        </w:rPr>
        <w:t>12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5049E9" w:rsidRDefault="00C7585D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Протягом двох робочих днів після схвалення проект рішення про бюджет направляється до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8"/>
        </w:rPr>
        <w:t>'ядицької сільської ради ОТГ.</w:t>
      </w:r>
    </w:p>
    <w:p w:rsidR="005049E9" w:rsidRDefault="00C7585D">
      <w:pPr>
        <w:numPr>
          <w:ilvl w:val="0"/>
          <w:numId w:val="5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Керівник фінансового відділу, забезпечує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ідготовку матеріалів та:</w:t>
      </w:r>
    </w:p>
    <w:p w:rsidR="005049E9" w:rsidRDefault="00C7585D">
      <w:pPr>
        <w:numPr>
          <w:ilvl w:val="0"/>
          <w:numId w:val="5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оприлюднення схваленого проекту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ішення про бюджет шляхом розміщення на офіційному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сайті П'ядицької ОТГ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не пізніше як за 20 робочих днів до дати його розгляду на сесії ради;</w:t>
      </w:r>
    </w:p>
    <w:p w:rsidR="005049E9" w:rsidRDefault="00C7585D">
      <w:pPr>
        <w:numPr>
          <w:ilvl w:val="0"/>
          <w:numId w:val="5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проведення публічних заходів щодо представлення Проекту бюджету громадськості (за окремим графіком).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</w:p>
    <w:p w:rsidR="005049E9" w:rsidRDefault="005049E9">
      <w:pPr>
        <w:spacing w:after="120" w:line="240" w:lineRule="auto"/>
        <w:ind w:left="425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5049E9" w:rsidRDefault="00C7585D">
      <w:pPr>
        <w:spacing w:after="120" w:line="259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color w:val="0070C0"/>
          <w:sz w:val="28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IV. Розгляд проекту рішення про бюджет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'ядицької сільської ради ОТГ</w:t>
      </w:r>
    </w:p>
    <w:p w:rsidR="005049E9" w:rsidRDefault="00C7585D">
      <w:pPr>
        <w:numPr>
          <w:ilvl w:val="0"/>
          <w:numId w:val="6"/>
        </w:numPr>
        <w:spacing w:after="120" w:line="240" w:lineRule="auto"/>
        <w:ind w:firstLine="35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Проект рішення про бюджет розглядається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8"/>
        </w:rPr>
        <w:t>'ядицькою сільською радою ОТГ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відповідно до її Регламенту 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(далі – Регламент ради). </w:t>
      </w:r>
    </w:p>
    <w:p w:rsidR="005049E9" w:rsidRDefault="00C7585D">
      <w:pPr>
        <w:numPr>
          <w:ilvl w:val="0"/>
          <w:numId w:val="6"/>
        </w:numPr>
        <w:spacing w:after="120" w:line="240" w:lineRule="auto"/>
        <w:ind w:firstLine="35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фінансовий відділ подає проект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ішення про бюджет до П'ядицької сільської ради ОТГ не пізніше 27 листопада року, що передує плановому. </w:t>
      </w:r>
    </w:p>
    <w:p w:rsidR="005049E9" w:rsidRDefault="00C7585D">
      <w:pPr>
        <w:numPr>
          <w:ilvl w:val="0"/>
          <w:numId w:val="6"/>
        </w:numPr>
        <w:spacing w:after="120" w:line="240" w:lineRule="auto"/>
        <w:ind w:firstLine="35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Проект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 про бюджет розробляється відповідно до типової форми, визначеної Міністерством фінансів України.</w:t>
      </w:r>
    </w:p>
    <w:p w:rsidR="005049E9" w:rsidRDefault="00C7585D">
      <w:pPr>
        <w:numPr>
          <w:ilvl w:val="0"/>
          <w:numId w:val="6"/>
        </w:numPr>
        <w:spacing w:after="120" w:line="240" w:lineRule="auto"/>
        <w:ind w:firstLine="35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Пропозиції до проекту рішення про бюджет, надан</w:t>
      </w:r>
      <w:proofErr w:type="gramStart"/>
      <w:r>
        <w:rPr>
          <w:rFonts w:ascii="Times New Roman" w:eastAsia="Times New Roman" w:hAnsi="Times New Roman" w:cs="Times New Roman"/>
          <w:sz w:val="28"/>
        </w:rPr>
        <w:t>і П</w:t>
      </w:r>
      <w:proofErr w:type="gramEnd"/>
      <w:r>
        <w:rPr>
          <w:rFonts w:ascii="Times New Roman" w:eastAsia="Times New Roman" w:hAnsi="Times New Roman" w:cs="Times New Roman"/>
          <w:sz w:val="28"/>
        </w:rPr>
        <w:t>'ядицький сільській раді ОТГ опрацьовується фінансовим відділом протягом двох днів з дня їх отримання. Інформація за результатами розгляду надається виконавчому відділу для опрацювання.</w:t>
      </w:r>
    </w:p>
    <w:p w:rsidR="005049E9" w:rsidRDefault="00C7585D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Пропозиції </w:t>
      </w:r>
      <w:proofErr w:type="gramStart"/>
      <w:r>
        <w:rPr>
          <w:rFonts w:ascii="Times New Roman" w:eastAsia="Times New Roman" w:hAnsi="Times New Roman" w:cs="Times New Roman"/>
          <w:sz w:val="28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проекту бюджету повинні відповідати наступним вимогам:</w:t>
      </w:r>
    </w:p>
    <w:p w:rsidR="005049E9" w:rsidRDefault="00C7585D">
      <w:pPr>
        <w:numPr>
          <w:ilvl w:val="0"/>
          <w:numId w:val="7"/>
        </w:numPr>
        <w:spacing w:before="120" w:after="12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пропозиції щодо збільшення видатків, передбачених проектом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 про бюджет, мають визначати джерела покриття таких видатків, а пропозиції про зменшення доходів бюджету мають визначати джерела компенсації втрат доходів бюджету або види та обсяги видатків, що підлягають відповідному скороченню;</w:t>
      </w:r>
    </w:p>
    <w:p w:rsidR="005049E9" w:rsidRDefault="00C7585D">
      <w:pPr>
        <w:numPr>
          <w:ilvl w:val="0"/>
          <w:numId w:val="7"/>
        </w:numPr>
        <w:spacing w:before="120" w:after="12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пропозиції до проекту бюджету та пропозиції до текстових статей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 про бюджет не можуть призводити до збільшення місцевого боргу і місцевих гарантій порівняно з їх граничним обсягом, передбаченим у поданому виконавчому комітету проекті рішення про бюджет.</w:t>
      </w:r>
    </w:p>
    <w:p w:rsidR="005049E9" w:rsidRDefault="00C7585D">
      <w:pPr>
        <w:numPr>
          <w:ilvl w:val="0"/>
          <w:numId w:val="7"/>
        </w:numPr>
        <w:spacing w:after="120" w:line="240" w:lineRule="auto"/>
        <w:ind w:firstLine="352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Вс</w:t>
      </w:r>
      <w:proofErr w:type="gramEnd"/>
      <w:r>
        <w:rPr>
          <w:rFonts w:ascii="Times New Roman" w:eastAsia="Times New Roman" w:hAnsi="Times New Roman" w:cs="Times New Roman"/>
          <w:sz w:val="28"/>
        </w:rPr>
        <w:t>і пропозиції розглядаються фінансовим відділом в межах балансу бюджету на плановий рік.</w:t>
      </w:r>
    </w:p>
    <w:p w:rsidR="005049E9" w:rsidRDefault="00C7585D">
      <w:pPr>
        <w:numPr>
          <w:ilvl w:val="0"/>
          <w:numId w:val="7"/>
        </w:numPr>
        <w:spacing w:after="120" w:line="240" w:lineRule="auto"/>
        <w:ind w:firstLine="35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виконавчий комітет  в трьох денний термін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ісля отримання пропозицій направляє до П'ядицької сільської ради ОТГ доопрацьований проект рішення про бюджет.</w:t>
      </w:r>
    </w:p>
    <w:p w:rsidR="005049E9" w:rsidRDefault="00C7585D">
      <w:pPr>
        <w:numPr>
          <w:ilvl w:val="0"/>
          <w:numId w:val="7"/>
        </w:numPr>
        <w:spacing w:after="120" w:line="240" w:lineRule="auto"/>
        <w:ind w:firstLine="352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 час розгляду проекту рішення про бюджет П'ядицької сільської ради ОТГ та її постійними комісіями беруть участь представники виконавчого комітету , фінансового відділу та розпорядників коштів.</w:t>
      </w:r>
    </w:p>
    <w:p w:rsidR="005049E9" w:rsidRDefault="005049E9">
      <w:pPr>
        <w:spacing w:after="120" w:line="240" w:lineRule="auto"/>
        <w:ind w:left="352"/>
        <w:jc w:val="both"/>
        <w:rPr>
          <w:rFonts w:ascii="Times New Roman" w:eastAsia="Times New Roman" w:hAnsi="Times New Roman" w:cs="Times New Roman"/>
          <w:sz w:val="28"/>
        </w:rPr>
      </w:pPr>
    </w:p>
    <w:p w:rsidR="005049E9" w:rsidRDefault="00C7585D">
      <w:pPr>
        <w:spacing w:after="120" w:line="259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V. Затвердження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ішення про бюджет </w:t>
      </w:r>
    </w:p>
    <w:p w:rsidR="005049E9" w:rsidRDefault="00C7585D">
      <w:pPr>
        <w:numPr>
          <w:ilvl w:val="0"/>
          <w:numId w:val="8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П'ядицька сільська рада розглядає проект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 про бюджет на пленарному засіданні не пізніше 25 грудня року, що передує плановому.</w:t>
      </w:r>
    </w:p>
    <w:p w:rsidR="005049E9" w:rsidRDefault="00C7585D">
      <w:pPr>
        <w:numPr>
          <w:ilvl w:val="0"/>
          <w:numId w:val="8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Проект рішення про бюджет розглядається на пленарному засіданн</w:t>
      </w:r>
      <w:proofErr w:type="gramStart"/>
      <w:r>
        <w:rPr>
          <w:rFonts w:ascii="Times New Roman" w:eastAsia="Times New Roman" w:hAnsi="Times New Roman" w:cs="Times New Roman"/>
          <w:sz w:val="28"/>
        </w:rPr>
        <w:t>і П</w:t>
      </w:r>
      <w:proofErr w:type="gramEnd"/>
      <w:r>
        <w:rPr>
          <w:rFonts w:ascii="Times New Roman" w:eastAsia="Times New Roman" w:hAnsi="Times New Roman" w:cs="Times New Roman"/>
          <w:sz w:val="28"/>
        </w:rPr>
        <w:t>'ядицької сільської ради ОТГ відповідно до її Регламенту ради та з урахуванням особливостей, визначених цим Бюджетним регламентом.</w:t>
      </w:r>
    </w:p>
    <w:p w:rsidR="005049E9" w:rsidRDefault="00C7585D">
      <w:pPr>
        <w:numPr>
          <w:ilvl w:val="0"/>
          <w:numId w:val="8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Якщо до 1 грудня року, що передує плановому, Верховною Радою України не прийнято закон про Державний бюджет України, при затвердженні сільського бюджету враховуються обсяги міжбюджетних </w:t>
      </w:r>
      <w:r>
        <w:rPr>
          <w:rFonts w:ascii="Times New Roman" w:eastAsia="Times New Roman" w:hAnsi="Times New Roman" w:cs="Times New Roman"/>
          <w:sz w:val="28"/>
        </w:rPr>
        <w:lastRenderedPageBreak/>
        <w:t>трансфертів, визначені у проекті закону про Державний бюджет України на плановий бюджетний період, поданому Кабінетом Міністрів України до Верховно</w:t>
      </w:r>
      <w:proofErr w:type="gramStart"/>
      <w:r>
        <w:rPr>
          <w:rFonts w:ascii="Times New Roman" w:eastAsia="Times New Roman" w:hAnsi="Times New Roman" w:cs="Times New Roman"/>
          <w:sz w:val="28"/>
        </w:rPr>
        <w:t>ї Р</w:t>
      </w:r>
      <w:proofErr w:type="gramEnd"/>
      <w:r>
        <w:rPr>
          <w:rFonts w:ascii="Times New Roman" w:eastAsia="Times New Roman" w:hAnsi="Times New Roman" w:cs="Times New Roman"/>
          <w:sz w:val="28"/>
        </w:rPr>
        <w:t>ади України.</w:t>
      </w:r>
    </w:p>
    <w:p w:rsidR="005049E9" w:rsidRDefault="00C7585D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Фінансовий відділ готує та подає до П'ядицької сільської ради ОТГ проект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 про внесення змін до рішення про місцевий бюджет щодо приведення обсягів міжбюджетних трансфертів у відповідність із законом про Державний бюджет України.</w:t>
      </w:r>
    </w:p>
    <w:p w:rsidR="005049E9" w:rsidRDefault="00C7585D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У двотижневий строк з дня офіційного опублікування закону про Державний бюджет України П'ядицька сільська рада приводить обсяги міжбюджетних трансфертів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відповідність із законом про Державний бюджет України.</w:t>
      </w:r>
    </w:p>
    <w:p w:rsidR="005049E9" w:rsidRDefault="00C7585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Керівник фінансового відділу забезпечує оприлюднення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ішення про бюджет на плановий рік не пізніше ніж через десять днів з дня його прийняття </w:t>
      </w:r>
      <w:r>
        <w:rPr>
          <w:rFonts w:ascii="Times New Roman" w:eastAsia="Times New Roman" w:hAnsi="Times New Roman" w:cs="Times New Roman"/>
          <w:color w:val="000000"/>
          <w:sz w:val="28"/>
        </w:rPr>
        <w:t>на офіційних сайтах ради.</w:t>
      </w:r>
    </w:p>
    <w:p w:rsidR="005049E9" w:rsidRDefault="00C7585D">
      <w:pPr>
        <w:spacing w:after="120" w:line="259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VI. Організація виконання бюджетуП'ядицької сільської ради ОТГ </w:t>
      </w:r>
    </w:p>
    <w:p w:rsidR="005049E9" w:rsidRDefault="00C7585D">
      <w:pPr>
        <w:numPr>
          <w:ilvl w:val="0"/>
          <w:numId w:val="9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виконавчий комітет 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забезпечує виконання бюджету 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сільської </w:t>
      </w:r>
      <w:proofErr w:type="gramStart"/>
      <w:r>
        <w:rPr>
          <w:rFonts w:ascii="Times New Roman" w:eastAsia="Times New Roman" w:hAnsi="Times New Roman" w:cs="Times New Roman"/>
          <w:sz w:val="28"/>
        </w:rPr>
        <w:t>ради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5049E9" w:rsidRDefault="00C7585D">
      <w:pPr>
        <w:numPr>
          <w:ilvl w:val="0"/>
          <w:numId w:val="9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Фінансовий відділ здійснює загальну організацію та управління виконанням сільського бюджету, координує діяльність учасників бюджетного процесу з питань виконання бюджету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049E9" w:rsidRDefault="00C7585D">
      <w:pPr>
        <w:numPr>
          <w:ilvl w:val="0"/>
          <w:numId w:val="9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Казначейське обслуговування сільсього бюджету здійснюється Коломийським УДКС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У(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далі – орган Казначейства) відповідно до </w:t>
      </w:r>
      <w:hyperlink r:id="rId6">
        <w:r>
          <w:rPr>
            <w:rFonts w:ascii="Times New Roman" w:eastAsia="Times New Roman" w:hAnsi="Times New Roman" w:cs="Times New Roman"/>
            <w:color w:val="000000"/>
            <w:sz w:val="28"/>
            <w:u w:val="single"/>
          </w:rPr>
          <w:t>статті 43</w:t>
        </w:r>
      </w:hyperlink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одексу. </w:t>
      </w:r>
    </w:p>
    <w:p w:rsidR="005049E9" w:rsidRDefault="00C7585D">
      <w:pPr>
        <w:numPr>
          <w:ilvl w:val="0"/>
          <w:numId w:val="9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Бюджет П'ядицької ОТГ виконується за розписом, який затверджує к</w:t>
      </w:r>
      <w:r>
        <w:rPr>
          <w:rFonts w:ascii="Times New Roman" w:eastAsia="Times New Roman" w:hAnsi="Times New Roman" w:cs="Times New Roman"/>
          <w:sz w:val="28"/>
        </w:rPr>
        <w:t xml:space="preserve">ерівник фінансового відділу у місячний термін з дня прийняття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 про бюджет.</w:t>
      </w:r>
    </w:p>
    <w:p w:rsidR="005049E9" w:rsidRDefault="00C7585D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До затвердження розпису сільського</w:t>
      </w: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бюджету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(далі – розпис бюджету)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фінансовий відділ не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ізніше 1 січня планового року затверджує тимчасовий розпис бюджету. </w:t>
      </w:r>
    </w:p>
    <w:p w:rsidR="005049E9" w:rsidRDefault="00C7585D">
      <w:pPr>
        <w:numPr>
          <w:ilvl w:val="0"/>
          <w:numId w:val="10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Порядок складання і виконання розпису бюджету затверджується наказом фінансового відділу та розпорядженням голови.</w:t>
      </w:r>
    </w:p>
    <w:p w:rsidR="005049E9" w:rsidRDefault="00C7585D">
      <w:pPr>
        <w:numPr>
          <w:ilvl w:val="0"/>
          <w:numId w:val="10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Розпис бюджету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повинен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бути збалансованим. </w:t>
      </w:r>
      <w:r>
        <w:rPr>
          <w:rFonts w:ascii="Times New Roman" w:eastAsia="Times New Roman" w:hAnsi="Times New Roman" w:cs="Times New Roman"/>
          <w:sz w:val="28"/>
        </w:rPr>
        <w:t>Збалансування розпису бюджету впродовж року забезпечує керівник фінансового відділу.</w:t>
      </w:r>
    </w:p>
    <w:p w:rsidR="005049E9" w:rsidRDefault="00C7585D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його збалансування можуть отримуватися позики на покриття тимчасових касових розриві</w:t>
      </w:r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сільського бюджету за рахунок єдиного казначейського рахунку у порядку, встановленому Кодексом.  </w:t>
      </w:r>
    </w:p>
    <w:p w:rsidR="005049E9" w:rsidRDefault="00C7585D">
      <w:pPr>
        <w:numPr>
          <w:ilvl w:val="0"/>
          <w:numId w:val="11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ісля затвердження розпису бюджету, але не пізніше ніж через 30 днів після затвердження сільського бюджету, фінансовий відділ надає його органу Казначейства на паперових та електронних носіях. </w:t>
      </w:r>
    </w:p>
    <w:p w:rsidR="005049E9" w:rsidRDefault="00C7585D">
      <w:pPr>
        <w:numPr>
          <w:ilvl w:val="0"/>
          <w:numId w:val="11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Виконання бюджету здійснюється відповідно до норм Податкового кодексу України, Бюджетного кодексу </w:t>
      </w:r>
      <w:proofErr w:type="gramStart"/>
      <w:r>
        <w:rPr>
          <w:rFonts w:ascii="Times New Roman" w:eastAsia="Times New Roman" w:hAnsi="Times New Roman" w:cs="Times New Roman"/>
          <w:sz w:val="28"/>
        </w:rPr>
        <w:t>Укра</w:t>
      </w:r>
      <w:proofErr w:type="gramEnd"/>
      <w:r>
        <w:rPr>
          <w:rFonts w:ascii="Times New Roman" w:eastAsia="Times New Roman" w:hAnsi="Times New Roman" w:cs="Times New Roman"/>
          <w:sz w:val="28"/>
        </w:rPr>
        <w:t>їни, Порядку казначейс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ького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обслуговування місцевих бюджету, затвердженого наказом Міністерства фінансів України від 23.08.2012 № 938 та іншого бюджетного законодавства.</w:t>
      </w:r>
    </w:p>
    <w:p w:rsidR="005049E9" w:rsidRDefault="00C7585D">
      <w:pPr>
        <w:numPr>
          <w:ilvl w:val="0"/>
          <w:numId w:val="11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керівництво П'ядицької ОТГ та фінансовий відділ забезпечує виконання планових показників по надходженнях до бюджету, визначених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ішенням про бюджет.</w:t>
      </w:r>
    </w:p>
    <w:p w:rsidR="005049E9" w:rsidRDefault="00C7585D">
      <w:pPr>
        <w:numPr>
          <w:ilvl w:val="0"/>
          <w:numId w:val="11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З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метою упорядкування процедури розподілу коштів сільського бюджету: </w:t>
      </w:r>
    </w:p>
    <w:p w:rsidR="005049E9" w:rsidRDefault="00C7585D">
      <w:pPr>
        <w:numPr>
          <w:ilvl w:val="0"/>
          <w:numId w:val="11"/>
        </w:numPr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розпорядники бюджетних коштів подають заявку на виділення коштів, відповідно </w:t>
      </w:r>
      <w:proofErr w:type="gramStart"/>
      <w:r>
        <w:rPr>
          <w:rFonts w:ascii="Times New Roman" w:eastAsia="Times New Roman" w:hAnsi="Times New Roman" w:cs="Times New Roman"/>
          <w:sz w:val="28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</w:t>
      </w:r>
      <w:proofErr w:type="gramEnd"/>
      <w:r>
        <w:rPr>
          <w:rFonts w:ascii="Times New Roman" w:eastAsia="Times New Roman" w:hAnsi="Times New Roman" w:cs="Times New Roman"/>
          <w:sz w:val="28"/>
        </w:rPr>
        <w:t>єстрованих бюджетних зобов’язань, за один робочий день до вищезазначеного терміну, за формою, визначеною фінансовим відділом;</w:t>
      </w:r>
    </w:p>
    <w:p w:rsidR="005049E9" w:rsidRDefault="00C7585D">
      <w:pPr>
        <w:numPr>
          <w:ilvl w:val="0"/>
          <w:numId w:val="11"/>
        </w:numPr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розпорядження про виділення коштів загального фонду місцевих бюджетів для проведення незахищених статей видатків готується лише при відсутності зареєстрованих зобов’язань за захищеними статтями видатків бюджету, які не виплачені у строки, встановлені договорами або іншими актами, в межах залишків невикористаних асигнувань. </w:t>
      </w:r>
      <w:proofErr w:type="gramEnd"/>
    </w:p>
    <w:p w:rsidR="005049E9" w:rsidRDefault="00C7585D">
      <w:pPr>
        <w:numPr>
          <w:ilvl w:val="0"/>
          <w:numId w:val="11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П'ядицька сьльська рада ОТГ та розпорядники нижчого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івня забезпечують подання до органу Казначейства мережі розпорядників коштів місцевого бюджету (реєстру змін до мережі) відповідно до 15 грудня та до 20 грудня року, що передує плановому.</w:t>
      </w:r>
    </w:p>
    <w:p w:rsidR="005049E9" w:rsidRDefault="00C7585D">
      <w:pPr>
        <w:numPr>
          <w:ilvl w:val="0"/>
          <w:numId w:val="11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Фінансовий відділ </w:t>
      </w:r>
      <w:r>
        <w:rPr>
          <w:rFonts w:ascii="Times New Roman" w:eastAsia="Times New Roman" w:hAnsi="Times New Roman" w:cs="Times New Roman"/>
          <w:color w:val="000000"/>
          <w:sz w:val="28"/>
        </w:rPr>
        <w:t>організовує складання та затвердження паспортів бюджетних програм відповідно до вимог та в терміни, визначені бюджетним законодавством, забезпечують достовірність і повноту інформації, що в них міститься, а також їх оприлюднення.</w:t>
      </w:r>
    </w:p>
    <w:p w:rsidR="005049E9" w:rsidRDefault="00C7585D">
      <w:pPr>
        <w:numPr>
          <w:ilvl w:val="0"/>
          <w:numId w:val="11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Якщо до початку нового бюджетного періоду не прийнято рішення про бюджет при формуванні надходжень та здійсненні витрат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8"/>
        </w:rPr>
        <w:t>'ядицької ОТГ застосовуються норми статті 79 Кодексу та закону про Державний бюджет України на відповідний бюджетний період (у разі несвоєчасного набрання чинності таким законом - норми </w:t>
      </w:r>
      <w:hyperlink r:id="rId7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пунктів 3-5</w:t>
        </w:r>
      </w:hyperlink>
      <w:r>
        <w:rPr>
          <w:rFonts w:ascii="Times New Roman" w:eastAsia="Times New Roman" w:hAnsi="Times New Roman" w:cs="Times New Roman"/>
          <w:sz w:val="28"/>
        </w:rPr>
        <w:t> частини другої статті 41 Кодексу).</w:t>
      </w:r>
    </w:p>
    <w:p w:rsidR="005049E9" w:rsidRDefault="00C7585D">
      <w:pPr>
        <w:numPr>
          <w:ilvl w:val="0"/>
          <w:numId w:val="11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забезпечення координації дій учасників бюджетного процесу впродовж бюджетного періоду з питань виконання місцевого бюджету фінансовий відділ ради може затвердити План заходів з організації виконання </w:t>
      </w:r>
      <w:r>
        <w:rPr>
          <w:rFonts w:ascii="Times New Roman" w:eastAsia="Times New Roman" w:hAnsi="Times New Roman" w:cs="Times New Roman"/>
          <w:sz w:val="28"/>
        </w:rPr>
        <w:t>бюджету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'ядицької ОТГ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у якому визначити </w:t>
      </w:r>
      <w:r>
        <w:rPr>
          <w:rFonts w:ascii="Times New Roman" w:eastAsia="Times New Roman" w:hAnsi="Times New Roman" w:cs="Times New Roman"/>
          <w:sz w:val="28"/>
        </w:rPr>
        <w:t>терміни та відповідальних за виконання відповідних процедур на стадії виконання бюджету за доходами, видатками та кредитуванням.</w:t>
      </w:r>
    </w:p>
    <w:p w:rsidR="005049E9" w:rsidRDefault="005049E9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5049E9" w:rsidRDefault="00C7585D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VII.</w:t>
      </w:r>
      <w:r>
        <w:rPr>
          <w:rFonts w:ascii="Times New Roman" w:eastAsia="Times New Roman" w:hAnsi="Times New Roman" w:cs="Times New Roman"/>
          <w:b/>
          <w:color w:val="FF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Внесення змін до </w:t>
      </w:r>
      <w:proofErr w:type="gram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ішення про бюджет</w:t>
      </w:r>
    </w:p>
    <w:p w:rsidR="005049E9" w:rsidRDefault="00C7585D">
      <w:pPr>
        <w:numPr>
          <w:ilvl w:val="0"/>
          <w:numId w:val="1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Протягом бюджетного року до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ішення про бюджет можуть вноситися зміни з урахуванням вимог статей 78 та 23 Кодексу.</w:t>
      </w:r>
    </w:p>
    <w:p w:rsidR="005049E9" w:rsidRDefault="00C7585D">
      <w:pPr>
        <w:numPr>
          <w:ilvl w:val="0"/>
          <w:numId w:val="12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Зміни до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ішення про бюджет можуть вноситися виключно рішеннями про внесення змін до рішення про  бюджет.</w:t>
      </w:r>
    </w:p>
    <w:p w:rsidR="005049E9" w:rsidRDefault="00C7585D">
      <w:pPr>
        <w:numPr>
          <w:ilvl w:val="0"/>
          <w:numId w:val="12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 xml:space="preserve">Внесення змін до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ішення про бюджет здійснюється за процедурою, визначеною  Регламентом ради, з урахуванням особливостей, визначених цим Бюджетним регламентом.</w:t>
      </w:r>
    </w:p>
    <w:p w:rsidR="005049E9" w:rsidRDefault="00C7585D">
      <w:pPr>
        <w:numPr>
          <w:ilvl w:val="0"/>
          <w:numId w:val="12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Внесення змін до рішення про бюджет, які безпосередньо передбачають внесення змін до інших рішень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'ядицької сільської ради ОТГ не допускається. У такому разі спочатку вносяться зміни до відповідного рішення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сільської ради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 лише після того розглядаються пропозиції про зміни до рішення про бюджет відповідно до положень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</w:t>
      </w:r>
      <w:hyperlink r:id="rId8">
        <w:r>
          <w:rPr>
            <w:rFonts w:ascii="Times New Roman" w:eastAsia="Times New Roman" w:hAnsi="Times New Roman" w:cs="Times New Roman"/>
            <w:color w:val="0000FF"/>
            <w:sz w:val="24"/>
            <w:u w:val="single"/>
            <w:shd w:val="clear" w:color="auto" w:fill="FFFFFF"/>
          </w:rPr>
          <w:t>К</w:t>
        </w:r>
        <w:proofErr w:type="gramEnd"/>
        <w:r>
          <w:rPr>
            <w:rFonts w:ascii="Times New Roman" w:eastAsia="Times New Roman" w:hAnsi="Times New Roman" w:cs="Times New Roman"/>
            <w:vanish/>
            <w:color w:val="0000FF"/>
            <w:sz w:val="28"/>
            <w:u w:val="single"/>
            <w:shd w:val="clear" w:color="auto" w:fill="FFFFFF"/>
          </w:rPr>
          <w:t>HYPERLINK "http://zakon.rada.gov.ua/laws/show/2456-17"</w:t>
        </w:r>
        <w:r>
          <w:rPr>
            <w:rFonts w:ascii="Times New Roman" w:eastAsia="Times New Roman" w:hAnsi="Times New Roman" w:cs="Times New Roman"/>
            <w:color w:val="0000FF"/>
            <w:sz w:val="28"/>
            <w:u w:val="single"/>
            <w:shd w:val="clear" w:color="auto" w:fill="FFFFFF"/>
          </w:rPr>
          <w:t xml:space="preserve">одексу </w:t>
        </w:r>
      </w:hyperlink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та цього Регламенту.</w:t>
      </w:r>
    </w:p>
    <w:p w:rsidR="005049E9" w:rsidRDefault="00C7585D">
      <w:pPr>
        <w:numPr>
          <w:ilvl w:val="0"/>
          <w:numId w:val="12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Будь-яке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ішення, що впливає на зменшення надходжень та/або збільшення витрат сільського бюджету поточного року, не може бути прийняте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П'ядицькою сільською радою ОТГ,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якщо одночасно з його прийняттям не будуть внесені відповідні зміни до рішення про бюджет на відповідний рік.</w:t>
      </w:r>
      <w:r>
        <w:rPr>
          <w:rFonts w:ascii="Times New Roman" w:eastAsia="Times New Roman" w:hAnsi="Times New Roman" w:cs="Times New Roman"/>
          <w:color w:val="FF0000"/>
          <w:sz w:val="28"/>
          <w:shd w:val="clear" w:color="auto" w:fill="FFFFFF"/>
        </w:rPr>
        <w:t xml:space="preserve">  </w:t>
      </w:r>
    </w:p>
    <w:p w:rsidR="005049E9" w:rsidRDefault="00C7585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ішення ради про внесення змін до бюджету оприлюднюється не пізніше ніж через десять днів з дня його прийняття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на офіційних сайтах ради. </w:t>
      </w:r>
    </w:p>
    <w:p w:rsidR="005049E9" w:rsidRDefault="00C7585D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VІІІ.</w:t>
      </w:r>
      <w:r>
        <w:rPr>
          <w:rFonts w:ascii="Times New Roman" w:eastAsia="Times New Roman" w:hAnsi="Times New Roman" w:cs="Times New Roman"/>
          <w:b/>
          <w:color w:val="0070C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Підготовка та розгляд звіту про виконання бюджету</w:t>
      </w:r>
      <w:proofErr w:type="gram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'ядицької ОТГ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Звітність про виконання сільського бюджету складає та подає фінансовому відділу орган Казначейства відповідно до вимог, встановлених статтями 58-61 та 80 Кодексу.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Фінансовий відділ ради забезпечує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ідготовку та публікацію інформації про виконання сільського бюджету з урахуванням вимог ст. 28 Кодексу: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за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ідсумками місяця/кварталу - у десятиденний термін з дня надходження  від органу Казначейства звіту про виконання сільського бюджету;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за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ідсумками року – до 1 березня року, що настає за звітним.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розпорядники коштів забезпечують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ідготовку та подання фінансовому відділу звіту по мережі, штатам і контингентам у терміни, визначені ним.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Для організації роботи з підготовки річної звітності про виконання бюджету виконавчий орган П'ядицької ОТГ та фінансовий відділ затверджує План заходів щодо організації роботи з підготовки річної звітності про виконання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 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'ядицького сільського бюджету ОТГ.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фінансовий відділ подає до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виконавчого відділу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звіти про виконання сільського бюджету;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квартальні -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у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двомісячний строк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ісля завершення відповідного 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бюджетного періоду;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ічний – до 1 березня року, що настає за звітним.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>виконавчий відділ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'ядицької ОТГ розглядає звіти про виконання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сільського бюджету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відповідно до її Регламенту.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Постійна комісія П'ядицької сільської ради ОТГ з питань бюджету здійснює перевірку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ічного звіту про виконання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сільського бюджету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(далі – річний звіт).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За результатами розгляду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ічного звіту П'ядицька сільська рада ОТГ затверджує його або приймає інше рішення з цього приводу.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Учасники бюджетного процесу, які визначені відповідальними виконавцями, зобов’язані забезпечити своєчасну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ідготовку та подання матеріалів, необхідних для складання звітності про виконання сільского бюджету;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Керівник фінансового відділу ради, забезпечує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ідготовку матеріалів та:</w:t>
      </w:r>
    </w:p>
    <w:p w:rsidR="005049E9" w:rsidRDefault="00C7585D">
      <w:pPr>
        <w:numPr>
          <w:ilvl w:val="0"/>
          <w:numId w:val="13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публікацію інформації про виконання сільського бюджету до  березня року, що настає за звітним на офіційному сайті ОТГ.</w:t>
      </w:r>
    </w:p>
    <w:p w:rsidR="005049E9" w:rsidRDefault="00C7585D">
      <w:pPr>
        <w:numPr>
          <w:ilvl w:val="0"/>
          <w:numId w:val="13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публічне представлення інформації про виконання сільського бюджету до 20 березня року, що настає за звітним;</w:t>
      </w:r>
    </w:p>
    <w:p w:rsidR="005049E9" w:rsidRDefault="00C7585D">
      <w:pPr>
        <w:numPr>
          <w:ilvl w:val="0"/>
          <w:numId w:val="13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оприлюднення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ішення П'ядицької сільської ради ОТГ про річний звіт шляхом розміщення його на офіційних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сайтах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не пізніше </w:t>
      </w:r>
      <w:r>
        <w:rPr>
          <w:rFonts w:ascii="Times New Roman" w:eastAsia="Times New Roman" w:hAnsi="Times New Roman" w:cs="Times New Roman"/>
          <w:sz w:val="28"/>
        </w:rPr>
        <w:t>ніж через десять днів з дня його прийняття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.</w:t>
      </w:r>
    </w:p>
    <w:p w:rsidR="005049E9" w:rsidRPr="00B82A6D" w:rsidRDefault="005049E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  <w:lang w:val="uk-UA"/>
        </w:rPr>
      </w:pPr>
    </w:p>
    <w:p w:rsidR="00B82A6D" w:rsidRPr="00B82A6D" w:rsidRDefault="00B82A6D" w:rsidP="00B82A6D">
      <w:pPr>
        <w:spacing w:after="150" w:line="480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  <w:lang w:val="uk-UA"/>
        </w:rPr>
      </w:pPr>
      <w:r w:rsidRPr="00B82A6D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  <w:lang w:val="uk-UA"/>
        </w:rPr>
        <w:t xml:space="preserve">П’ядицький сільський голова ОТГ                           Петро  Гайдейчук </w:t>
      </w:r>
    </w:p>
    <w:p w:rsidR="005049E9" w:rsidRDefault="005049E9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sectPr w:rsidR="005049E9" w:rsidSect="00685FD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E758D"/>
    <w:multiLevelType w:val="multilevel"/>
    <w:tmpl w:val="F1B8A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4316AF"/>
    <w:multiLevelType w:val="multilevel"/>
    <w:tmpl w:val="BAB650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117AC3"/>
    <w:multiLevelType w:val="multilevel"/>
    <w:tmpl w:val="A5B0D8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E40EBB"/>
    <w:multiLevelType w:val="multilevel"/>
    <w:tmpl w:val="8F52CC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4113D4"/>
    <w:multiLevelType w:val="multilevel"/>
    <w:tmpl w:val="CE589D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434E94"/>
    <w:multiLevelType w:val="multilevel"/>
    <w:tmpl w:val="77349A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3D539D"/>
    <w:multiLevelType w:val="multilevel"/>
    <w:tmpl w:val="F334C6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9456AF"/>
    <w:multiLevelType w:val="multilevel"/>
    <w:tmpl w:val="A306A8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D6A1EFA"/>
    <w:multiLevelType w:val="multilevel"/>
    <w:tmpl w:val="185607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C7A4158"/>
    <w:multiLevelType w:val="multilevel"/>
    <w:tmpl w:val="3348B9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1C14EFF"/>
    <w:multiLevelType w:val="multilevel"/>
    <w:tmpl w:val="B7B2CB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5480CEF"/>
    <w:multiLevelType w:val="multilevel"/>
    <w:tmpl w:val="9F9802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6A160C3"/>
    <w:multiLevelType w:val="multilevel"/>
    <w:tmpl w:val="B53898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11"/>
  </w:num>
  <w:num w:numId="9">
    <w:abstractNumId w:val="6"/>
  </w:num>
  <w:num w:numId="10">
    <w:abstractNumId w:val="0"/>
  </w:num>
  <w:num w:numId="11">
    <w:abstractNumId w:val="10"/>
  </w:num>
  <w:num w:numId="12">
    <w:abstractNumId w:val="8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5049E9"/>
    <w:rsid w:val="000D4503"/>
    <w:rsid w:val="002A24EA"/>
    <w:rsid w:val="005049E9"/>
    <w:rsid w:val="00685FDC"/>
    <w:rsid w:val="008A0D81"/>
    <w:rsid w:val="00B82A6D"/>
    <w:rsid w:val="00C7585D"/>
    <w:rsid w:val="00F13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5FDC"/>
    <w:pPr>
      <w:spacing w:after="0" w:line="240" w:lineRule="auto"/>
      <w:jc w:val="center"/>
    </w:pPr>
    <w:rPr>
      <w:rFonts w:ascii="Bookman Old Style" w:eastAsia="Times New Roman" w:hAnsi="Bookman Old Style" w:cs="Times New Roman"/>
      <w:snapToGrid w:val="0"/>
      <w:sz w:val="12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685FDC"/>
    <w:rPr>
      <w:rFonts w:ascii="Bookman Old Style" w:eastAsia="Times New Roman" w:hAnsi="Bookman Old Style" w:cs="Times New Roman"/>
      <w:snapToGrid w:val="0"/>
      <w:sz w:val="12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85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5F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2456-1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rada.gov.ua/laws/show/2456-17/pri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5.rada.gov.ua/laws/show/2456-17/paran796" TargetMode="Externa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3090</Words>
  <Characters>17617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20666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Ekonom1</cp:lastModifiedBy>
  <cp:revision>5</cp:revision>
  <cp:lastPrinted>2019-12-20T09:55:00Z</cp:lastPrinted>
  <dcterms:created xsi:type="dcterms:W3CDTF">2019-12-18T10:40:00Z</dcterms:created>
  <dcterms:modified xsi:type="dcterms:W3CDTF">2019-12-20T11:43:00Z</dcterms:modified>
</cp:coreProperties>
</file>