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06D" w:rsidRDefault="00BC05E5" w:rsidP="00BC05E5">
      <w:pPr>
        <w:pStyle w:val="3"/>
        <w:spacing w:before="0" w:beforeAutospacing="0" w:after="0" w:afterAutospacing="0"/>
        <w:jc w:val="center"/>
        <w:rPr>
          <w:sz w:val="28"/>
          <w:szCs w:val="28"/>
          <w:lang w:val="uk-UA"/>
        </w:rPr>
      </w:pPr>
      <w:r w:rsidRPr="00C5206D">
        <w:rPr>
          <w:sz w:val="28"/>
          <w:szCs w:val="28"/>
          <w:lang w:val="uk-UA"/>
        </w:rPr>
        <w:t xml:space="preserve">Аналіз регуляторного впливу </w:t>
      </w:r>
    </w:p>
    <w:p w:rsidR="00BC05E5" w:rsidRPr="00C5206D" w:rsidRDefault="00BC05E5" w:rsidP="00BC05E5">
      <w:pPr>
        <w:pStyle w:val="3"/>
        <w:spacing w:before="0" w:beforeAutospacing="0" w:after="0" w:afterAutospacing="0"/>
        <w:jc w:val="center"/>
        <w:rPr>
          <w:sz w:val="28"/>
          <w:szCs w:val="28"/>
          <w:lang w:val="uk-UA"/>
        </w:rPr>
      </w:pPr>
      <w:r w:rsidRPr="00C5206D">
        <w:rPr>
          <w:sz w:val="28"/>
          <w:szCs w:val="28"/>
          <w:lang w:val="uk-UA"/>
        </w:rPr>
        <w:t xml:space="preserve">до проекту рішення </w:t>
      </w:r>
      <w:r w:rsidR="00374823" w:rsidRPr="00C5206D">
        <w:rPr>
          <w:sz w:val="28"/>
          <w:szCs w:val="28"/>
          <w:lang w:val="uk-UA"/>
        </w:rPr>
        <w:t xml:space="preserve">Матеївецької сільської </w:t>
      </w:r>
      <w:r w:rsidRPr="00C5206D">
        <w:rPr>
          <w:sz w:val="28"/>
          <w:szCs w:val="28"/>
          <w:lang w:val="uk-UA"/>
        </w:rPr>
        <w:t xml:space="preserve">ради </w:t>
      </w:r>
    </w:p>
    <w:p w:rsidR="00BC05E5" w:rsidRPr="00C5206D" w:rsidRDefault="00BC05E5" w:rsidP="00BC05E5">
      <w:pPr>
        <w:jc w:val="center"/>
        <w:rPr>
          <w:rFonts w:ascii="Times New Roman" w:hAnsi="Times New Roman"/>
          <w:b/>
          <w:bCs/>
          <w:sz w:val="28"/>
          <w:szCs w:val="28"/>
          <w:lang w:val="uk-UA"/>
        </w:rPr>
      </w:pPr>
      <w:r w:rsidRPr="00C5206D">
        <w:rPr>
          <w:rFonts w:ascii="Times New Roman" w:hAnsi="Times New Roman"/>
          <w:b/>
          <w:sz w:val="28"/>
          <w:szCs w:val="28"/>
          <w:lang w:val="uk-UA"/>
        </w:rPr>
        <w:t>«</w:t>
      </w:r>
      <w:r w:rsidR="00C5206D" w:rsidRPr="00C5206D">
        <w:rPr>
          <w:rFonts w:ascii="Times New Roman" w:hAnsi="Times New Roman"/>
          <w:b/>
          <w:sz w:val="28"/>
          <w:szCs w:val="28"/>
          <w:lang w:val="uk-UA"/>
        </w:rPr>
        <w:t>Про затвердження Положення про спрощену систему оподаткування, обліку та звітності на території  Матеївецької територіальної громади</w:t>
      </w:r>
      <w:r w:rsidRPr="00C5206D">
        <w:rPr>
          <w:rFonts w:ascii="Times New Roman" w:hAnsi="Times New Roman"/>
          <w:b/>
          <w:bCs/>
          <w:sz w:val="28"/>
          <w:szCs w:val="28"/>
          <w:lang w:val="uk-UA"/>
        </w:rPr>
        <w:t>»</w:t>
      </w:r>
    </w:p>
    <w:p w:rsidR="00255B45" w:rsidRPr="00C5206D" w:rsidRDefault="00255B45" w:rsidP="007A7418">
      <w:pPr>
        <w:pStyle w:val="3"/>
        <w:jc w:val="center"/>
        <w:rPr>
          <w:sz w:val="28"/>
          <w:szCs w:val="28"/>
          <w:lang w:val="uk-UA"/>
        </w:rPr>
      </w:pPr>
      <w:r w:rsidRPr="00C5206D">
        <w:rPr>
          <w:sz w:val="28"/>
          <w:szCs w:val="28"/>
          <w:lang w:val="uk-UA"/>
        </w:rPr>
        <w:t>I. Визначення проблеми</w:t>
      </w:r>
    </w:p>
    <w:p w:rsidR="00854145" w:rsidRPr="00370DA5" w:rsidRDefault="00AB6806" w:rsidP="00BC1F30">
      <w:pPr>
        <w:spacing w:after="0" w:line="240" w:lineRule="auto"/>
        <w:ind w:firstLine="567"/>
        <w:jc w:val="both"/>
        <w:rPr>
          <w:rFonts w:ascii="Times New Roman" w:hAnsi="Times New Roman"/>
          <w:sz w:val="28"/>
          <w:szCs w:val="28"/>
          <w:lang w:val="uk-UA"/>
        </w:rPr>
      </w:pPr>
      <w:r w:rsidRPr="00370DA5">
        <w:rPr>
          <w:rFonts w:ascii="Times New Roman" w:hAnsi="Times New Roman"/>
          <w:sz w:val="28"/>
          <w:szCs w:val="28"/>
          <w:lang w:val="uk-UA"/>
        </w:rPr>
        <w:t xml:space="preserve">Відповідно до статті 10 Податкового кодексу України </w:t>
      </w:r>
      <w:r w:rsidR="00374823">
        <w:rPr>
          <w:rFonts w:ascii="Times New Roman" w:hAnsi="Times New Roman"/>
          <w:sz w:val="28"/>
          <w:szCs w:val="28"/>
          <w:lang w:val="uk-UA"/>
        </w:rPr>
        <w:t>№2755-</w:t>
      </w:r>
      <w:r w:rsidR="00374823">
        <w:rPr>
          <w:rFonts w:ascii="Times New Roman" w:hAnsi="Times New Roman"/>
          <w:sz w:val="28"/>
          <w:szCs w:val="28"/>
          <w:lang w:val="en-US"/>
        </w:rPr>
        <w:t>VI</w:t>
      </w:r>
      <w:r w:rsidR="00374823">
        <w:rPr>
          <w:rFonts w:ascii="Times New Roman" w:hAnsi="Times New Roman"/>
          <w:sz w:val="28"/>
          <w:szCs w:val="28"/>
          <w:lang w:val="uk-UA"/>
        </w:rPr>
        <w:t xml:space="preserve"> від 2 грудня 2010 року зі змінами та доповненнями </w:t>
      </w:r>
      <w:r w:rsidRPr="00370DA5">
        <w:rPr>
          <w:rFonts w:ascii="Times New Roman" w:hAnsi="Times New Roman"/>
          <w:sz w:val="28"/>
          <w:szCs w:val="28"/>
          <w:lang w:val="uk-UA"/>
        </w:rPr>
        <w:t xml:space="preserve">визначено перелік місцевих податків і зборів. Згідно зі статтею 12 </w:t>
      </w:r>
      <w:r w:rsidR="00374823" w:rsidRPr="00370DA5">
        <w:rPr>
          <w:rFonts w:ascii="Times New Roman" w:hAnsi="Times New Roman"/>
          <w:sz w:val="28"/>
          <w:szCs w:val="28"/>
          <w:lang w:val="uk-UA"/>
        </w:rPr>
        <w:t xml:space="preserve">Податкового кодексу України </w:t>
      </w:r>
      <w:r w:rsidR="00374823">
        <w:rPr>
          <w:rFonts w:ascii="Times New Roman" w:hAnsi="Times New Roman"/>
          <w:sz w:val="28"/>
          <w:szCs w:val="28"/>
          <w:lang w:val="uk-UA"/>
        </w:rPr>
        <w:t>№2755-</w:t>
      </w:r>
      <w:r w:rsidR="00374823">
        <w:rPr>
          <w:rFonts w:ascii="Times New Roman" w:hAnsi="Times New Roman"/>
          <w:sz w:val="28"/>
          <w:szCs w:val="28"/>
          <w:lang w:val="en-US"/>
        </w:rPr>
        <w:t>VI</w:t>
      </w:r>
      <w:r w:rsidR="00374823">
        <w:rPr>
          <w:rFonts w:ascii="Times New Roman" w:hAnsi="Times New Roman"/>
          <w:sz w:val="28"/>
          <w:szCs w:val="28"/>
          <w:lang w:val="uk-UA"/>
        </w:rPr>
        <w:t xml:space="preserve"> від 2грудня 2010року з</w:t>
      </w:r>
      <w:r w:rsidR="0025417F">
        <w:rPr>
          <w:rFonts w:ascii="Times New Roman" w:hAnsi="Times New Roman"/>
          <w:sz w:val="28"/>
          <w:szCs w:val="28"/>
          <w:lang w:val="uk-UA"/>
        </w:rPr>
        <w:t>і змінами та доповненнями</w:t>
      </w:r>
      <w:r w:rsidR="007C138D">
        <w:rPr>
          <w:rFonts w:ascii="Times New Roman" w:hAnsi="Times New Roman"/>
          <w:sz w:val="28"/>
          <w:szCs w:val="28"/>
          <w:lang w:val="uk-UA"/>
        </w:rPr>
        <w:t xml:space="preserve"> ради</w:t>
      </w:r>
      <w:r w:rsidR="0025417F">
        <w:rPr>
          <w:rFonts w:ascii="Times New Roman" w:hAnsi="Times New Roman"/>
          <w:sz w:val="28"/>
          <w:szCs w:val="28"/>
          <w:lang w:val="uk-UA"/>
        </w:rPr>
        <w:t xml:space="preserve"> територіальних</w:t>
      </w:r>
      <w:r w:rsidR="007C138D">
        <w:rPr>
          <w:rFonts w:ascii="Times New Roman" w:hAnsi="Times New Roman"/>
          <w:sz w:val="28"/>
          <w:szCs w:val="28"/>
          <w:lang w:val="uk-UA"/>
        </w:rPr>
        <w:t xml:space="preserve"> громад</w:t>
      </w:r>
      <w:r w:rsidR="0025417F">
        <w:rPr>
          <w:rFonts w:ascii="Times New Roman" w:hAnsi="Times New Roman"/>
          <w:sz w:val="28"/>
          <w:szCs w:val="28"/>
          <w:lang w:val="uk-UA"/>
        </w:rPr>
        <w:t xml:space="preserve">, що створені згідно із законом та перспективним планом формування територій громад, </w:t>
      </w:r>
      <w:r w:rsidRPr="00370DA5">
        <w:rPr>
          <w:rFonts w:ascii="Times New Roman" w:hAnsi="Times New Roman"/>
          <w:sz w:val="28"/>
          <w:szCs w:val="28"/>
          <w:lang w:val="uk-UA"/>
        </w:rPr>
        <w:t xml:space="preserve">встановлюють місцеві податки і збори. </w:t>
      </w:r>
    </w:p>
    <w:p w:rsidR="004C03E4" w:rsidRPr="00370DA5" w:rsidRDefault="00854145" w:rsidP="00BC1F30">
      <w:pPr>
        <w:spacing w:after="0" w:line="240" w:lineRule="auto"/>
        <w:ind w:firstLine="567"/>
        <w:jc w:val="both"/>
        <w:rPr>
          <w:rFonts w:ascii="Times New Roman" w:hAnsi="Times New Roman"/>
          <w:sz w:val="28"/>
          <w:szCs w:val="28"/>
          <w:lang w:val="uk-UA"/>
        </w:rPr>
      </w:pPr>
      <w:r w:rsidRPr="00370DA5">
        <w:rPr>
          <w:rFonts w:ascii="Times New Roman" w:hAnsi="Times New Roman"/>
          <w:sz w:val="28"/>
          <w:szCs w:val="28"/>
          <w:lang w:val="uk-UA"/>
        </w:rPr>
        <w:t xml:space="preserve">Згідно Закону України «Про місцеве самоврядування в Україні» повноваження щодо встановлення місцевих податків і зборів відносяться до виключної компетенції </w:t>
      </w:r>
      <w:r w:rsidR="003E5AE6">
        <w:rPr>
          <w:rFonts w:ascii="Times New Roman" w:hAnsi="Times New Roman"/>
          <w:sz w:val="28"/>
          <w:szCs w:val="28"/>
          <w:lang w:val="uk-UA"/>
        </w:rPr>
        <w:t>сільської</w:t>
      </w:r>
      <w:r w:rsidRPr="00370DA5">
        <w:rPr>
          <w:rFonts w:ascii="Times New Roman" w:hAnsi="Times New Roman"/>
          <w:sz w:val="28"/>
          <w:szCs w:val="28"/>
          <w:lang w:val="uk-UA"/>
        </w:rPr>
        <w:t xml:space="preserve"> ради. </w:t>
      </w:r>
    </w:p>
    <w:p w:rsidR="00854145" w:rsidRPr="00851C5A" w:rsidRDefault="00854145" w:rsidP="00BC1F30">
      <w:pPr>
        <w:spacing w:after="0" w:line="240" w:lineRule="auto"/>
        <w:ind w:firstLine="567"/>
        <w:jc w:val="both"/>
        <w:rPr>
          <w:rFonts w:ascii="Times New Roman" w:hAnsi="Times New Roman"/>
          <w:sz w:val="28"/>
          <w:szCs w:val="28"/>
          <w:lang w:val="uk-UA"/>
        </w:rPr>
      </w:pPr>
      <w:r w:rsidRPr="00370DA5">
        <w:rPr>
          <w:rFonts w:ascii="Times New Roman" w:hAnsi="Times New Roman"/>
          <w:sz w:val="28"/>
          <w:szCs w:val="28"/>
          <w:lang w:val="uk-UA"/>
        </w:rPr>
        <w:t xml:space="preserve">Враховуючи положення Податкового Кодексу України та Закону України «Про місцеве самоврядування в Україні», виникає необхідність встановлення на території </w:t>
      </w:r>
      <w:r w:rsidR="00374823">
        <w:rPr>
          <w:rFonts w:ascii="Times New Roman" w:hAnsi="Times New Roman"/>
          <w:sz w:val="28"/>
          <w:szCs w:val="28"/>
          <w:lang w:val="uk-UA"/>
        </w:rPr>
        <w:t>Матеївецької сільської</w:t>
      </w:r>
      <w:r w:rsidR="007C138D">
        <w:rPr>
          <w:rFonts w:ascii="Times New Roman" w:hAnsi="Times New Roman"/>
          <w:sz w:val="28"/>
          <w:szCs w:val="28"/>
          <w:lang w:val="uk-UA"/>
        </w:rPr>
        <w:t xml:space="preserve"> ради</w:t>
      </w:r>
      <w:r w:rsidR="003E5AE6">
        <w:rPr>
          <w:rFonts w:ascii="Times New Roman" w:hAnsi="Times New Roman"/>
          <w:sz w:val="28"/>
          <w:szCs w:val="28"/>
          <w:lang w:val="uk-UA"/>
        </w:rPr>
        <w:t xml:space="preserve"> територіальної громади (далі </w:t>
      </w:r>
      <w:r w:rsidR="00FB6212">
        <w:rPr>
          <w:rFonts w:ascii="Times New Roman" w:hAnsi="Times New Roman"/>
          <w:sz w:val="28"/>
          <w:szCs w:val="28"/>
          <w:lang w:val="uk-UA"/>
        </w:rPr>
        <w:t>–</w:t>
      </w:r>
      <w:r w:rsidR="003E5AE6">
        <w:rPr>
          <w:rFonts w:ascii="Times New Roman" w:hAnsi="Times New Roman"/>
          <w:sz w:val="28"/>
          <w:szCs w:val="28"/>
          <w:lang w:val="uk-UA"/>
        </w:rPr>
        <w:t xml:space="preserve"> Ма</w:t>
      </w:r>
      <w:r w:rsidR="00FB6212">
        <w:rPr>
          <w:rFonts w:ascii="Times New Roman" w:hAnsi="Times New Roman"/>
          <w:sz w:val="28"/>
          <w:szCs w:val="28"/>
          <w:lang w:val="uk-UA"/>
        </w:rPr>
        <w:t xml:space="preserve">теївецької сільської ради </w:t>
      </w:r>
      <w:r w:rsidR="00851C5A" w:rsidRPr="00851C5A">
        <w:rPr>
          <w:rFonts w:ascii="Times New Roman" w:hAnsi="Times New Roman"/>
          <w:sz w:val="28"/>
          <w:szCs w:val="28"/>
          <w:lang w:val="uk-UA"/>
        </w:rPr>
        <w:t>ТГ</w:t>
      </w:r>
      <w:r w:rsidR="00FB6212">
        <w:rPr>
          <w:rFonts w:ascii="Times New Roman" w:hAnsi="Times New Roman"/>
          <w:sz w:val="28"/>
          <w:szCs w:val="28"/>
          <w:lang w:val="uk-UA"/>
        </w:rPr>
        <w:t>)</w:t>
      </w:r>
      <w:r w:rsidRPr="00851C5A">
        <w:rPr>
          <w:rFonts w:ascii="Times New Roman" w:hAnsi="Times New Roman"/>
          <w:sz w:val="28"/>
          <w:szCs w:val="28"/>
          <w:lang w:val="uk-UA"/>
        </w:rPr>
        <w:t xml:space="preserve"> єдиного податку на 20</w:t>
      </w:r>
      <w:r w:rsidR="00F01E3E" w:rsidRPr="00851C5A">
        <w:rPr>
          <w:rFonts w:ascii="Times New Roman" w:hAnsi="Times New Roman"/>
          <w:sz w:val="28"/>
          <w:szCs w:val="28"/>
          <w:lang w:val="uk-UA"/>
        </w:rPr>
        <w:t>2</w:t>
      </w:r>
      <w:r w:rsidR="007C138D">
        <w:rPr>
          <w:rFonts w:ascii="Times New Roman" w:hAnsi="Times New Roman"/>
          <w:sz w:val="28"/>
          <w:szCs w:val="28"/>
          <w:lang w:val="uk-UA"/>
        </w:rPr>
        <w:t>2</w:t>
      </w:r>
      <w:r w:rsidRPr="00851C5A">
        <w:rPr>
          <w:rFonts w:ascii="Times New Roman" w:hAnsi="Times New Roman"/>
          <w:sz w:val="28"/>
          <w:szCs w:val="28"/>
          <w:lang w:val="uk-UA"/>
        </w:rPr>
        <w:t xml:space="preserve"> рік.</w:t>
      </w:r>
    </w:p>
    <w:p w:rsidR="00851C5A" w:rsidRPr="003E5AE6" w:rsidRDefault="007262C3" w:rsidP="00BC1F30">
      <w:pPr>
        <w:spacing w:after="0" w:line="240" w:lineRule="auto"/>
        <w:ind w:firstLine="567"/>
        <w:jc w:val="both"/>
        <w:rPr>
          <w:rFonts w:ascii="PT Sans Narrow" w:hAnsi="PT Sans Narrow" w:cs="PT Sans Narrow"/>
          <w:sz w:val="28"/>
          <w:szCs w:val="28"/>
          <w:lang w:val="uk-UA"/>
        </w:rPr>
      </w:pPr>
      <w:r w:rsidRPr="003E5AE6">
        <w:rPr>
          <w:rFonts w:ascii="Times New Roman" w:hAnsi="Times New Roman"/>
          <w:sz w:val="28"/>
          <w:szCs w:val="28"/>
          <w:lang w:val="uk-UA"/>
        </w:rPr>
        <w:t xml:space="preserve">Проблемою є те, що в разі не встановлення </w:t>
      </w:r>
      <w:r w:rsidR="00374823" w:rsidRPr="003E5AE6">
        <w:rPr>
          <w:rFonts w:ascii="Times New Roman" w:hAnsi="Times New Roman"/>
          <w:sz w:val="28"/>
          <w:szCs w:val="28"/>
          <w:lang w:val="uk-UA"/>
        </w:rPr>
        <w:t>сільською</w:t>
      </w:r>
      <w:r w:rsidR="00851C5A" w:rsidRPr="003E5AE6">
        <w:rPr>
          <w:rFonts w:ascii="Times New Roman" w:hAnsi="Times New Roman"/>
          <w:sz w:val="28"/>
          <w:szCs w:val="28"/>
          <w:lang w:val="uk-UA"/>
        </w:rPr>
        <w:t xml:space="preserve"> радою територіальної громади</w:t>
      </w:r>
      <w:r w:rsidRPr="003E5AE6">
        <w:rPr>
          <w:rFonts w:ascii="Times New Roman" w:hAnsi="Times New Roman"/>
          <w:sz w:val="28"/>
          <w:szCs w:val="28"/>
          <w:lang w:val="uk-UA"/>
        </w:rPr>
        <w:t xml:space="preserve"> місцевих податків, будуть застосовуватися мінімальні ставки податку, визначені в Податковому кодексі України, при цьому не будуть враховані інтереси громади по встановленню таких ставок. </w:t>
      </w:r>
      <w:r w:rsidR="00AB6806" w:rsidRPr="003E5AE6">
        <w:rPr>
          <w:rFonts w:ascii="PT Sans Narrow" w:hAnsi="PT Sans Narrow" w:cs="PT Sans Narrow"/>
          <w:sz w:val="28"/>
          <w:szCs w:val="28"/>
        </w:rPr>
        <w:t xml:space="preserve"> </w:t>
      </w:r>
    </w:p>
    <w:p w:rsidR="002B2F87" w:rsidRPr="003E5AE6" w:rsidRDefault="00AB6806" w:rsidP="00BC1F30">
      <w:pPr>
        <w:spacing w:after="0" w:line="240" w:lineRule="auto"/>
        <w:ind w:firstLine="567"/>
        <w:jc w:val="both"/>
        <w:rPr>
          <w:rStyle w:val="2"/>
          <w:rFonts w:ascii="Times New Roman" w:hAnsi="Times New Roman"/>
          <w:sz w:val="28"/>
          <w:szCs w:val="28"/>
          <w:lang w:val="uk-UA"/>
        </w:rPr>
      </w:pPr>
      <w:r w:rsidRPr="007C138D">
        <w:rPr>
          <w:rFonts w:ascii="Times New Roman" w:hAnsi="Times New Roman"/>
          <w:sz w:val="28"/>
          <w:szCs w:val="28"/>
          <w:lang w:val="uk-UA"/>
        </w:rPr>
        <w:t xml:space="preserve">Прийняття цього регуляторного акта дасть можливість здійснення контролю за додержанням правил розрахунку та сплати </w:t>
      </w:r>
      <w:r w:rsidR="00E14C87" w:rsidRPr="007C138D">
        <w:rPr>
          <w:rFonts w:ascii="Times New Roman" w:hAnsi="Times New Roman"/>
          <w:sz w:val="28"/>
          <w:szCs w:val="28"/>
          <w:lang w:val="uk-UA"/>
        </w:rPr>
        <w:t>єдиного податку</w:t>
      </w:r>
      <w:r w:rsidR="001A70DF" w:rsidRPr="007C138D">
        <w:rPr>
          <w:rFonts w:ascii="Times New Roman" w:hAnsi="Times New Roman"/>
          <w:sz w:val="28"/>
          <w:szCs w:val="28"/>
          <w:lang w:val="uk-UA"/>
        </w:rPr>
        <w:t xml:space="preserve">, </w:t>
      </w:r>
      <w:r w:rsidR="00851C5A" w:rsidRPr="007C138D">
        <w:rPr>
          <w:rFonts w:ascii="Times New Roman" w:hAnsi="Times New Roman"/>
          <w:sz w:val="28"/>
          <w:szCs w:val="28"/>
          <w:lang w:val="uk-UA"/>
        </w:rPr>
        <w:t>наповнення</w:t>
      </w:r>
      <w:r w:rsidR="001A70DF" w:rsidRPr="007C138D">
        <w:rPr>
          <w:rFonts w:ascii="Times New Roman" w:hAnsi="Times New Roman"/>
          <w:sz w:val="28"/>
          <w:szCs w:val="28"/>
          <w:lang w:val="uk-UA"/>
        </w:rPr>
        <w:t xml:space="preserve"> </w:t>
      </w:r>
      <w:r w:rsidRPr="007C138D">
        <w:rPr>
          <w:rFonts w:ascii="Times New Roman" w:hAnsi="Times New Roman"/>
          <w:sz w:val="28"/>
          <w:szCs w:val="28"/>
          <w:lang w:val="uk-UA"/>
        </w:rPr>
        <w:t>місцев</w:t>
      </w:r>
      <w:r w:rsidR="00851C5A" w:rsidRPr="007C138D">
        <w:rPr>
          <w:rFonts w:ascii="Times New Roman" w:hAnsi="Times New Roman"/>
          <w:sz w:val="28"/>
          <w:szCs w:val="28"/>
          <w:lang w:val="uk-UA"/>
        </w:rPr>
        <w:t>ого</w:t>
      </w:r>
      <w:r w:rsidRPr="007C138D">
        <w:rPr>
          <w:rFonts w:ascii="Times New Roman" w:hAnsi="Times New Roman"/>
          <w:sz w:val="28"/>
          <w:szCs w:val="28"/>
          <w:lang w:val="uk-UA"/>
        </w:rPr>
        <w:t xml:space="preserve"> бюджет</w:t>
      </w:r>
      <w:r w:rsidR="00851C5A" w:rsidRPr="007C138D">
        <w:rPr>
          <w:rFonts w:ascii="Times New Roman" w:hAnsi="Times New Roman"/>
          <w:sz w:val="28"/>
          <w:szCs w:val="28"/>
          <w:lang w:val="uk-UA"/>
        </w:rPr>
        <w:t>у</w:t>
      </w:r>
      <w:r w:rsidR="00E14C87" w:rsidRPr="007C138D">
        <w:rPr>
          <w:rFonts w:ascii="Times New Roman" w:hAnsi="Times New Roman"/>
          <w:sz w:val="28"/>
          <w:szCs w:val="28"/>
          <w:lang w:val="uk-UA"/>
        </w:rPr>
        <w:t>, що надасть змогу</w:t>
      </w:r>
      <w:r w:rsidRPr="007C138D">
        <w:rPr>
          <w:rFonts w:ascii="Times New Roman" w:hAnsi="Times New Roman"/>
          <w:sz w:val="28"/>
          <w:szCs w:val="28"/>
          <w:lang w:val="uk-UA"/>
        </w:rPr>
        <w:t xml:space="preserve"> спрямувати отримані кошти від сплати податку на вирішення соціальних проблем територіальної громади та покращення інфраструктури </w:t>
      </w:r>
      <w:r w:rsidR="00851C5A" w:rsidRPr="007C138D">
        <w:rPr>
          <w:rFonts w:ascii="Times New Roman" w:hAnsi="Times New Roman"/>
          <w:sz w:val="28"/>
          <w:szCs w:val="28"/>
          <w:lang w:val="uk-UA"/>
        </w:rPr>
        <w:t>громади</w:t>
      </w:r>
      <w:r w:rsidRPr="007C138D">
        <w:rPr>
          <w:rFonts w:ascii="Times New Roman" w:hAnsi="Times New Roman"/>
          <w:sz w:val="28"/>
          <w:szCs w:val="28"/>
          <w:lang w:val="uk-UA"/>
        </w:rPr>
        <w:t>.</w:t>
      </w:r>
      <w:r w:rsidRPr="003E5AE6">
        <w:rPr>
          <w:rFonts w:ascii="Times New Roman" w:hAnsi="Times New Roman"/>
          <w:sz w:val="28"/>
          <w:szCs w:val="28"/>
          <w:lang w:val="uk-UA"/>
        </w:rPr>
        <w:t xml:space="preserve"> </w:t>
      </w:r>
    </w:p>
    <w:p w:rsidR="00255B45" w:rsidRPr="00F67574" w:rsidRDefault="00BC1F30" w:rsidP="00BC1F30">
      <w:pPr>
        <w:pStyle w:val="a3"/>
        <w:spacing w:before="0" w:beforeAutospacing="0" w:after="0" w:afterAutospacing="0"/>
        <w:jc w:val="both"/>
        <w:rPr>
          <w:sz w:val="28"/>
          <w:szCs w:val="28"/>
          <w:highlight w:val="yellow"/>
          <w:lang w:val="uk-UA"/>
        </w:rPr>
      </w:pPr>
      <w:r w:rsidRPr="0005526B">
        <w:rPr>
          <w:lang w:val="uk-UA"/>
        </w:rPr>
        <w:t xml:space="preserve">         </w:t>
      </w:r>
      <w:r w:rsidR="000B00A0" w:rsidRPr="003F3362">
        <w:rPr>
          <w:sz w:val="28"/>
          <w:szCs w:val="28"/>
          <w:lang w:val="uk-UA"/>
        </w:rPr>
        <w:t xml:space="preserve">За даними звітів </w:t>
      </w:r>
      <w:r w:rsidR="007C138D" w:rsidRPr="003F3362">
        <w:rPr>
          <w:sz w:val="28"/>
          <w:szCs w:val="28"/>
          <w:lang w:val="uk-UA"/>
        </w:rPr>
        <w:t>фінансового відділу</w:t>
      </w:r>
      <w:r w:rsidR="00851C5A" w:rsidRPr="003F3362">
        <w:rPr>
          <w:sz w:val="28"/>
          <w:szCs w:val="28"/>
          <w:lang w:val="uk-UA"/>
        </w:rPr>
        <w:t xml:space="preserve"> </w:t>
      </w:r>
      <w:r w:rsidR="008A42DA" w:rsidRPr="003F3362">
        <w:rPr>
          <w:sz w:val="28"/>
          <w:szCs w:val="28"/>
          <w:lang w:val="uk-UA"/>
        </w:rPr>
        <w:t>Матеївецької сільської</w:t>
      </w:r>
      <w:r w:rsidR="006F68CA" w:rsidRPr="003F3362">
        <w:rPr>
          <w:sz w:val="28"/>
          <w:szCs w:val="28"/>
          <w:lang w:val="uk-UA"/>
        </w:rPr>
        <w:t xml:space="preserve"> </w:t>
      </w:r>
      <w:r w:rsidR="00851C5A" w:rsidRPr="003F3362">
        <w:rPr>
          <w:sz w:val="28"/>
          <w:szCs w:val="28"/>
          <w:lang w:val="uk-UA"/>
        </w:rPr>
        <w:t>ради ТГ</w:t>
      </w:r>
      <w:r w:rsidR="000B00A0" w:rsidRPr="003F3362">
        <w:rPr>
          <w:sz w:val="28"/>
          <w:szCs w:val="28"/>
          <w:lang w:val="uk-UA"/>
        </w:rPr>
        <w:t xml:space="preserve"> про </w:t>
      </w:r>
      <w:r w:rsidR="00604D29" w:rsidRPr="003F3362">
        <w:rPr>
          <w:sz w:val="28"/>
          <w:szCs w:val="28"/>
          <w:lang w:val="uk-UA"/>
        </w:rPr>
        <w:t>виконання дохідної частини бюджету</w:t>
      </w:r>
      <w:r w:rsidR="000B00A0" w:rsidRPr="003F3362">
        <w:rPr>
          <w:sz w:val="28"/>
          <w:szCs w:val="28"/>
          <w:lang w:val="uk-UA"/>
        </w:rPr>
        <w:t xml:space="preserve">, </w:t>
      </w:r>
      <w:r w:rsidR="004C7F6B" w:rsidRPr="003F3362">
        <w:rPr>
          <w:sz w:val="28"/>
          <w:szCs w:val="28"/>
          <w:lang w:val="uk-UA"/>
        </w:rPr>
        <w:t xml:space="preserve">надходження від </w:t>
      </w:r>
      <w:r w:rsidR="000B00A0" w:rsidRPr="003F3362">
        <w:rPr>
          <w:sz w:val="28"/>
          <w:szCs w:val="28"/>
          <w:lang w:val="uk-UA"/>
        </w:rPr>
        <w:t>п</w:t>
      </w:r>
      <w:r w:rsidR="004C7F6B" w:rsidRPr="003F3362">
        <w:rPr>
          <w:sz w:val="28"/>
          <w:szCs w:val="28"/>
          <w:lang w:val="uk-UA"/>
        </w:rPr>
        <w:t>латників</w:t>
      </w:r>
      <w:r w:rsidRPr="003F3362">
        <w:rPr>
          <w:sz w:val="28"/>
          <w:szCs w:val="28"/>
          <w:lang w:val="uk-UA"/>
        </w:rPr>
        <w:t xml:space="preserve"> єдиного податку І–ІІ груп, для яких ставки регулюються  рішенням</w:t>
      </w:r>
      <w:r w:rsidR="000B00A0" w:rsidRPr="003F3362">
        <w:rPr>
          <w:sz w:val="28"/>
          <w:szCs w:val="28"/>
          <w:lang w:val="uk-UA"/>
        </w:rPr>
        <w:t xml:space="preserve"> </w:t>
      </w:r>
      <w:r w:rsidR="00F354E5" w:rsidRPr="003F3362">
        <w:rPr>
          <w:sz w:val="28"/>
          <w:szCs w:val="28"/>
          <w:lang w:val="uk-UA"/>
        </w:rPr>
        <w:t>сільської</w:t>
      </w:r>
      <w:r w:rsidR="000B00A0" w:rsidRPr="003F3362">
        <w:rPr>
          <w:sz w:val="28"/>
          <w:szCs w:val="28"/>
          <w:lang w:val="uk-UA"/>
        </w:rPr>
        <w:t xml:space="preserve"> ради</w:t>
      </w:r>
      <w:r w:rsidRPr="003F3362">
        <w:rPr>
          <w:lang w:val="uk-UA"/>
        </w:rPr>
        <w:t xml:space="preserve">, </w:t>
      </w:r>
      <w:r w:rsidR="004C7F6B" w:rsidRPr="003F3362">
        <w:rPr>
          <w:sz w:val="28"/>
          <w:szCs w:val="28"/>
          <w:lang w:val="uk-UA"/>
        </w:rPr>
        <w:t xml:space="preserve"> складали: в 201</w:t>
      </w:r>
      <w:r w:rsidR="00214DAB" w:rsidRPr="003F3362">
        <w:rPr>
          <w:sz w:val="28"/>
          <w:szCs w:val="28"/>
          <w:lang w:val="uk-UA"/>
        </w:rPr>
        <w:t>9</w:t>
      </w:r>
      <w:r w:rsidR="004C7F6B" w:rsidRPr="003F3362">
        <w:rPr>
          <w:sz w:val="28"/>
          <w:szCs w:val="28"/>
          <w:lang w:val="uk-UA"/>
        </w:rPr>
        <w:t xml:space="preserve"> році –  </w:t>
      </w:r>
      <w:r w:rsidR="0044625C" w:rsidRPr="003F3362">
        <w:rPr>
          <w:sz w:val="28"/>
          <w:szCs w:val="28"/>
          <w:lang w:val="uk-UA"/>
        </w:rPr>
        <w:t>1</w:t>
      </w:r>
      <w:r w:rsidR="00214DAB" w:rsidRPr="003F3362">
        <w:rPr>
          <w:sz w:val="28"/>
          <w:szCs w:val="28"/>
          <w:lang w:val="uk-UA"/>
        </w:rPr>
        <w:t> 634,02</w:t>
      </w:r>
      <w:r w:rsidR="004C7F6B" w:rsidRPr="003F3362">
        <w:rPr>
          <w:sz w:val="28"/>
          <w:szCs w:val="28"/>
          <w:lang w:val="uk-UA"/>
        </w:rPr>
        <w:t xml:space="preserve"> тис. грн.., що становило </w:t>
      </w:r>
      <w:r w:rsidR="00214DAB" w:rsidRPr="003F3362">
        <w:rPr>
          <w:sz w:val="28"/>
          <w:szCs w:val="28"/>
          <w:lang w:val="uk-UA"/>
        </w:rPr>
        <w:t>13,8</w:t>
      </w:r>
      <w:r w:rsidR="0044625C" w:rsidRPr="003F3362">
        <w:rPr>
          <w:sz w:val="28"/>
          <w:szCs w:val="28"/>
          <w:lang w:val="uk-UA"/>
        </w:rPr>
        <w:t>4</w:t>
      </w:r>
      <w:r w:rsidR="004C7F6B" w:rsidRPr="003F3362">
        <w:rPr>
          <w:sz w:val="28"/>
          <w:szCs w:val="28"/>
          <w:lang w:val="uk-UA"/>
        </w:rPr>
        <w:t xml:space="preserve"> % від доходів загального фонду бюджету громади (без урахування офіційних трансфертів), у </w:t>
      </w:r>
      <w:r w:rsidR="00CD6B24" w:rsidRPr="003F3362">
        <w:rPr>
          <w:sz w:val="28"/>
          <w:szCs w:val="28"/>
          <w:lang w:val="uk-UA"/>
        </w:rPr>
        <w:t>20</w:t>
      </w:r>
      <w:r w:rsidR="00214DAB" w:rsidRPr="003F3362">
        <w:rPr>
          <w:sz w:val="28"/>
          <w:szCs w:val="28"/>
          <w:lang w:val="uk-UA"/>
        </w:rPr>
        <w:t>20</w:t>
      </w:r>
      <w:r w:rsidR="00CD6B24" w:rsidRPr="003F3362">
        <w:rPr>
          <w:sz w:val="28"/>
          <w:szCs w:val="28"/>
          <w:lang w:val="uk-UA"/>
        </w:rPr>
        <w:t xml:space="preserve"> році  цей</w:t>
      </w:r>
      <w:r w:rsidR="004C7F6B" w:rsidRPr="003F3362">
        <w:rPr>
          <w:sz w:val="28"/>
          <w:szCs w:val="28"/>
          <w:lang w:val="uk-UA"/>
        </w:rPr>
        <w:t xml:space="preserve"> показник скла</w:t>
      </w:r>
      <w:r w:rsidR="0044625C" w:rsidRPr="003F3362">
        <w:rPr>
          <w:sz w:val="28"/>
          <w:szCs w:val="28"/>
          <w:lang w:val="uk-UA"/>
        </w:rPr>
        <w:t xml:space="preserve">в </w:t>
      </w:r>
      <w:r w:rsidR="00F67574" w:rsidRPr="003F3362">
        <w:rPr>
          <w:sz w:val="28"/>
          <w:szCs w:val="28"/>
          <w:lang w:val="uk-UA"/>
        </w:rPr>
        <w:t>1 959,42</w:t>
      </w:r>
      <w:r w:rsidR="0044625C" w:rsidRPr="003F3362">
        <w:rPr>
          <w:sz w:val="28"/>
          <w:szCs w:val="28"/>
          <w:lang w:val="uk-UA"/>
        </w:rPr>
        <w:t xml:space="preserve"> </w:t>
      </w:r>
      <w:r w:rsidR="004C7F6B" w:rsidRPr="003F3362">
        <w:rPr>
          <w:sz w:val="28"/>
          <w:szCs w:val="28"/>
          <w:lang w:val="uk-UA"/>
        </w:rPr>
        <w:t xml:space="preserve">тис. грн.. </w:t>
      </w:r>
      <w:r w:rsidR="00F67574" w:rsidRPr="003F3362">
        <w:rPr>
          <w:sz w:val="28"/>
          <w:szCs w:val="28"/>
          <w:lang w:val="uk-UA"/>
        </w:rPr>
        <w:t>16,58</w:t>
      </w:r>
      <w:r w:rsidR="004C7F6B" w:rsidRPr="003F3362">
        <w:rPr>
          <w:sz w:val="28"/>
          <w:szCs w:val="28"/>
          <w:lang w:val="uk-UA"/>
        </w:rPr>
        <w:t xml:space="preserve"> % відповідно, у 20</w:t>
      </w:r>
      <w:r w:rsidR="0044625C" w:rsidRPr="003F3362">
        <w:rPr>
          <w:sz w:val="28"/>
          <w:szCs w:val="28"/>
          <w:lang w:val="uk-UA"/>
        </w:rPr>
        <w:t>2</w:t>
      </w:r>
      <w:r w:rsidR="00F67574" w:rsidRPr="003F3362">
        <w:rPr>
          <w:sz w:val="28"/>
          <w:szCs w:val="28"/>
          <w:lang w:val="uk-UA"/>
        </w:rPr>
        <w:t>1</w:t>
      </w:r>
      <w:r w:rsidR="004C7F6B" w:rsidRPr="003F3362">
        <w:rPr>
          <w:sz w:val="28"/>
          <w:szCs w:val="28"/>
          <w:lang w:val="uk-UA"/>
        </w:rPr>
        <w:t xml:space="preserve">році в </w:t>
      </w:r>
      <w:r w:rsidR="00F67574" w:rsidRPr="003F3362">
        <w:rPr>
          <w:sz w:val="28"/>
          <w:szCs w:val="28"/>
          <w:lang w:val="uk-UA"/>
        </w:rPr>
        <w:t>сільському</w:t>
      </w:r>
      <w:r w:rsidR="004C7F6B" w:rsidRPr="003F3362">
        <w:rPr>
          <w:sz w:val="28"/>
          <w:szCs w:val="28"/>
          <w:lang w:val="uk-UA"/>
        </w:rPr>
        <w:t xml:space="preserve"> бюджеті передбачені надходження даного податку у сумі </w:t>
      </w:r>
      <w:r w:rsidR="00F67574" w:rsidRPr="003F3362">
        <w:rPr>
          <w:sz w:val="28"/>
          <w:szCs w:val="28"/>
          <w:lang w:val="uk-UA"/>
        </w:rPr>
        <w:t>2 301,5</w:t>
      </w:r>
      <w:r w:rsidR="0044625C" w:rsidRPr="003F3362">
        <w:rPr>
          <w:sz w:val="28"/>
          <w:szCs w:val="28"/>
          <w:lang w:val="uk-UA"/>
        </w:rPr>
        <w:t xml:space="preserve"> </w:t>
      </w:r>
      <w:r w:rsidR="004C7F6B" w:rsidRPr="003F3362">
        <w:rPr>
          <w:sz w:val="28"/>
          <w:szCs w:val="28"/>
          <w:lang w:val="uk-UA"/>
        </w:rPr>
        <w:t xml:space="preserve">тис. грн. або </w:t>
      </w:r>
      <w:r w:rsidR="00F67574" w:rsidRPr="003F3362">
        <w:rPr>
          <w:sz w:val="28"/>
          <w:szCs w:val="28"/>
          <w:lang w:val="uk-UA"/>
        </w:rPr>
        <w:t>16,52</w:t>
      </w:r>
      <w:r w:rsidR="004C7F6B" w:rsidRPr="003F3362">
        <w:rPr>
          <w:sz w:val="28"/>
          <w:szCs w:val="28"/>
          <w:lang w:val="uk-UA"/>
        </w:rPr>
        <w:t>% від доходів загального фонду бюджету</w:t>
      </w:r>
      <w:r w:rsidR="004C7F6B" w:rsidRPr="0005526B">
        <w:rPr>
          <w:sz w:val="28"/>
          <w:szCs w:val="28"/>
          <w:lang w:val="uk-UA"/>
        </w:rPr>
        <w:t xml:space="preserve">  громади (без урахування офіційних трансфертів).</w:t>
      </w:r>
      <w:r w:rsidRPr="0005526B">
        <w:rPr>
          <w:lang w:val="uk-UA"/>
        </w:rPr>
        <w:t>.</w:t>
      </w:r>
    </w:p>
    <w:p w:rsidR="00F01E3E" w:rsidRPr="0005526B" w:rsidRDefault="00F01E3E" w:rsidP="00BC1F30">
      <w:pPr>
        <w:pStyle w:val="a3"/>
        <w:spacing w:before="0" w:beforeAutospacing="0" w:after="0" w:afterAutospacing="0"/>
        <w:jc w:val="both"/>
        <w:rPr>
          <w:sz w:val="28"/>
          <w:szCs w:val="28"/>
          <w:lang w:val="uk-UA"/>
        </w:rPr>
      </w:pPr>
      <w:r w:rsidRPr="0005526B">
        <w:rPr>
          <w:i/>
          <w:color w:val="000000"/>
          <w:sz w:val="28"/>
          <w:szCs w:val="28"/>
          <w:lang w:val="uk-UA"/>
        </w:rPr>
        <w:t>Основні групи, на які зазначена проблема справляє вплив:</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4190"/>
        <w:gridCol w:w="2701"/>
        <w:gridCol w:w="2448"/>
      </w:tblGrid>
      <w:tr w:rsidR="00255B45" w:rsidRPr="0005526B" w:rsidTr="00255B45">
        <w:trPr>
          <w:tblCellSpacing w:w="22" w:type="dxa"/>
        </w:trPr>
        <w:tc>
          <w:tcPr>
            <w:tcW w:w="2250" w:type="pct"/>
            <w:tcBorders>
              <w:top w:val="outset" w:sz="6" w:space="0" w:color="auto"/>
              <w:left w:val="outset" w:sz="6" w:space="0" w:color="auto"/>
              <w:bottom w:val="outset" w:sz="6" w:space="0" w:color="auto"/>
              <w:right w:val="outset" w:sz="6" w:space="0" w:color="auto"/>
            </w:tcBorders>
          </w:tcPr>
          <w:p w:rsidR="00255B45" w:rsidRPr="0005526B" w:rsidRDefault="00255B45" w:rsidP="00255B45">
            <w:pPr>
              <w:pStyle w:val="a3"/>
              <w:jc w:val="center"/>
              <w:rPr>
                <w:sz w:val="28"/>
                <w:szCs w:val="28"/>
                <w:lang w:val="uk-UA"/>
              </w:rPr>
            </w:pPr>
            <w:r w:rsidRPr="0005526B">
              <w:rPr>
                <w:sz w:val="28"/>
                <w:szCs w:val="28"/>
                <w:lang w:val="uk-UA"/>
              </w:rPr>
              <w:t>Групи (підгрупи)</w:t>
            </w:r>
          </w:p>
        </w:tc>
        <w:tc>
          <w:tcPr>
            <w:tcW w:w="1450" w:type="pct"/>
            <w:tcBorders>
              <w:top w:val="outset" w:sz="6" w:space="0" w:color="auto"/>
              <w:left w:val="outset" w:sz="6" w:space="0" w:color="auto"/>
              <w:bottom w:val="outset" w:sz="6" w:space="0" w:color="auto"/>
              <w:right w:val="outset" w:sz="6" w:space="0" w:color="auto"/>
            </w:tcBorders>
          </w:tcPr>
          <w:p w:rsidR="00255B45" w:rsidRPr="0005526B" w:rsidRDefault="00255B45" w:rsidP="00255B45">
            <w:pPr>
              <w:pStyle w:val="a3"/>
              <w:jc w:val="center"/>
              <w:rPr>
                <w:sz w:val="28"/>
                <w:szCs w:val="28"/>
                <w:lang w:val="uk-UA"/>
              </w:rPr>
            </w:pPr>
            <w:r w:rsidRPr="0005526B">
              <w:rPr>
                <w:sz w:val="28"/>
                <w:szCs w:val="28"/>
                <w:lang w:val="uk-UA"/>
              </w:rPr>
              <w:t>Так</w:t>
            </w:r>
          </w:p>
        </w:tc>
        <w:tc>
          <w:tcPr>
            <w:tcW w:w="1300" w:type="pct"/>
            <w:tcBorders>
              <w:top w:val="outset" w:sz="6" w:space="0" w:color="auto"/>
              <w:left w:val="outset" w:sz="6" w:space="0" w:color="auto"/>
              <w:bottom w:val="outset" w:sz="6" w:space="0" w:color="auto"/>
              <w:right w:val="outset" w:sz="6" w:space="0" w:color="auto"/>
            </w:tcBorders>
          </w:tcPr>
          <w:p w:rsidR="00255B45" w:rsidRPr="0005526B" w:rsidRDefault="00255B45" w:rsidP="00255B45">
            <w:pPr>
              <w:pStyle w:val="a3"/>
              <w:jc w:val="center"/>
              <w:rPr>
                <w:sz w:val="28"/>
                <w:szCs w:val="28"/>
                <w:lang w:val="uk-UA"/>
              </w:rPr>
            </w:pPr>
            <w:r w:rsidRPr="0005526B">
              <w:rPr>
                <w:sz w:val="28"/>
                <w:szCs w:val="28"/>
                <w:lang w:val="uk-UA"/>
              </w:rPr>
              <w:t>Ні</w:t>
            </w:r>
          </w:p>
        </w:tc>
      </w:tr>
      <w:tr w:rsidR="00255B45" w:rsidRPr="0005526B" w:rsidTr="00255B45">
        <w:trPr>
          <w:tblCellSpacing w:w="22" w:type="dxa"/>
        </w:trPr>
        <w:tc>
          <w:tcPr>
            <w:tcW w:w="2250" w:type="pct"/>
            <w:tcBorders>
              <w:top w:val="outset" w:sz="6" w:space="0" w:color="auto"/>
              <w:left w:val="outset" w:sz="6" w:space="0" w:color="auto"/>
              <w:bottom w:val="outset" w:sz="6" w:space="0" w:color="auto"/>
              <w:right w:val="outset" w:sz="6" w:space="0" w:color="auto"/>
            </w:tcBorders>
          </w:tcPr>
          <w:p w:rsidR="00255B45" w:rsidRPr="0005526B" w:rsidRDefault="00255B45" w:rsidP="00255B45">
            <w:pPr>
              <w:pStyle w:val="a3"/>
              <w:rPr>
                <w:sz w:val="28"/>
                <w:szCs w:val="28"/>
                <w:lang w:val="uk-UA"/>
              </w:rPr>
            </w:pPr>
            <w:r w:rsidRPr="0005526B">
              <w:rPr>
                <w:sz w:val="28"/>
                <w:szCs w:val="28"/>
                <w:lang w:val="uk-UA"/>
              </w:rPr>
              <w:t>Громадяни</w:t>
            </w:r>
          </w:p>
        </w:tc>
        <w:tc>
          <w:tcPr>
            <w:tcW w:w="1450" w:type="pct"/>
            <w:tcBorders>
              <w:top w:val="outset" w:sz="6" w:space="0" w:color="auto"/>
              <w:left w:val="outset" w:sz="6" w:space="0" w:color="auto"/>
              <w:bottom w:val="outset" w:sz="6" w:space="0" w:color="auto"/>
              <w:right w:val="outset" w:sz="6" w:space="0" w:color="auto"/>
            </w:tcBorders>
          </w:tcPr>
          <w:p w:rsidR="00255B45" w:rsidRPr="0005526B" w:rsidRDefault="00C743FB" w:rsidP="00C743FB">
            <w:pPr>
              <w:pStyle w:val="a3"/>
              <w:jc w:val="center"/>
              <w:rPr>
                <w:sz w:val="28"/>
                <w:szCs w:val="28"/>
                <w:lang w:val="en-US"/>
              </w:rPr>
            </w:pPr>
            <w:r w:rsidRPr="0005526B">
              <w:rPr>
                <w:sz w:val="28"/>
                <w:szCs w:val="28"/>
                <w:lang w:val="en-US"/>
              </w:rPr>
              <w:t>V</w:t>
            </w:r>
          </w:p>
        </w:tc>
        <w:tc>
          <w:tcPr>
            <w:tcW w:w="1300" w:type="pct"/>
            <w:tcBorders>
              <w:top w:val="outset" w:sz="6" w:space="0" w:color="auto"/>
              <w:left w:val="outset" w:sz="6" w:space="0" w:color="auto"/>
              <w:bottom w:val="outset" w:sz="6" w:space="0" w:color="auto"/>
              <w:right w:val="outset" w:sz="6" w:space="0" w:color="auto"/>
            </w:tcBorders>
          </w:tcPr>
          <w:p w:rsidR="00255B45" w:rsidRPr="0005526B" w:rsidRDefault="00255B45" w:rsidP="00255B45">
            <w:pPr>
              <w:pStyle w:val="a3"/>
              <w:rPr>
                <w:sz w:val="28"/>
                <w:szCs w:val="28"/>
                <w:lang w:val="uk-UA"/>
              </w:rPr>
            </w:pPr>
            <w:r w:rsidRPr="0005526B">
              <w:rPr>
                <w:sz w:val="28"/>
                <w:szCs w:val="28"/>
                <w:lang w:val="uk-UA"/>
              </w:rPr>
              <w:t> </w:t>
            </w:r>
          </w:p>
        </w:tc>
      </w:tr>
      <w:tr w:rsidR="00255B45" w:rsidRPr="0005526B" w:rsidTr="00255B45">
        <w:trPr>
          <w:tblCellSpacing w:w="22" w:type="dxa"/>
        </w:trPr>
        <w:tc>
          <w:tcPr>
            <w:tcW w:w="2250" w:type="pct"/>
            <w:tcBorders>
              <w:top w:val="outset" w:sz="6" w:space="0" w:color="auto"/>
              <w:left w:val="outset" w:sz="6" w:space="0" w:color="auto"/>
              <w:bottom w:val="outset" w:sz="6" w:space="0" w:color="auto"/>
              <w:right w:val="outset" w:sz="6" w:space="0" w:color="auto"/>
            </w:tcBorders>
          </w:tcPr>
          <w:p w:rsidR="00255B45" w:rsidRPr="0005526B" w:rsidRDefault="00DC1CA9" w:rsidP="00255B45">
            <w:pPr>
              <w:pStyle w:val="a3"/>
              <w:rPr>
                <w:sz w:val="28"/>
                <w:szCs w:val="28"/>
                <w:lang w:val="uk-UA"/>
              </w:rPr>
            </w:pPr>
            <w:r w:rsidRPr="0005526B">
              <w:rPr>
                <w:sz w:val="28"/>
                <w:szCs w:val="28"/>
                <w:lang w:val="uk-UA"/>
              </w:rPr>
              <w:t>Органи місцевого самоврядування</w:t>
            </w:r>
          </w:p>
        </w:tc>
        <w:tc>
          <w:tcPr>
            <w:tcW w:w="1450" w:type="pct"/>
            <w:tcBorders>
              <w:top w:val="outset" w:sz="6" w:space="0" w:color="auto"/>
              <w:left w:val="outset" w:sz="6" w:space="0" w:color="auto"/>
              <w:bottom w:val="outset" w:sz="6" w:space="0" w:color="auto"/>
              <w:right w:val="outset" w:sz="6" w:space="0" w:color="auto"/>
            </w:tcBorders>
          </w:tcPr>
          <w:p w:rsidR="00255B45" w:rsidRPr="0005526B" w:rsidRDefault="00C743FB" w:rsidP="00C743FB">
            <w:pPr>
              <w:pStyle w:val="a3"/>
              <w:jc w:val="center"/>
              <w:rPr>
                <w:sz w:val="28"/>
                <w:szCs w:val="28"/>
                <w:lang w:val="en-US"/>
              </w:rPr>
            </w:pPr>
            <w:r w:rsidRPr="0005526B">
              <w:rPr>
                <w:sz w:val="28"/>
                <w:szCs w:val="28"/>
                <w:lang w:val="en-US"/>
              </w:rPr>
              <w:t>V</w:t>
            </w:r>
          </w:p>
        </w:tc>
        <w:tc>
          <w:tcPr>
            <w:tcW w:w="1300" w:type="pct"/>
            <w:tcBorders>
              <w:top w:val="outset" w:sz="6" w:space="0" w:color="auto"/>
              <w:left w:val="outset" w:sz="6" w:space="0" w:color="auto"/>
              <w:bottom w:val="outset" w:sz="6" w:space="0" w:color="auto"/>
              <w:right w:val="outset" w:sz="6" w:space="0" w:color="auto"/>
            </w:tcBorders>
          </w:tcPr>
          <w:p w:rsidR="00255B45" w:rsidRPr="0005526B" w:rsidRDefault="00255B45" w:rsidP="00255B45">
            <w:pPr>
              <w:pStyle w:val="a3"/>
              <w:rPr>
                <w:sz w:val="28"/>
                <w:szCs w:val="28"/>
                <w:lang w:val="uk-UA"/>
              </w:rPr>
            </w:pPr>
            <w:r w:rsidRPr="0005526B">
              <w:rPr>
                <w:sz w:val="28"/>
                <w:szCs w:val="28"/>
                <w:lang w:val="uk-UA"/>
              </w:rPr>
              <w:t> </w:t>
            </w:r>
          </w:p>
        </w:tc>
      </w:tr>
      <w:tr w:rsidR="00255B45" w:rsidRPr="0005526B" w:rsidTr="00255B45">
        <w:trPr>
          <w:tblCellSpacing w:w="22" w:type="dxa"/>
        </w:trPr>
        <w:tc>
          <w:tcPr>
            <w:tcW w:w="2250" w:type="pct"/>
            <w:tcBorders>
              <w:top w:val="outset" w:sz="6" w:space="0" w:color="auto"/>
              <w:left w:val="outset" w:sz="6" w:space="0" w:color="auto"/>
              <w:bottom w:val="outset" w:sz="6" w:space="0" w:color="auto"/>
              <w:right w:val="outset" w:sz="6" w:space="0" w:color="auto"/>
            </w:tcBorders>
          </w:tcPr>
          <w:p w:rsidR="00255B45" w:rsidRPr="0005526B" w:rsidRDefault="00255B45" w:rsidP="00255B45">
            <w:pPr>
              <w:pStyle w:val="a3"/>
              <w:rPr>
                <w:sz w:val="28"/>
                <w:szCs w:val="28"/>
                <w:lang w:val="uk-UA"/>
              </w:rPr>
            </w:pPr>
            <w:r w:rsidRPr="0005526B">
              <w:rPr>
                <w:sz w:val="28"/>
                <w:szCs w:val="28"/>
                <w:lang w:val="uk-UA"/>
              </w:rPr>
              <w:lastRenderedPageBreak/>
              <w:t>Суб'єкти господарювання,</w:t>
            </w:r>
          </w:p>
        </w:tc>
        <w:tc>
          <w:tcPr>
            <w:tcW w:w="1450" w:type="pct"/>
            <w:tcBorders>
              <w:top w:val="outset" w:sz="6" w:space="0" w:color="auto"/>
              <w:left w:val="outset" w:sz="6" w:space="0" w:color="auto"/>
              <w:bottom w:val="outset" w:sz="6" w:space="0" w:color="auto"/>
              <w:right w:val="outset" w:sz="6" w:space="0" w:color="auto"/>
            </w:tcBorders>
          </w:tcPr>
          <w:p w:rsidR="00255B45" w:rsidRPr="0005526B" w:rsidRDefault="00C743FB" w:rsidP="00C743FB">
            <w:pPr>
              <w:pStyle w:val="a3"/>
              <w:jc w:val="center"/>
              <w:rPr>
                <w:sz w:val="28"/>
                <w:szCs w:val="28"/>
                <w:lang w:val="en-US"/>
              </w:rPr>
            </w:pPr>
            <w:r w:rsidRPr="0005526B">
              <w:rPr>
                <w:sz w:val="28"/>
                <w:szCs w:val="28"/>
                <w:lang w:val="en-US"/>
              </w:rPr>
              <w:t>V</w:t>
            </w:r>
          </w:p>
        </w:tc>
        <w:tc>
          <w:tcPr>
            <w:tcW w:w="1300" w:type="pct"/>
            <w:tcBorders>
              <w:top w:val="outset" w:sz="6" w:space="0" w:color="auto"/>
              <w:left w:val="outset" w:sz="6" w:space="0" w:color="auto"/>
              <w:bottom w:val="outset" w:sz="6" w:space="0" w:color="auto"/>
              <w:right w:val="outset" w:sz="6" w:space="0" w:color="auto"/>
            </w:tcBorders>
          </w:tcPr>
          <w:p w:rsidR="00094B87" w:rsidRDefault="00255B45" w:rsidP="00094B87">
            <w:pPr>
              <w:pStyle w:val="a3"/>
              <w:tabs>
                <w:tab w:val="center" w:pos="1146"/>
              </w:tabs>
              <w:rPr>
                <w:sz w:val="28"/>
                <w:szCs w:val="28"/>
                <w:lang w:val="uk-UA"/>
              </w:rPr>
            </w:pPr>
            <w:r w:rsidRPr="0005526B">
              <w:rPr>
                <w:sz w:val="28"/>
                <w:szCs w:val="28"/>
                <w:lang w:val="uk-UA"/>
              </w:rPr>
              <w:t> </w:t>
            </w:r>
            <w:r w:rsidR="00094B87">
              <w:rPr>
                <w:sz w:val="28"/>
                <w:szCs w:val="28"/>
                <w:lang w:val="uk-UA"/>
              </w:rPr>
              <w:tab/>
            </w:r>
          </w:p>
          <w:p w:rsidR="00255B45" w:rsidRPr="00094B87" w:rsidRDefault="00255B45" w:rsidP="00094B87">
            <w:pPr>
              <w:rPr>
                <w:lang w:val="uk-UA" w:eastAsia="ru-RU"/>
              </w:rPr>
            </w:pPr>
          </w:p>
        </w:tc>
      </w:tr>
      <w:tr w:rsidR="00255B45" w:rsidRPr="0005526B" w:rsidTr="00255B45">
        <w:trPr>
          <w:tblCellSpacing w:w="22" w:type="dxa"/>
        </w:trPr>
        <w:tc>
          <w:tcPr>
            <w:tcW w:w="2250" w:type="pct"/>
            <w:tcBorders>
              <w:top w:val="outset" w:sz="6" w:space="0" w:color="auto"/>
              <w:left w:val="outset" w:sz="6" w:space="0" w:color="auto"/>
              <w:bottom w:val="outset" w:sz="6" w:space="0" w:color="auto"/>
              <w:right w:val="outset" w:sz="6" w:space="0" w:color="auto"/>
            </w:tcBorders>
          </w:tcPr>
          <w:p w:rsidR="00255B45" w:rsidRPr="0005526B" w:rsidRDefault="00255B45" w:rsidP="00255B45">
            <w:pPr>
              <w:pStyle w:val="a3"/>
              <w:rPr>
                <w:sz w:val="28"/>
                <w:szCs w:val="28"/>
                <w:lang w:val="uk-UA"/>
              </w:rPr>
            </w:pPr>
            <w:r w:rsidRPr="0005526B">
              <w:rPr>
                <w:sz w:val="28"/>
                <w:szCs w:val="28"/>
                <w:lang w:val="uk-UA"/>
              </w:rPr>
              <w:t>у тому числі суб'єкти малого підприємництва*</w:t>
            </w:r>
          </w:p>
        </w:tc>
        <w:tc>
          <w:tcPr>
            <w:tcW w:w="1450" w:type="pct"/>
            <w:tcBorders>
              <w:top w:val="outset" w:sz="6" w:space="0" w:color="auto"/>
              <w:left w:val="outset" w:sz="6" w:space="0" w:color="auto"/>
              <w:bottom w:val="outset" w:sz="6" w:space="0" w:color="auto"/>
              <w:right w:val="outset" w:sz="6" w:space="0" w:color="auto"/>
            </w:tcBorders>
          </w:tcPr>
          <w:p w:rsidR="00255B45" w:rsidRPr="0005526B" w:rsidRDefault="00C743FB" w:rsidP="00C743FB">
            <w:pPr>
              <w:pStyle w:val="a3"/>
              <w:jc w:val="center"/>
              <w:rPr>
                <w:sz w:val="28"/>
                <w:szCs w:val="28"/>
                <w:lang w:val="uk-UA"/>
              </w:rPr>
            </w:pPr>
            <w:r w:rsidRPr="0005526B">
              <w:rPr>
                <w:sz w:val="28"/>
                <w:szCs w:val="28"/>
                <w:lang w:val="en-US"/>
              </w:rPr>
              <w:t>V</w:t>
            </w:r>
          </w:p>
        </w:tc>
        <w:tc>
          <w:tcPr>
            <w:tcW w:w="1300" w:type="pct"/>
            <w:tcBorders>
              <w:top w:val="outset" w:sz="6" w:space="0" w:color="auto"/>
              <w:left w:val="outset" w:sz="6" w:space="0" w:color="auto"/>
              <w:bottom w:val="outset" w:sz="6" w:space="0" w:color="auto"/>
              <w:right w:val="outset" w:sz="6" w:space="0" w:color="auto"/>
            </w:tcBorders>
          </w:tcPr>
          <w:p w:rsidR="00255B45" w:rsidRPr="0005526B" w:rsidRDefault="00255B45" w:rsidP="00255B45">
            <w:pPr>
              <w:pStyle w:val="a3"/>
              <w:rPr>
                <w:sz w:val="28"/>
                <w:szCs w:val="28"/>
                <w:lang w:val="uk-UA"/>
              </w:rPr>
            </w:pPr>
            <w:r w:rsidRPr="0005526B">
              <w:rPr>
                <w:sz w:val="28"/>
                <w:szCs w:val="28"/>
                <w:lang w:val="uk-UA"/>
              </w:rPr>
              <w:t> </w:t>
            </w:r>
          </w:p>
        </w:tc>
      </w:tr>
    </w:tbl>
    <w:p w:rsidR="00C3405A" w:rsidRPr="0005526B" w:rsidRDefault="00660DF4" w:rsidP="00C3405A">
      <w:pPr>
        <w:spacing w:after="0" w:line="240" w:lineRule="auto"/>
        <w:ind w:left="38"/>
        <w:jc w:val="both"/>
        <w:rPr>
          <w:rFonts w:ascii="Times New Roman" w:hAnsi="Times New Roman"/>
          <w:sz w:val="28"/>
          <w:szCs w:val="28"/>
          <w:lang w:val="uk-UA"/>
        </w:rPr>
      </w:pPr>
      <w:r w:rsidRPr="003E5AE6">
        <w:rPr>
          <w:rFonts w:ascii="Times New Roman" w:hAnsi="Times New Roman"/>
          <w:sz w:val="28"/>
          <w:szCs w:val="28"/>
          <w:highlight w:val="yellow"/>
          <w:lang w:val="uk-UA"/>
        </w:rPr>
        <w:t xml:space="preserve">         </w:t>
      </w:r>
    </w:p>
    <w:p w:rsidR="00660DF4" w:rsidRPr="0005526B" w:rsidRDefault="00474B57" w:rsidP="007738BC">
      <w:pPr>
        <w:spacing w:after="0" w:line="240" w:lineRule="auto"/>
        <w:ind w:left="38" w:firstLine="670"/>
        <w:jc w:val="both"/>
        <w:rPr>
          <w:rFonts w:ascii="Times New Roman" w:hAnsi="Times New Roman"/>
          <w:sz w:val="28"/>
          <w:szCs w:val="28"/>
          <w:lang w:val="uk-UA"/>
        </w:rPr>
      </w:pPr>
      <w:r w:rsidRPr="0005526B">
        <w:rPr>
          <w:rFonts w:ascii="Times New Roman" w:hAnsi="Times New Roman"/>
          <w:sz w:val="28"/>
          <w:szCs w:val="28"/>
          <w:lang w:val="uk-UA"/>
        </w:rPr>
        <w:t xml:space="preserve"> З метою безумовного вико</w:t>
      </w:r>
      <w:r w:rsidR="007262C3" w:rsidRPr="0005526B">
        <w:rPr>
          <w:rFonts w:ascii="Times New Roman" w:hAnsi="Times New Roman"/>
          <w:sz w:val="28"/>
          <w:szCs w:val="28"/>
          <w:lang w:val="uk-UA"/>
        </w:rPr>
        <w:t>нання</w:t>
      </w:r>
      <w:r w:rsidRPr="0005526B">
        <w:rPr>
          <w:rFonts w:ascii="Times New Roman" w:hAnsi="Times New Roman"/>
          <w:sz w:val="28"/>
          <w:szCs w:val="28"/>
          <w:lang w:val="uk-UA"/>
        </w:rPr>
        <w:t xml:space="preserve"> вимог Податкового кодексу України та недопущення суперечливих ситуацій, а також з метою вирішення проблеми щодо врегулювання питань справляння місцевих податків і зборів в межах</w:t>
      </w:r>
      <w:r w:rsidR="001F67B8" w:rsidRPr="0005526B">
        <w:rPr>
          <w:rFonts w:ascii="Times New Roman" w:hAnsi="Times New Roman"/>
          <w:sz w:val="28"/>
          <w:szCs w:val="28"/>
          <w:lang w:val="uk-UA"/>
        </w:rPr>
        <w:t xml:space="preserve"> </w:t>
      </w:r>
      <w:r w:rsidR="00C3405A" w:rsidRPr="0005526B">
        <w:rPr>
          <w:rFonts w:ascii="Times New Roman" w:hAnsi="Times New Roman"/>
          <w:sz w:val="28"/>
          <w:szCs w:val="28"/>
          <w:lang w:val="uk-UA"/>
        </w:rPr>
        <w:t xml:space="preserve">Матеївецької </w:t>
      </w:r>
      <w:r w:rsidRPr="0005526B">
        <w:rPr>
          <w:rFonts w:ascii="Times New Roman" w:hAnsi="Times New Roman"/>
          <w:sz w:val="28"/>
          <w:szCs w:val="28"/>
          <w:lang w:val="uk-UA"/>
        </w:rPr>
        <w:t xml:space="preserve">територіальної громади, і пропонується прийняття рішення </w:t>
      </w:r>
      <w:r w:rsidR="00C3405A" w:rsidRPr="0005526B">
        <w:rPr>
          <w:rFonts w:ascii="Times New Roman" w:hAnsi="Times New Roman"/>
          <w:sz w:val="28"/>
          <w:szCs w:val="28"/>
          <w:lang w:val="uk-UA"/>
        </w:rPr>
        <w:t>сільської</w:t>
      </w:r>
      <w:r w:rsidRPr="0005526B">
        <w:rPr>
          <w:rFonts w:ascii="Times New Roman" w:hAnsi="Times New Roman"/>
          <w:sz w:val="28"/>
          <w:szCs w:val="28"/>
          <w:lang w:val="uk-UA"/>
        </w:rPr>
        <w:t xml:space="preserve"> ради “</w:t>
      </w:r>
      <w:r w:rsidR="00C3405A" w:rsidRPr="0005526B">
        <w:rPr>
          <w:rFonts w:ascii="Times New Roman" w:hAnsi="Times New Roman"/>
          <w:sz w:val="28"/>
          <w:szCs w:val="28"/>
          <w:lang w:val="uk-UA"/>
        </w:rPr>
        <w:t>Про затвердження Положення про спрощену систему оподаткування, обліку та звітн</w:t>
      </w:r>
      <w:r w:rsidR="00214DAB">
        <w:rPr>
          <w:rFonts w:ascii="Times New Roman" w:hAnsi="Times New Roman"/>
          <w:sz w:val="28"/>
          <w:szCs w:val="28"/>
          <w:lang w:val="uk-UA"/>
        </w:rPr>
        <w:t>ості на території  Матеївецької</w:t>
      </w:r>
      <w:r w:rsidR="00C3405A" w:rsidRPr="0005526B">
        <w:rPr>
          <w:rFonts w:ascii="Times New Roman" w:hAnsi="Times New Roman"/>
          <w:sz w:val="28"/>
          <w:szCs w:val="28"/>
          <w:lang w:val="uk-UA"/>
        </w:rPr>
        <w:t xml:space="preserve"> територіальної громади на 202</w:t>
      </w:r>
      <w:r w:rsidR="00214DAB">
        <w:rPr>
          <w:rFonts w:ascii="Times New Roman" w:hAnsi="Times New Roman"/>
          <w:sz w:val="28"/>
          <w:szCs w:val="28"/>
          <w:lang w:val="uk-UA"/>
        </w:rPr>
        <w:t>2</w:t>
      </w:r>
      <w:r w:rsidR="00C3405A" w:rsidRPr="0005526B">
        <w:rPr>
          <w:rFonts w:ascii="Times New Roman" w:hAnsi="Times New Roman"/>
          <w:sz w:val="28"/>
          <w:szCs w:val="28"/>
          <w:lang w:val="uk-UA"/>
        </w:rPr>
        <w:t xml:space="preserve"> рік у новій редакції</w:t>
      </w:r>
      <w:r w:rsidRPr="0005526B">
        <w:rPr>
          <w:rFonts w:ascii="Times New Roman" w:hAnsi="Times New Roman"/>
          <w:sz w:val="28"/>
          <w:szCs w:val="28"/>
          <w:lang w:val="uk-UA"/>
        </w:rPr>
        <w:t>”</w:t>
      </w:r>
      <w:r w:rsidR="00F01E3E" w:rsidRPr="0005526B">
        <w:rPr>
          <w:rFonts w:ascii="Times New Roman" w:hAnsi="Times New Roman"/>
          <w:sz w:val="28"/>
          <w:szCs w:val="28"/>
          <w:lang w:val="uk-UA"/>
        </w:rPr>
        <w:t>, так як проблема встановлення ставок не може бути розв’язана ринковими механізмами</w:t>
      </w:r>
      <w:r w:rsidRPr="0005526B">
        <w:rPr>
          <w:rFonts w:ascii="Times New Roman" w:hAnsi="Times New Roman"/>
          <w:sz w:val="28"/>
          <w:szCs w:val="28"/>
          <w:lang w:val="uk-UA"/>
        </w:rPr>
        <w:t>.</w:t>
      </w:r>
      <w:r w:rsidR="00660DF4" w:rsidRPr="0005526B">
        <w:rPr>
          <w:rFonts w:ascii="Times New Roman" w:hAnsi="Times New Roman"/>
          <w:sz w:val="28"/>
          <w:szCs w:val="28"/>
          <w:lang w:val="uk-UA"/>
        </w:rPr>
        <w:t xml:space="preserve"> </w:t>
      </w:r>
    </w:p>
    <w:p w:rsidR="0005526B" w:rsidRPr="0005526B" w:rsidRDefault="0005526B" w:rsidP="007738BC">
      <w:pPr>
        <w:spacing w:after="0" w:line="240" w:lineRule="auto"/>
        <w:ind w:left="38" w:firstLine="670"/>
        <w:jc w:val="both"/>
        <w:rPr>
          <w:rFonts w:ascii="Times New Roman" w:hAnsi="Times New Roman"/>
          <w:sz w:val="28"/>
          <w:szCs w:val="28"/>
          <w:lang w:val="uk-UA"/>
        </w:rPr>
      </w:pPr>
    </w:p>
    <w:p w:rsidR="00255B45" w:rsidRPr="0005526B" w:rsidRDefault="00255B45" w:rsidP="00255B45">
      <w:pPr>
        <w:pStyle w:val="3"/>
        <w:spacing w:before="120" w:beforeAutospacing="0" w:after="0" w:afterAutospacing="0"/>
        <w:jc w:val="center"/>
        <w:rPr>
          <w:sz w:val="28"/>
          <w:szCs w:val="28"/>
          <w:lang w:val="uk-UA"/>
        </w:rPr>
      </w:pPr>
      <w:r w:rsidRPr="0005526B">
        <w:rPr>
          <w:sz w:val="28"/>
          <w:szCs w:val="28"/>
          <w:lang w:val="uk-UA"/>
        </w:rPr>
        <w:t>II. Цілі державного регулювання</w:t>
      </w:r>
    </w:p>
    <w:p w:rsidR="00C743FB" w:rsidRPr="0005526B" w:rsidRDefault="00C743FB" w:rsidP="00C743FB">
      <w:pPr>
        <w:spacing w:after="0" w:line="240" w:lineRule="auto"/>
        <w:jc w:val="both"/>
        <w:rPr>
          <w:rStyle w:val="2"/>
          <w:rFonts w:ascii="Times New Roman" w:hAnsi="Times New Roman"/>
          <w:sz w:val="28"/>
          <w:szCs w:val="28"/>
          <w:lang w:val="uk-UA"/>
        </w:rPr>
      </w:pPr>
      <w:r w:rsidRPr="0005526B">
        <w:rPr>
          <w:rStyle w:val="2"/>
          <w:rFonts w:ascii="Times New Roman" w:hAnsi="Times New Roman"/>
          <w:sz w:val="28"/>
          <w:szCs w:val="28"/>
          <w:lang w:val="uk-UA"/>
        </w:rPr>
        <w:t>Проект рішення розроблено з ціллю:</w:t>
      </w:r>
    </w:p>
    <w:p w:rsidR="00C743FB" w:rsidRPr="0005526B" w:rsidRDefault="00C743FB" w:rsidP="00C743FB">
      <w:pPr>
        <w:spacing w:after="0" w:line="240" w:lineRule="auto"/>
        <w:jc w:val="both"/>
        <w:rPr>
          <w:rStyle w:val="2"/>
          <w:rFonts w:ascii="Times New Roman" w:hAnsi="Times New Roman"/>
          <w:sz w:val="28"/>
          <w:szCs w:val="28"/>
          <w:lang w:val="uk-UA"/>
        </w:rPr>
      </w:pPr>
      <w:r w:rsidRPr="0005526B">
        <w:rPr>
          <w:rStyle w:val="2"/>
          <w:rFonts w:ascii="Times New Roman" w:hAnsi="Times New Roman"/>
          <w:sz w:val="28"/>
          <w:szCs w:val="28"/>
          <w:lang w:val="uk-UA"/>
        </w:rPr>
        <w:t xml:space="preserve">*Виконання вимог чинного законодавства. </w:t>
      </w:r>
    </w:p>
    <w:p w:rsidR="00C743FB" w:rsidRPr="0005526B" w:rsidRDefault="00C743FB" w:rsidP="00C743FB">
      <w:pPr>
        <w:spacing w:after="0" w:line="240" w:lineRule="auto"/>
        <w:jc w:val="both"/>
        <w:rPr>
          <w:rStyle w:val="2"/>
          <w:rFonts w:ascii="Times New Roman" w:hAnsi="Times New Roman"/>
          <w:sz w:val="28"/>
          <w:szCs w:val="28"/>
          <w:lang w:val="uk-UA"/>
        </w:rPr>
      </w:pPr>
      <w:r w:rsidRPr="0005526B">
        <w:rPr>
          <w:rStyle w:val="2"/>
          <w:rFonts w:ascii="Times New Roman" w:hAnsi="Times New Roman"/>
          <w:sz w:val="28"/>
          <w:szCs w:val="28"/>
          <w:lang w:val="uk-UA"/>
        </w:rPr>
        <w:t xml:space="preserve">*Врегулювання правовідносин між </w:t>
      </w:r>
      <w:r w:rsidR="007738BC" w:rsidRPr="0005526B">
        <w:rPr>
          <w:rStyle w:val="2"/>
          <w:rFonts w:ascii="Times New Roman" w:hAnsi="Times New Roman"/>
          <w:sz w:val="28"/>
          <w:szCs w:val="28"/>
          <w:lang w:val="uk-UA"/>
        </w:rPr>
        <w:t>Матеївецької сільською</w:t>
      </w:r>
      <w:r w:rsidR="00214DAB">
        <w:rPr>
          <w:rStyle w:val="2"/>
          <w:rFonts w:ascii="Times New Roman" w:hAnsi="Times New Roman"/>
          <w:sz w:val="28"/>
          <w:szCs w:val="28"/>
          <w:lang w:val="uk-UA"/>
        </w:rPr>
        <w:t xml:space="preserve"> радою </w:t>
      </w:r>
      <w:r w:rsidR="001F67B8" w:rsidRPr="0005526B">
        <w:rPr>
          <w:rStyle w:val="2"/>
          <w:rFonts w:ascii="Times New Roman" w:hAnsi="Times New Roman"/>
          <w:sz w:val="28"/>
          <w:szCs w:val="28"/>
          <w:lang w:val="uk-UA"/>
        </w:rPr>
        <w:t>ТГ</w:t>
      </w:r>
      <w:r w:rsidR="00452834" w:rsidRPr="0005526B">
        <w:rPr>
          <w:rStyle w:val="2"/>
          <w:rFonts w:ascii="Times New Roman" w:hAnsi="Times New Roman"/>
          <w:sz w:val="28"/>
          <w:szCs w:val="28"/>
          <w:lang w:val="uk-UA"/>
        </w:rPr>
        <w:t xml:space="preserve"> та суб’єктами господарювання </w:t>
      </w:r>
      <w:r w:rsidR="00066F48" w:rsidRPr="0005526B">
        <w:rPr>
          <w:rStyle w:val="2"/>
          <w:rFonts w:ascii="Times New Roman" w:hAnsi="Times New Roman"/>
          <w:sz w:val="28"/>
          <w:szCs w:val="28"/>
          <w:lang w:val="uk-UA"/>
        </w:rPr>
        <w:t>в</w:t>
      </w:r>
      <w:r w:rsidR="00452834" w:rsidRPr="0005526B">
        <w:rPr>
          <w:rStyle w:val="2"/>
          <w:rFonts w:ascii="Times New Roman" w:hAnsi="Times New Roman"/>
          <w:sz w:val="28"/>
          <w:szCs w:val="28"/>
          <w:lang w:val="uk-UA"/>
        </w:rPr>
        <w:t xml:space="preserve"> процесі нарахування та сплати єдиного податку.</w:t>
      </w:r>
    </w:p>
    <w:p w:rsidR="00C743FB" w:rsidRPr="0005526B" w:rsidRDefault="00C743FB" w:rsidP="00C743FB">
      <w:pPr>
        <w:spacing w:after="0" w:line="240" w:lineRule="auto"/>
        <w:jc w:val="both"/>
        <w:rPr>
          <w:rStyle w:val="2"/>
          <w:rFonts w:ascii="Times New Roman" w:hAnsi="Times New Roman"/>
          <w:sz w:val="28"/>
          <w:szCs w:val="28"/>
          <w:lang w:val="uk-UA"/>
        </w:rPr>
      </w:pPr>
      <w:r w:rsidRPr="0005526B">
        <w:rPr>
          <w:rStyle w:val="2"/>
          <w:rFonts w:ascii="Times New Roman" w:hAnsi="Times New Roman"/>
          <w:sz w:val="28"/>
          <w:szCs w:val="28"/>
          <w:lang w:val="uk-UA"/>
        </w:rPr>
        <w:t>*Встановлення ставок</w:t>
      </w:r>
      <w:r w:rsidR="00452834" w:rsidRPr="0005526B">
        <w:rPr>
          <w:rStyle w:val="2"/>
          <w:rFonts w:ascii="Times New Roman" w:hAnsi="Times New Roman"/>
          <w:sz w:val="28"/>
          <w:szCs w:val="28"/>
          <w:lang w:val="uk-UA"/>
        </w:rPr>
        <w:t xml:space="preserve"> єдиного податку</w:t>
      </w:r>
      <w:r w:rsidRPr="0005526B">
        <w:rPr>
          <w:rStyle w:val="2"/>
          <w:rFonts w:ascii="Times New Roman" w:hAnsi="Times New Roman"/>
          <w:sz w:val="28"/>
          <w:szCs w:val="28"/>
          <w:lang w:val="uk-UA"/>
        </w:rPr>
        <w:t xml:space="preserve">, які б дозволили </w:t>
      </w:r>
      <w:r w:rsidR="00452834" w:rsidRPr="0005526B">
        <w:rPr>
          <w:rStyle w:val="2"/>
          <w:rFonts w:ascii="Times New Roman" w:hAnsi="Times New Roman"/>
          <w:sz w:val="28"/>
          <w:szCs w:val="28"/>
          <w:lang w:val="uk-UA"/>
        </w:rPr>
        <w:t xml:space="preserve">забезпечити сталі </w:t>
      </w:r>
      <w:r w:rsidRPr="0005526B">
        <w:rPr>
          <w:rStyle w:val="2"/>
          <w:rFonts w:ascii="Times New Roman" w:hAnsi="Times New Roman"/>
          <w:sz w:val="28"/>
          <w:szCs w:val="28"/>
          <w:lang w:val="uk-UA"/>
        </w:rPr>
        <w:t xml:space="preserve">надходження до бюджету </w:t>
      </w:r>
      <w:r w:rsidR="001F67B8" w:rsidRPr="0005526B">
        <w:rPr>
          <w:rStyle w:val="2"/>
          <w:rFonts w:ascii="Times New Roman" w:hAnsi="Times New Roman"/>
          <w:sz w:val="28"/>
          <w:szCs w:val="28"/>
          <w:lang w:val="uk-UA"/>
        </w:rPr>
        <w:t xml:space="preserve">громади </w:t>
      </w:r>
      <w:r w:rsidRPr="0005526B">
        <w:rPr>
          <w:rStyle w:val="2"/>
          <w:rFonts w:ascii="Times New Roman" w:hAnsi="Times New Roman"/>
          <w:sz w:val="28"/>
          <w:szCs w:val="28"/>
          <w:lang w:val="uk-UA"/>
        </w:rPr>
        <w:t>для виконання програм соціаль</w:t>
      </w:r>
      <w:r w:rsidR="001F67B8" w:rsidRPr="0005526B">
        <w:rPr>
          <w:rStyle w:val="2"/>
          <w:rFonts w:ascii="Times New Roman" w:hAnsi="Times New Roman"/>
          <w:sz w:val="28"/>
          <w:szCs w:val="28"/>
          <w:lang w:val="uk-UA"/>
        </w:rPr>
        <w:t>но – економічного розвитку</w:t>
      </w:r>
      <w:r w:rsidRPr="0005526B">
        <w:rPr>
          <w:rStyle w:val="2"/>
          <w:rFonts w:ascii="Times New Roman" w:hAnsi="Times New Roman"/>
          <w:sz w:val="28"/>
          <w:szCs w:val="28"/>
          <w:lang w:val="uk-UA"/>
        </w:rPr>
        <w:t xml:space="preserve">. </w:t>
      </w:r>
    </w:p>
    <w:p w:rsidR="00854145" w:rsidRPr="003E5AE6" w:rsidRDefault="00854145" w:rsidP="00C743FB">
      <w:pPr>
        <w:spacing w:after="0" w:line="240" w:lineRule="auto"/>
        <w:jc w:val="both"/>
        <w:rPr>
          <w:rStyle w:val="2"/>
          <w:rFonts w:ascii="Times New Roman" w:hAnsi="Times New Roman"/>
          <w:sz w:val="24"/>
          <w:szCs w:val="24"/>
          <w:highlight w:val="yellow"/>
          <w:lang w:val="uk-UA"/>
        </w:rPr>
      </w:pPr>
    </w:p>
    <w:p w:rsidR="00255B45" w:rsidRPr="003F3362" w:rsidRDefault="00255B45" w:rsidP="00E07D65">
      <w:pPr>
        <w:pStyle w:val="3"/>
        <w:spacing w:before="120" w:beforeAutospacing="0" w:after="0" w:afterAutospacing="0"/>
        <w:jc w:val="center"/>
        <w:rPr>
          <w:sz w:val="28"/>
          <w:szCs w:val="28"/>
          <w:lang w:val="uk-UA"/>
        </w:rPr>
      </w:pPr>
      <w:r w:rsidRPr="003F3362">
        <w:rPr>
          <w:sz w:val="28"/>
          <w:szCs w:val="28"/>
          <w:lang w:val="uk-UA"/>
        </w:rPr>
        <w:t>III. Визначення та оцінка альтернативних способів досягнення цілей</w:t>
      </w:r>
    </w:p>
    <w:p w:rsidR="00255B45" w:rsidRPr="003F3362" w:rsidRDefault="00255B45" w:rsidP="00255B45">
      <w:pPr>
        <w:pStyle w:val="a3"/>
        <w:spacing w:before="120" w:beforeAutospacing="0" w:after="0" w:afterAutospacing="0"/>
        <w:jc w:val="both"/>
        <w:rPr>
          <w:sz w:val="28"/>
          <w:szCs w:val="28"/>
          <w:lang w:val="uk-UA"/>
        </w:rPr>
      </w:pPr>
      <w:r w:rsidRPr="003F3362">
        <w:rPr>
          <w:sz w:val="28"/>
          <w:szCs w:val="28"/>
          <w:lang w:val="uk-UA"/>
        </w:rPr>
        <w:t>1. Визначення альтернативних способів</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438"/>
        <w:gridCol w:w="5901"/>
      </w:tblGrid>
      <w:tr w:rsidR="00255B45" w:rsidRPr="003F3362" w:rsidTr="00AB312B">
        <w:trPr>
          <w:tblCellSpacing w:w="22" w:type="dxa"/>
        </w:trPr>
        <w:tc>
          <w:tcPr>
            <w:tcW w:w="1806" w:type="pct"/>
            <w:tcBorders>
              <w:top w:val="outset" w:sz="6" w:space="0" w:color="auto"/>
              <w:left w:val="outset" w:sz="6" w:space="0" w:color="auto"/>
              <w:bottom w:val="outset" w:sz="6" w:space="0" w:color="auto"/>
              <w:right w:val="outset" w:sz="6" w:space="0" w:color="auto"/>
            </w:tcBorders>
          </w:tcPr>
          <w:p w:rsidR="00255B45" w:rsidRPr="003F3362" w:rsidRDefault="00255B45" w:rsidP="00255B45">
            <w:pPr>
              <w:pStyle w:val="a3"/>
              <w:jc w:val="center"/>
              <w:rPr>
                <w:lang w:val="uk-UA"/>
              </w:rPr>
            </w:pPr>
            <w:r w:rsidRPr="003F3362">
              <w:rPr>
                <w:lang w:val="uk-UA"/>
              </w:rPr>
              <w:t>Вид альтернативи</w:t>
            </w:r>
          </w:p>
        </w:tc>
        <w:tc>
          <w:tcPr>
            <w:tcW w:w="3125" w:type="pct"/>
            <w:tcBorders>
              <w:top w:val="outset" w:sz="6" w:space="0" w:color="auto"/>
              <w:left w:val="outset" w:sz="6" w:space="0" w:color="auto"/>
              <w:bottom w:val="outset" w:sz="6" w:space="0" w:color="auto"/>
              <w:right w:val="outset" w:sz="6" w:space="0" w:color="auto"/>
            </w:tcBorders>
          </w:tcPr>
          <w:p w:rsidR="00255B45" w:rsidRPr="003F3362" w:rsidRDefault="00255B45" w:rsidP="00255B45">
            <w:pPr>
              <w:pStyle w:val="a3"/>
              <w:jc w:val="center"/>
              <w:rPr>
                <w:lang w:val="uk-UA"/>
              </w:rPr>
            </w:pPr>
            <w:r w:rsidRPr="003F3362">
              <w:rPr>
                <w:lang w:val="uk-UA"/>
              </w:rPr>
              <w:t>Опис альтернативи</w:t>
            </w:r>
          </w:p>
        </w:tc>
      </w:tr>
      <w:tr w:rsidR="00896578" w:rsidRPr="00C5206D" w:rsidTr="00AB312B">
        <w:trPr>
          <w:trHeight w:val="3098"/>
          <w:tblCellSpacing w:w="22" w:type="dxa"/>
        </w:trPr>
        <w:tc>
          <w:tcPr>
            <w:tcW w:w="1806" w:type="pct"/>
            <w:tcBorders>
              <w:top w:val="outset" w:sz="6" w:space="0" w:color="auto"/>
              <w:left w:val="outset" w:sz="6" w:space="0" w:color="auto"/>
              <w:right w:val="outset" w:sz="6" w:space="0" w:color="auto"/>
            </w:tcBorders>
          </w:tcPr>
          <w:p w:rsidR="00896578" w:rsidRPr="003F3362" w:rsidRDefault="005404D8" w:rsidP="003F3362">
            <w:pPr>
              <w:pStyle w:val="a3"/>
              <w:jc w:val="center"/>
              <w:rPr>
                <w:lang w:val="uk-UA"/>
              </w:rPr>
            </w:pPr>
            <w:r w:rsidRPr="003F3362">
              <w:rPr>
                <w:rStyle w:val="2"/>
                <w:lang w:val="uk-UA"/>
              </w:rPr>
              <w:t xml:space="preserve">Не прийняття регуляторного акта </w:t>
            </w:r>
          </w:p>
        </w:tc>
        <w:tc>
          <w:tcPr>
            <w:tcW w:w="3125" w:type="pct"/>
            <w:tcBorders>
              <w:top w:val="outset" w:sz="6" w:space="0" w:color="auto"/>
              <w:left w:val="outset" w:sz="6" w:space="0" w:color="auto"/>
              <w:right w:val="outset" w:sz="6" w:space="0" w:color="auto"/>
            </w:tcBorders>
          </w:tcPr>
          <w:p w:rsidR="00896578" w:rsidRPr="003F3362" w:rsidRDefault="00AE1541" w:rsidP="00AB312B">
            <w:pPr>
              <w:spacing w:after="0" w:line="240" w:lineRule="auto"/>
              <w:jc w:val="both"/>
              <w:rPr>
                <w:rStyle w:val="2"/>
                <w:sz w:val="24"/>
                <w:szCs w:val="24"/>
                <w:lang w:val="uk-UA"/>
              </w:rPr>
            </w:pPr>
            <w:r w:rsidRPr="003F3362">
              <w:rPr>
                <w:rStyle w:val="2"/>
                <w:rFonts w:ascii="Times New Roman" w:hAnsi="Times New Roman"/>
                <w:sz w:val="24"/>
                <w:szCs w:val="24"/>
                <w:lang w:val="uk-UA"/>
              </w:rPr>
              <w:t>По закінченню 20</w:t>
            </w:r>
            <w:r w:rsidR="00F33B7E" w:rsidRPr="003F3362">
              <w:rPr>
                <w:rStyle w:val="2"/>
                <w:rFonts w:ascii="Times New Roman" w:hAnsi="Times New Roman"/>
                <w:sz w:val="24"/>
                <w:szCs w:val="24"/>
                <w:lang w:val="uk-UA"/>
              </w:rPr>
              <w:t>2</w:t>
            </w:r>
            <w:r w:rsidR="00214DAB" w:rsidRPr="003F3362">
              <w:rPr>
                <w:rStyle w:val="2"/>
                <w:rFonts w:ascii="Times New Roman" w:hAnsi="Times New Roman"/>
                <w:sz w:val="24"/>
                <w:szCs w:val="24"/>
                <w:lang w:val="uk-UA"/>
              </w:rPr>
              <w:t>1</w:t>
            </w:r>
            <w:r w:rsidR="005404D8" w:rsidRPr="003F3362">
              <w:rPr>
                <w:rStyle w:val="2"/>
                <w:rFonts w:ascii="Times New Roman" w:hAnsi="Times New Roman"/>
                <w:sz w:val="24"/>
                <w:szCs w:val="24"/>
                <w:lang w:val="uk-UA"/>
              </w:rPr>
              <w:t xml:space="preserve"> </w:t>
            </w:r>
            <w:r w:rsidR="00896578" w:rsidRPr="003F3362">
              <w:rPr>
                <w:rStyle w:val="2"/>
                <w:rFonts w:ascii="Times New Roman" w:hAnsi="Times New Roman"/>
                <w:sz w:val="24"/>
                <w:szCs w:val="24"/>
                <w:lang w:val="uk-UA"/>
              </w:rPr>
              <w:t xml:space="preserve">року </w:t>
            </w:r>
            <w:r w:rsidR="005404D8" w:rsidRPr="003F3362">
              <w:rPr>
                <w:rStyle w:val="2"/>
                <w:rFonts w:ascii="Times New Roman" w:hAnsi="Times New Roman"/>
                <w:sz w:val="24"/>
                <w:szCs w:val="24"/>
                <w:lang w:val="uk-UA"/>
              </w:rPr>
              <w:t xml:space="preserve">діюче на території </w:t>
            </w:r>
            <w:r w:rsidR="007738BC" w:rsidRPr="003F3362">
              <w:rPr>
                <w:rStyle w:val="2"/>
                <w:rFonts w:ascii="Times New Roman" w:hAnsi="Times New Roman"/>
                <w:sz w:val="24"/>
                <w:szCs w:val="24"/>
                <w:lang w:val="uk-UA"/>
              </w:rPr>
              <w:t>Матеївецько</w:t>
            </w:r>
            <w:r w:rsidR="00E07D65" w:rsidRPr="003F3362">
              <w:rPr>
                <w:rStyle w:val="2"/>
                <w:rFonts w:ascii="Times New Roman" w:hAnsi="Times New Roman"/>
                <w:sz w:val="24"/>
                <w:szCs w:val="24"/>
                <w:lang w:val="uk-UA"/>
              </w:rPr>
              <w:t>ї ТГ</w:t>
            </w:r>
            <w:r w:rsidR="005404D8" w:rsidRPr="003F3362">
              <w:rPr>
                <w:rStyle w:val="2"/>
                <w:rFonts w:ascii="Times New Roman" w:hAnsi="Times New Roman"/>
                <w:sz w:val="24"/>
                <w:szCs w:val="24"/>
                <w:lang w:val="uk-UA"/>
              </w:rPr>
              <w:t xml:space="preserve"> рішення про встановлення єдиного податку </w:t>
            </w:r>
            <w:r w:rsidR="00896578" w:rsidRPr="003F3362">
              <w:rPr>
                <w:rStyle w:val="2"/>
                <w:rFonts w:ascii="Times New Roman" w:hAnsi="Times New Roman"/>
                <w:sz w:val="24"/>
                <w:szCs w:val="24"/>
                <w:lang w:val="uk-UA"/>
              </w:rPr>
              <w:t>має бути скасовано як таке</w:t>
            </w:r>
            <w:r w:rsidR="005404D8" w:rsidRPr="003F3362">
              <w:rPr>
                <w:rStyle w:val="2"/>
                <w:rFonts w:ascii="Times New Roman" w:hAnsi="Times New Roman"/>
                <w:sz w:val="24"/>
                <w:szCs w:val="24"/>
                <w:lang w:val="uk-UA"/>
              </w:rPr>
              <w:t>,</w:t>
            </w:r>
            <w:r w:rsidR="00896578" w:rsidRPr="003F3362">
              <w:rPr>
                <w:rStyle w:val="2"/>
                <w:rFonts w:ascii="Times New Roman" w:hAnsi="Times New Roman"/>
                <w:sz w:val="24"/>
                <w:szCs w:val="24"/>
                <w:lang w:val="uk-UA"/>
              </w:rPr>
              <w:t xml:space="preserve"> що не пройшло регуляторну процедуру і не по</w:t>
            </w:r>
            <w:r w:rsidR="005404D8" w:rsidRPr="003F3362">
              <w:rPr>
                <w:rStyle w:val="2"/>
                <w:rFonts w:ascii="Times New Roman" w:hAnsi="Times New Roman"/>
                <w:sz w:val="24"/>
                <w:szCs w:val="24"/>
                <w:lang w:val="uk-UA"/>
              </w:rPr>
              <w:t xml:space="preserve">ширюється на подальші періоди. </w:t>
            </w:r>
            <w:r w:rsidR="00896578" w:rsidRPr="003F3362">
              <w:rPr>
                <w:rStyle w:val="2"/>
                <w:rFonts w:ascii="Times New Roman" w:hAnsi="Times New Roman"/>
                <w:sz w:val="24"/>
                <w:szCs w:val="24"/>
                <w:lang w:val="uk-UA"/>
              </w:rPr>
              <w:t>Суб’єкти господарювання залишаться без нормативного акту.</w:t>
            </w:r>
            <w:r w:rsidR="00896578" w:rsidRPr="003F3362">
              <w:rPr>
                <w:rStyle w:val="2"/>
                <w:sz w:val="24"/>
                <w:szCs w:val="24"/>
                <w:lang w:val="uk-UA"/>
              </w:rPr>
              <w:t xml:space="preserve"> </w:t>
            </w:r>
          </w:p>
          <w:p w:rsidR="00896578" w:rsidRPr="00F33B7E" w:rsidRDefault="00896578" w:rsidP="003F3362">
            <w:pPr>
              <w:pStyle w:val="a3"/>
              <w:spacing w:before="0" w:beforeAutospacing="0" w:after="0" w:afterAutospacing="0"/>
              <w:jc w:val="both"/>
              <w:rPr>
                <w:rStyle w:val="2"/>
                <w:lang w:val="uk-UA"/>
              </w:rPr>
            </w:pPr>
            <w:r w:rsidRPr="003F3362">
              <w:rPr>
                <w:lang w:val="uk-UA"/>
              </w:rPr>
              <w:t>Відповідно до підпункту 12.3.5 пункту</w:t>
            </w:r>
            <w:r w:rsidR="005404D8" w:rsidRPr="003F3362">
              <w:rPr>
                <w:lang w:val="uk-UA"/>
              </w:rPr>
              <w:t xml:space="preserve"> </w:t>
            </w:r>
            <w:r w:rsidRPr="003F3362">
              <w:rPr>
                <w:lang w:val="uk-UA"/>
              </w:rPr>
              <w:t xml:space="preserve">12.3 статті 12 Податкового кодексу України  </w:t>
            </w:r>
            <w:r w:rsidR="005404D8" w:rsidRPr="003F3362">
              <w:rPr>
                <w:lang w:val="uk-UA"/>
              </w:rPr>
              <w:t>єдиний податок буде справлятись</w:t>
            </w:r>
            <w:r w:rsidRPr="003F3362">
              <w:rPr>
                <w:lang w:val="uk-UA"/>
              </w:rPr>
              <w:t xml:space="preserve"> виходячи з норм Кодексу із застосуванням мінімальних ставок податку для с</w:t>
            </w:r>
            <w:r w:rsidRPr="003F3362">
              <w:rPr>
                <w:rStyle w:val="2"/>
                <w:lang w:val="uk-UA"/>
              </w:rPr>
              <w:t>уб’єктів господарювання</w:t>
            </w:r>
            <w:r w:rsidR="005404D8" w:rsidRPr="003F3362">
              <w:rPr>
                <w:rStyle w:val="2"/>
                <w:lang w:val="uk-UA"/>
              </w:rPr>
              <w:t xml:space="preserve">, які будуть </w:t>
            </w:r>
            <w:r w:rsidR="00EA638B" w:rsidRPr="003F3362">
              <w:rPr>
                <w:rStyle w:val="2"/>
                <w:lang w:val="uk-UA"/>
              </w:rPr>
              <w:t>дорівнювати одному відсотку</w:t>
            </w:r>
            <w:r w:rsidR="005404D8" w:rsidRPr="003F3362">
              <w:rPr>
                <w:rStyle w:val="2"/>
                <w:lang w:val="uk-UA"/>
              </w:rPr>
              <w:t xml:space="preserve">, </w:t>
            </w:r>
            <w:r w:rsidRPr="003F3362">
              <w:rPr>
                <w:lang w:val="uk-UA"/>
              </w:rPr>
              <w:t>що суттєво погіршить надходження до місцевого бюджету</w:t>
            </w:r>
            <w:r w:rsidR="00E07D65" w:rsidRPr="003F3362">
              <w:rPr>
                <w:lang w:val="uk-UA"/>
              </w:rPr>
              <w:t xml:space="preserve"> у 202</w:t>
            </w:r>
            <w:r w:rsidR="003F3362" w:rsidRPr="003F3362">
              <w:rPr>
                <w:lang w:val="uk-UA"/>
              </w:rPr>
              <w:t>2</w:t>
            </w:r>
            <w:r w:rsidR="005404D8" w:rsidRPr="003F3362">
              <w:rPr>
                <w:lang w:val="uk-UA"/>
              </w:rPr>
              <w:t xml:space="preserve"> році</w:t>
            </w:r>
            <w:r w:rsidRPr="003F3362">
              <w:rPr>
                <w:lang w:val="uk-UA"/>
              </w:rPr>
              <w:t>.</w:t>
            </w:r>
            <w:r w:rsidRPr="00F33B7E">
              <w:rPr>
                <w:lang w:val="uk-UA"/>
              </w:rPr>
              <w:t xml:space="preserve">  </w:t>
            </w:r>
          </w:p>
        </w:tc>
      </w:tr>
      <w:tr w:rsidR="00087B47" w:rsidRPr="00F33B7E" w:rsidTr="00AB312B">
        <w:trPr>
          <w:trHeight w:val="1909"/>
          <w:tblCellSpacing w:w="22" w:type="dxa"/>
        </w:trPr>
        <w:tc>
          <w:tcPr>
            <w:tcW w:w="1806" w:type="pct"/>
            <w:tcBorders>
              <w:top w:val="outset" w:sz="6" w:space="0" w:color="auto"/>
              <w:left w:val="outset" w:sz="6" w:space="0" w:color="auto"/>
              <w:bottom w:val="outset" w:sz="6" w:space="0" w:color="auto"/>
              <w:right w:val="outset" w:sz="6" w:space="0" w:color="auto"/>
            </w:tcBorders>
          </w:tcPr>
          <w:p w:rsidR="005404D8" w:rsidRPr="00F33B7E" w:rsidRDefault="00087B47" w:rsidP="00F33B7E">
            <w:pPr>
              <w:jc w:val="center"/>
              <w:rPr>
                <w:rStyle w:val="2"/>
                <w:rFonts w:ascii="Times New Roman" w:hAnsi="Times New Roman"/>
                <w:sz w:val="24"/>
                <w:szCs w:val="24"/>
                <w:lang w:val="uk-UA"/>
              </w:rPr>
            </w:pPr>
            <w:r w:rsidRPr="00F33B7E">
              <w:rPr>
                <w:rStyle w:val="2"/>
                <w:rFonts w:ascii="Times New Roman" w:hAnsi="Times New Roman"/>
                <w:sz w:val="24"/>
                <w:szCs w:val="24"/>
                <w:lang w:val="uk-UA"/>
              </w:rPr>
              <w:lastRenderedPageBreak/>
              <w:t xml:space="preserve">Прийняття регуляторного </w:t>
            </w:r>
            <w:proofErr w:type="spellStart"/>
            <w:r w:rsidRPr="00F33B7E">
              <w:rPr>
                <w:rStyle w:val="2"/>
                <w:rFonts w:ascii="Times New Roman" w:hAnsi="Times New Roman"/>
                <w:sz w:val="24"/>
                <w:szCs w:val="24"/>
                <w:lang w:val="uk-UA"/>
              </w:rPr>
              <w:t>акт</w:t>
            </w:r>
            <w:r w:rsidR="00F33B7E" w:rsidRPr="00F33B7E">
              <w:rPr>
                <w:rStyle w:val="2"/>
                <w:rFonts w:ascii="Times New Roman" w:hAnsi="Times New Roman"/>
                <w:sz w:val="24"/>
                <w:szCs w:val="24"/>
                <w:lang w:val="uk-UA"/>
              </w:rPr>
              <w:t>а</w:t>
            </w:r>
            <w:proofErr w:type="spellEnd"/>
            <w:r w:rsidR="00B65FAF" w:rsidRPr="00F33B7E">
              <w:rPr>
                <w:rStyle w:val="2"/>
                <w:rFonts w:ascii="Times New Roman" w:hAnsi="Times New Roman"/>
                <w:sz w:val="24"/>
                <w:szCs w:val="24"/>
                <w:lang w:val="uk-UA"/>
              </w:rPr>
              <w:t xml:space="preserve"> </w:t>
            </w:r>
            <w:r w:rsidR="005404D8" w:rsidRPr="00F33B7E">
              <w:rPr>
                <w:rStyle w:val="2"/>
                <w:rFonts w:ascii="Times New Roman" w:hAnsi="Times New Roman"/>
                <w:sz w:val="24"/>
                <w:szCs w:val="24"/>
                <w:lang w:val="uk-UA"/>
              </w:rPr>
              <w:t>відповідно до Податкового кодексу України</w:t>
            </w:r>
            <w:r w:rsidR="00B65FAF" w:rsidRPr="00F33B7E">
              <w:rPr>
                <w:rStyle w:val="2"/>
                <w:rFonts w:ascii="Times New Roman" w:hAnsi="Times New Roman"/>
                <w:sz w:val="24"/>
                <w:szCs w:val="24"/>
                <w:lang w:val="uk-UA"/>
              </w:rPr>
              <w:t xml:space="preserve"> </w:t>
            </w:r>
            <w:r w:rsidR="00AE1541" w:rsidRPr="00F33B7E">
              <w:rPr>
                <w:rStyle w:val="2"/>
                <w:rFonts w:ascii="Times New Roman" w:hAnsi="Times New Roman"/>
                <w:sz w:val="24"/>
                <w:szCs w:val="24"/>
                <w:lang w:val="uk-UA"/>
              </w:rPr>
              <w:t>з діючими у 20</w:t>
            </w:r>
            <w:r w:rsidR="00F33B7E" w:rsidRPr="00F33B7E">
              <w:rPr>
                <w:rStyle w:val="2"/>
                <w:rFonts w:ascii="Times New Roman" w:hAnsi="Times New Roman"/>
                <w:sz w:val="24"/>
                <w:szCs w:val="24"/>
                <w:lang w:val="uk-UA"/>
              </w:rPr>
              <w:t>20</w:t>
            </w:r>
            <w:r w:rsidR="005404D8" w:rsidRPr="00F33B7E">
              <w:rPr>
                <w:rStyle w:val="2"/>
                <w:rFonts w:ascii="Times New Roman" w:hAnsi="Times New Roman"/>
                <w:sz w:val="24"/>
                <w:szCs w:val="24"/>
                <w:lang w:val="uk-UA"/>
              </w:rPr>
              <w:t>році ставками для платників єдиного податку І-ІІ груп</w:t>
            </w:r>
          </w:p>
        </w:tc>
        <w:tc>
          <w:tcPr>
            <w:tcW w:w="3125" w:type="pct"/>
            <w:tcBorders>
              <w:top w:val="outset" w:sz="6" w:space="0" w:color="auto"/>
              <w:left w:val="outset" w:sz="6" w:space="0" w:color="auto"/>
              <w:bottom w:val="outset" w:sz="6" w:space="0" w:color="auto"/>
              <w:right w:val="outset" w:sz="6" w:space="0" w:color="auto"/>
            </w:tcBorders>
          </w:tcPr>
          <w:p w:rsidR="00AB312B" w:rsidRPr="00F33B7E" w:rsidRDefault="00087B47" w:rsidP="00AB312B">
            <w:pPr>
              <w:spacing w:after="0" w:line="240" w:lineRule="auto"/>
              <w:jc w:val="both"/>
              <w:rPr>
                <w:rStyle w:val="2"/>
                <w:rFonts w:ascii="Times New Roman" w:hAnsi="Times New Roman"/>
                <w:sz w:val="24"/>
                <w:szCs w:val="24"/>
                <w:lang w:val="uk-UA"/>
              </w:rPr>
            </w:pPr>
            <w:r w:rsidRPr="00F33B7E">
              <w:rPr>
                <w:rStyle w:val="2"/>
                <w:rFonts w:ascii="Times New Roman" w:hAnsi="Times New Roman"/>
                <w:sz w:val="24"/>
                <w:szCs w:val="24"/>
                <w:lang w:val="uk-UA"/>
              </w:rPr>
              <w:t>З</w:t>
            </w:r>
            <w:r w:rsidR="005404D8" w:rsidRPr="00F33B7E">
              <w:rPr>
                <w:rStyle w:val="2"/>
                <w:rFonts w:ascii="Times New Roman" w:hAnsi="Times New Roman"/>
                <w:sz w:val="24"/>
                <w:szCs w:val="24"/>
                <w:lang w:val="uk-UA"/>
              </w:rPr>
              <w:t>абезпечення</w:t>
            </w:r>
            <w:r w:rsidRPr="00F33B7E">
              <w:rPr>
                <w:rStyle w:val="2"/>
                <w:rFonts w:ascii="Times New Roman" w:hAnsi="Times New Roman"/>
                <w:sz w:val="24"/>
                <w:szCs w:val="24"/>
                <w:lang w:val="uk-UA"/>
              </w:rPr>
              <w:t xml:space="preserve"> досягнен</w:t>
            </w:r>
            <w:r w:rsidR="005404D8" w:rsidRPr="00F33B7E">
              <w:rPr>
                <w:rStyle w:val="2"/>
                <w:rFonts w:ascii="Times New Roman" w:hAnsi="Times New Roman"/>
                <w:sz w:val="24"/>
                <w:szCs w:val="24"/>
                <w:lang w:val="uk-UA"/>
              </w:rPr>
              <w:t>ня цілей державного регулювання</w:t>
            </w:r>
            <w:r w:rsidR="00AB312B" w:rsidRPr="00F33B7E">
              <w:rPr>
                <w:rStyle w:val="2"/>
                <w:rFonts w:ascii="Times New Roman" w:hAnsi="Times New Roman"/>
                <w:sz w:val="24"/>
                <w:szCs w:val="24"/>
                <w:lang w:val="uk-UA"/>
              </w:rPr>
              <w:t>.</w:t>
            </w:r>
          </w:p>
          <w:p w:rsidR="00087B47" w:rsidRPr="00F33B7E" w:rsidRDefault="00AB312B" w:rsidP="00AB312B">
            <w:pPr>
              <w:spacing w:after="0" w:line="240" w:lineRule="auto"/>
              <w:jc w:val="both"/>
              <w:rPr>
                <w:rStyle w:val="2"/>
                <w:rFonts w:ascii="Times New Roman" w:hAnsi="Times New Roman"/>
                <w:sz w:val="24"/>
                <w:szCs w:val="24"/>
                <w:lang w:val="uk-UA"/>
              </w:rPr>
            </w:pPr>
            <w:r w:rsidRPr="00F33B7E">
              <w:rPr>
                <w:rStyle w:val="2"/>
                <w:rFonts w:ascii="Times New Roman" w:hAnsi="Times New Roman"/>
                <w:sz w:val="24"/>
                <w:szCs w:val="24"/>
                <w:lang w:val="uk-UA"/>
              </w:rPr>
              <w:t>Сталі надходження до бюджету</w:t>
            </w:r>
            <w:r w:rsidR="00DD4637" w:rsidRPr="00F33B7E">
              <w:rPr>
                <w:rStyle w:val="2"/>
                <w:rFonts w:ascii="Times New Roman" w:hAnsi="Times New Roman"/>
                <w:sz w:val="24"/>
                <w:szCs w:val="24"/>
                <w:lang w:val="uk-UA"/>
              </w:rPr>
              <w:t xml:space="preserve"> громади</w:t>
            </w:r>
            <w:r w:rsidRPr="00F33B7E">
              <w:rPr>
                <w:rStyle w:val="2"/>
                <w:rFonts w:ascii="Times New Roman" w:hAnsi="Times New Roman"/>
                <w:sz w:val="24"/>
                <w:szCs w:val="24"/>
                <w:lang w:val="uk-UA"/>
              </w:rPr>
              <w:t xml:space="preserve"> </w:t>
            </w:r>
            <w:r w:rsidRPr="00F33B7E">
              <w:rPr>
                <w:rFonts w:ascii="Times New Roman" w:hAnsi="Times New Roman"/>
                <w:sz w:val="24"/>
                <w:szCs w:val="24"/>
                <w:lang w:val="uk-UA"/>
              </w:rPr>
              <w:t>без погіршення умов для розвитку мікробізнесу.</w:t>
            </w:r>
          </w:p>
          <w:p w:rsidR="00087B47" w:rsidRPr="00F33B7E" w:rsidRDefault="00AB312B" w:rsidP="00AB312B">
            <w:pPr>
              <w:spacing w:after="0" w:line="240" w:lineRule="auto"/>
              <w:jc w:val="both"/>
              <w:rPr>
                <w:rFonts w:ascii="Times New Roman" w:hAnsi="Times New Roman"/>
                <w:sz w:val="24"/>
                <w:szCs w:val="24"/>
                <w:lang w:val="uk-UA"/>
              </w:rPr>
            </w:pPr>
            <w:r w:rsidRPr="00F33B7E">
              <w:rPr>
                <w:rFonts w:ascii="Times New Roman" w:hAnsi="Times New Roman"/>
                <w:sz w:val="24"/>
                <w:szCs w:val="24"/>
                <w:lang w:val="uk-UA"/>
              </w:rPr>
              <w:t>Належне фінансування програм соціально-економічного розвитку міста.</w:t>
            </w:r>
          </w:p>
          <w:p w:rsidR="00AB312B" w:rsidRPr="00F33B7E" w:rsidRDefault="00AB312B" w:rsidP="00AB312B">
            <w:pPr>
              <w:spacing w:after="0" w:line="240" w:lineRule="auto"/>
              <w:jc w:val="both"/>
              <w:rPr>
                <w:rFonts w:ascii="Times New Roman" w:hAnsi="Times New Roman"/>
                <w:sz w:val="24"/>
                <w:szCs w:val="24"/>
                <w:lang w:val="uk-UA"/>
              </w:rPr>
            </w:pPr>
          </w:p>
        </w:tc>
      </w:tr>
      <w:tr w:rsidR="00DD4637" w:rsidRPr="00C5206D" w:rsidTr="00AB312B">
        <w:trPr>
          <w:trHeight w:val="1909"/>
          <w:tblCellSpacing w:w="22" w:type="dxa"/>
        </w:trPr>
        <w:tc>
          <w:tcPr>
            <w:tcW w:w="1806" w:type="pct"/>
            <w:tcBorders>
              <w:top w:val="outset" w:sz="6" w:space="0" w:color="auto"/>
              <w:left w:val="outset" w:sz="6" w:space="0" w:color="auto"/>
              <w:bottom w:val="outset" w:sz="6" w:space="0" w:color="auto"/>
              <w:right w:val="outset" w:sz="6" w:space="0" w:color="auto"/>
            </w:tcBorders>
          </w:tcPr>
          <w:p w:rsidR="00DD4637" w:rsidRPr="00F33B7E" w:rsidRDefault="00DD4637" w:rsidP="00370DA5">
            <w:pPr>
              <w:jc w:val="center"/>
              <w:rPr>
                <w:rStyle w:val="2"/>
                <w:rFonts w:ascii="Times New Roman" w:hAnsi="Times New Roman"/>
                <w:sz w:val="24"/>
                <w:szCs w:val="24"/>
                <w:lang w:val="uk-UA"/>
              </w:rPr>
            </w:pPr>
            <w:r w:rsidRPr="00F33B7E">
              <w:rPr>
                <w:rFonts w:ascii="Times New Roman" w:hAnsi="Times New Roman"/>
                <w:sz w:val="24"/>
                <w:szCs w:val="24"/>
                <w:lang w:val="uk-UA" w:eastAsia="ru-RU"/>
              </w:rPr>
              <w:t xml:space="preserve">Прийняття даного регуляторного акта </w:t>
            </w:r>
            <w:r w:rsidRPr="00F33B7E">
              <w:rPr>
                <w:rStyle w:val="2"/>
                <w:rFonts w:ascii="Times New Roman" w:hAnsi="Times New Roman"/>
                <w:sz w:val="24"/>
                <w:szCs w:val="24"/>
                <w:lang w:val="uk-UA"/>
              </w:rPr>
              <w:t xml:space="preserve">відповідно до Податкового кодексу України </w:t>
            </w:r>
            <w:r w:rsidRPr="00F33B7E">
              <w:rPr>
                <w:rFonts w:ascii="Times New Roman" w:hAnsi="Times New Roman"/>
                <w:sz w:val="24"/>
                <w:szCs w:val="24"/>
                <w:lang w:val="uk-UA" w:eastAsia="ru-RU"/>
              </w:rPr>
              <w:t>за максимальними ставками</w:t>
            </w:r>
            <w:r w:rsidRPr="00F33B7E">
              <w:rPr>
                <w:rStyle w:val="2"/>
                <w:rFonts w:ascii="Times New Roman" w:hAnsi="Times New Roman"/>
                <w:sz w:val="24"/>
                <w:szCs w:val="24"/>
                <w:lang w:val="uk-UA"/>
              </w:rPr>
              <w:t xml:space="preserve"> для платників єдиного податку І-ІІ груп</w:t>
            </w:r>
          </w:p>
        </w:tc>
        <w:tc>
          <w:tcPr>
            <w:tcW w:w="3125" w:type="pct"/>
            <w:tcBorders>
              <w:top w:val="outset" w:sz="6" w:space="0" w:color="auto"/>
              <w:left w:val="outset" w:sz="6" w:space="0" w:color="auto"/>
              <w:bottom w:val="outset" w:sz="6" w:space="0" w:color="auto"/>
              <w:right w:val="outset" w:sz="6" w:space="0" w:color="auto"/>
            </w:tcBorders>
          </w:tcPr>
          <w:p w:rsidR="00DD4637" w:rsidRPr="00F33B7E" w:rsidRDefault="00DD4637" w:rsidP="003F3362">
            <w:pPr>
              <w:spacing w:after="0" w:line="240" w:lineRule="auto"/>
              <w:jc w:val="both"/>
              <w:rPr>
                <w:rStyle w:val="2"/>
                <w:rFonts w:ascii="Times New Roman" w:hAnsi="Times New Roman"/>
                <w:sz w:val="24"/>
                <w:szCs w:val="24"/>
                <w:lang w:val="uk-UA"/>
              </w:rPr>
            </w:pPr>
            <w:r w:rsidRPr="00F33B7E">
              <w:rPr>
                <w:rFonts w:ascii="Times New Roman" w:hAnsi="Times New Roman"/>
                <w:sz w:val="24"/>
                <w:szCs w:val="24"/>
                <w:lang w:val="uk-UA" w:eastAsia="ru-RU"/>
              </w:rPr>
              <w:t xml:space="preserve">В цьому випадку буде перевиконання дохідної частини бюджету, але у зв’язку з надмірним податковим навантаженням буде виникати заборгованість зі сплати податку і як наслідок закриття суб’єктів підприємницької діяльності, зменшення кількості робочих місць, виникнення соціальної напруги населення. </w:t>
            </w:r>
          </w:p>
        </w:tc>
      </w:tr>
    </w:tbl>
    <w:p w:rsidR="00C5206D" w:rsidRDefault="00C5206D" w:rsidP="00C5206D">
      <w:pPr>
        <w:pStyle w:val="a3"/>
        <w:spacing w:before="120" w:beforeAutospacing="0" w:after="0" w:afterAutospacing="0"/>
        <w:jc w:val="center"/>
        <w:rPr>
          <w:b/>
          <w:sz w:val="28"/>
          <w:szCs w:val="28"/>
          <w:lang w:val="uk-UA"/>
        </w:rPr>
      </w:pPr>
    </w:p>
    <w:p w:rsidR="00255B45" w:rsidRPr="00C5206D" w:rsidRDefault="00255B45" w:rsidP="00C5206D">
      <w:pPr>
        <w:pStyle w:val="a3"/>
        <w:spacing w:before="120" w:beforeAutospacing="0" w:after="0" w:afterAutospacing="0"/>
        <w:jc w:val="center"/>
        <w:rPr>
          <w:b/>
          <w:sz w:val="28"/>
          <w:szCs w:val="28"/>
          <w:lang w:val="uk-UA"/>
        </w:rPr>
      </w:pPr>
      <w:r w:rsidRPr="00C5206D">
        <w:rPr>
          <w:b/>
          <w:sz w:val="28"/>
          <w:szCs w:val="28"/>
          <w:lang w:val="uk-UA"/>
        </w:rPr>
        <w:t>2. Оцінка вибраних альтернативних способів досягнення цілей</w:t>
      </w:r>
    </w:p>
    <w:p w:rsidR="00E07D65" w:rsidRPr="00F33B7E" w:rsidRDefault="00E07D65" w:rsidP="00E07D65">
      <w:pPr>
        <w:pStyle w:val="a3"/>
        <w:spacing w:before="0" w:beforeAutospacing="0" w:after="0" w:afterAutospacing="0" w:line="240" w:lineRule="exact"/>
        <w:rPr>
          <w:sz w:val="28"/>
          <w:szCs w:val="28"/>
          <w:lang w:val="uk-UA"/>
        </w:rPr>
      </w:pPr>
    </w:p>
    <w:p w:rsidR="00255B45" w:rsidRPr="00F33B7E" w:rsidRDefault="00E773CB" w:rsidP="00DC1CA9">
      <w:pPr>
        <w:pStyle w:val="a3"/>
        <w:spacing w:before="0" w:beforeAutospacing="0" w:after="0" w:afterAutospacing="0"/>
        <w:rPr>
          <w:sz w:val="28"/>
          <w:szCs w:val="28"/>
          <w:lang w:val="uk-UA"/>
        </w:rPr>
      </w:pPr>
      <w:r w:rsidRPr="00F33B7E">
        <w:rPr>
          <w:sz w:val="28"/>
          <w:szCs w:val="28"/>
          <w:lang w:val="uk-UA"/>
        </w:rPr>
        <w:t>О</w:t>
      </w:r>
      <w:r w:rsidR="00255B45" w:rsidRPr="00F33B7E">
        <w:rPr>
          <w:sz w:val="28"/>
          <w:szCs w:val="28"/>
          <w:lang w:val="uk-UA"/>
        </w:rPr>
        <w:t xml:space="preserve">пис вигод та витрат за кожною альтернативою для сфер </w:t>
      </w:r>
      <w:r w:rsidR="00296B1E" w:rsidRPr="00F33B7E">
        <w:rPr>
          <w:sz w:val="28"/>
          <w:szCs w:val="28"/>
          <w:lang w:val="uk-UA"/>
        </w:rPr>
        <w:t>органів місцевого самоврядування</w:t>
      </w:r>
      <w:r w:rsidR="00255B45" w:rsidRPr="00F33B7E">
        <w:rPr>
          <w:sz w:val="28"/>
          <w:szCs w:val="28"/>
          <w:lang w:val="uk-UA"/>
        </w:rPr>
        <w:t>, громадян та суб'єктів господарювання.</w:t>
      </w:r>
    </w:p>
    <w:p w:rsidR="00DC1CA9" w:rsidRPr="003E5AE6" w:rsidRDefault="00DC1CA9" w:rsidP="00DC1CA9">
      <w:pPr>
        <w:pStyle w:val="a3"/>
        <w:spacing w:before="0" w:beforeAutospacing="0" w:after="0" w:afterAutospacing="0"/>
        <w:rPr>
          <w:sz w:val="28"/>
          <w:szCs w:val="28"/>
          <w:highlight w:val="yellow"/>
          <w:lang w:val="uk-UA"/>
        </w:rPr>
      </w:pPr>
    </w:p>
    <w:p w:rsidR="00255B45" w:rsidRPr="00C5206D" w:rsidRDefault="00255B45" w:rsidP="00C5206D">
      <w:pPr>
        <w:pStyle w:val="a3"/>
        <w:spacing w:before="0" w:beforeAutospacing="0" w:after="0" w:afterAutospacing="0"/>
        <w:jc w:val="center"/>
        <w:rPr>
          <w:b/>
          <w:sz w:val="28"/>
          <w:szCs w:val="28"/>
          <w:highlight w:val="yellow"/>
          <w:lang w:val="uk-UA"/>
        </w:rPr>
      </w:pPr>
      <w:r w:rsidRPr="00C5206D">
        <w:rPr>
          <w:b/>
          <w:sz w:val="28"/>
          <w:szCs w:val="28"/>
          <w:lang w:val="uk-UA"/>
        </w:rPr>
        <w:t xml:space="preserve">Оцінка впливу на сферу інтересів </w:t>
      </w:r>
      <w:r w:rsidR="00296B1E" w:rsidRPr="00C5206D">
        <w:rPr>
          <w:b/>
          <w:sz w:val="28"/>
          <w:szCs w:val="28"/>
          <w:lang w:val="uk-UA"/>
        </w:rPr>
        <w:t>органів місцевого самоврядування</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166"/>
        <w:gridCol w:w="3323"/>
        <w:gridCol w:w="2850"/>
      </w:tblGrid>
      <w:tr w:rsidR="00255B45" w:rsidRPr="00F33B7E" w:rsidTr="00296B1E">
        <w:trPr>
          <w:tblCellSpacing w:w="22" w:type="dxa"/>
        </w:trPr>
        <w:tc>
          <w:tcPr>
            <w:tcW w:w="1661" w:type="pct"/>
            <w:tcBorders>
              <w:top w:val="outset" w:sz="6" w:space="0" w:color="auto"/>
              <w:left w:val="outset" w:sz="6" w:space="0" w:color="auto"/>
              <w:bottom w:val="outset" w:sz="6" w:space="0" w:color="auto"/>
              <w:right w:val="outset" w:sz="6" w:space="0" w:color="auto"/>
            </w:tcBorders>
          </w:tcPr>
          <w:p w:rsidR="00255B45" w:rsidRPr="00F33B7E" w:rsidRDefault="00255B45" w:rsidP="00255B45">
            <w:pPr>
              <w:pStyle w:val="a3"/>
              <w:jc w:val="center"/>
              <w:rPr>
                <w:lang w:val="uk-UA"/>
              </w:rPr>
            </w:pPr>
            <w:r w:rsidRPr="00F33B7E">
              <w:rPr>
                <w:lang w:val="uk-UA"/>
              </w:rPr>
              <w:t>Вид альтернативи</w:t>
            </w:r>
          </w:p>
        </w:tc>
        <w:tc>
          <w:tcPr>
            <w:tcW w:w="1757" w:type="pct"/>
            <w:tcBorders>
              <w:top w:val="outset" w:sz="6" w:space="0" w:color="auto"/>
              <w:left w:val="outset" w:sz="6" w:space="0" w:color="auto"/>
              <w:bottom w:val="outset" w:sz="6" w:space="0" w:color="auto"/>
              <w:right w:val="outset" w:sz="6" w:space="0" w:color="auto"/>
            </w:tcBorders>
          </w:tcPr>
          <w:p w:rsidR="00255B45" w:rsidRPr="00F33B7E" w:rsidRDefault="00255B45" w:rsidP="00255B45">
            <w:pPr>
              <w:pStyle w:val="a3"/>
              <w:jc w:val="center"/>
              <w:rPr>
                <w:lang w:val="uk-UA"/>
              </w:rPr>
            </w:pPr>
            <w:r w:rsidRPr="00F33B7E">
              <w:rPr>
                <w:lang w:val="uk-UA"/>
              </w:rPr>
              <w:t>Вигоди</w:t>
            </w:r>
          </w:p>
        </w:tc>
        <w:tc>
          <w:tcPr>
            <w:tcW w:w="1491" w:type="pct"/>
            <w:tcBorders>
              <w:top w:val="outset" w:sz="6" w:space="0" w:color="auto"/>
              <w:left w:val="outset" w:sz="6" w:space="0" w:color="auto"/>
              <w:bottom w:val="outset" w:sz="6" w:space="0" w:color="auto"/>
              <w:right w:val="outset" w:sz="6" w:space="0" w:color="auto"/>
            </w:tcBorders>
          </w:tcPr>
          <w:p w:rsidR="00255B45" w:rsidRPr="00F33B7E" w:rsidRDefault="00255B45" w:rsidP="00255B45">
            <w:pPr>
              <w:pStyle w:val="a3"/>
              <w:jc w:val="center"/>
              <w:rPr>
                <w:sz w:val="28"/>
                <w:szCs w:val="28"/>
                <w:lang w:val="uk-UA"/>
              </w:rPr>
            </w:pPr>
            <w:r w:rsidRPr="00F33B7E">
              <w:rPr>
                <w:sz w:val="28"/>
                <w:szCs w:val="28"/>
                <w:lang w:val="uk-UA"/>
              </w:rPr>
              <w:t>Витрати</w:t>
            </w:r>
          </w:p>
        </w:tc>
      </w:tr>
      <w:tr w:rsidR="00896578" w:rsidRPr="00F33B7E" w:rsidTr="00296B1E">
        <w:trPr>
          <w:trHeight w:val="292"/>
          <w:tblCellSpacing w:w="22" w:type="dxa"/>
        </w:trPr>
        <w:tc>
          <w:tcPr>
            <w:tcW w:w="1661" w:type="pct"/>
            <w:tcBorders>
              <w:top w:val="outset" w:sz="6" w:space="0" w:color="auto"/>
              <w:left w:val="outset" w:sz="6" w:space="0" w:color="auto"/>
              <w:right w:val="outset" w:sz="6" w:space="0" w:color="auto"/>
            </w:tcBorders>
          </w:tcPr>
          <w:p w:rsidR="00896578" w:rsidRPr="00F33B7E" w:rsidRDefault="00AB312B" w:rsidP="00347FDA">
            <w:pPr>
              <w:pStyle w:val="a3"/>
              <w:jc w:val="center"/>
              <w:rPr>
                <w:lang w:val="uk-UA"/>
              </w:rPr>
            </w:pPr>
            <w:r w:rsidRPr="00F33B7E">
              <w:rPr>
                <w:rStyle w:val="2"/>
                <w:lang w:val="uk-UA"/>
              </w:rPr>
              <w:t xml:space="preserve">Не прийняття регуляторного акта </w:t>
            </w:r>
          </w:p>
        </w:tc>
        <w:tc>
          <w:tcPr>
            <w:tcW w:w="1757" w:type="pct"/>
            <w:tcBorders>
              <w:top w:val="outset" w:sz="6" w:space="0" w:color="auto"/>
              <w:left w:val="outset" w:sz="6" w:space="0" w:color="auto"/>
              <w:right w:val="outset" w:sz="6" w:space="0" w:color="auto"/>
            </w:tcBorders>
          </w:tcPr>
          <w:p w:rsidR="00896578" w:rsidRPr="00F33B7E" w:rsidRDefault="00AB312B" w:rsidP="00AB312B">
            <w:pPr>
              <w:pStyle w:val="a3"/>
              <w:jc w:val="center"/>
              <w:rPr>
                <w:lang w:val="uk-UA"/>
              </w:rPr>
            </w:pPr>
            <w:r w:rsidRPr="00F33B7E">
              <w:rPr>
                <w:lang w:val="uk-UA"/>
              </w:rPr>
              <w:t>Відсутні</w:t>
            </w:r>
          </w:p>
        </w:tc>
        <w:tc>
          <w:tcPr>
            <w:tcW w:w="1491" w:type="pct"/>
            <w:tcBorders>
              <w:top w:val="outset" w:sz="6" w:space="0" w:color="auto"/>
              <w:left w:val="outset" w:sz="6" w:space="0" w:color="auto"/>
              <w:right w:val="outset" w:sz="6" w:space="0" w:color="auto"/>
            </w:tcBorders>
          </w:tcPr>
          <w:p w:rsidR="00896578" w:rsidRPr="00F33B7E" w:rsidRDefault="00C03A9F" w:rsidP="00C03A9F">
            <w:pPr>
              <w:pStyle w:val="a3"/>
              <w:spacing w:before="0" w:beforeAutospacing="0" w:after="0" w:afterAutospacing="0"/>
              <w:jc w:val="both"/>
              <w:rPr>
                <w:lang w:val="uk-UA"/>
              </w:rPr>
            </w:pPr>
            <w:r w:rsidRPr="00F33B7E">
              <w:rPr>
                <w:lang w:val="uk-UA"/>
              </w:rPr>
              <w:t>Відсутні</w:t>
            </w:r>
          </w:p>
        </w:tc>
      </w:tr>
      <w:tr w:rsidR="001941BE" w:rsidRPr="00F33B7E" w:rsidTr="00296B1E">
        <w:trPr>
          <w:trHeight w:val="3454"/>
          <w:tblCellSpacing w:w="22" w:type="dxa"/>
        </w:trPr>
        <w:tc>
          <w:tcPr>
            <w:tcW w:w="1661" w:type="pct"/>
            <w:tcBorders>
              <w:top w:val="outset" w:sz="6" w:space="0" w:color="auto"/>
              <w:left w:val="outset" w:sz="6" w:space="0" w:color="auto"/>
              <w:bottom w:val="outset" w:sz="6" w:space="0" w:color="auto"/>
              <w:right w:val="outset" w:sz="6" w:space="0" w:color="auto"/>
            </w:tcBorders>
          </w:tcPr>
          <w:p w:rsidR="001941BE" w:rsidRPr="00F33B7E" w:rsidRDefault="00AB312B" w:rsidP="00347FDA">
            <w:pPr>
              <w:pStyle w:val="a3"/>
              <w:jc w:val="center"/>
              <w:rPr>
                <w:lang w:val="uk-UA"/>
              </w:rPr>
            </w:pPr>
            <w:r w:rsidRPr="00F33B7E">
              <w:rPr>
                <w:rStyle w:val="2"/>
                <w:lang w:val="uk-UA"/>
              </w:rPr>
              <w:t xml:space="preserve">Прийняття регуляторного акта відповідно до Податкового </w:t>
            </w:r>
            <w:r w:rsidR="00AE1541" w:rsidRPr="00F33B7E">
              <w:rPr>
                <w:rStyle w:val="2"/>
                <w:lang w:val="uk-UA"/>
              </w:rPr>
              <w:t>кодексу України з діючими у 20</w:t>
            </w:r>
            <w:r w:rsidR="00F33B7E" w:rsidRPr="00F33B7E">
              <w:rPr>
                <w:rStyle w:val="2"/>
                <w:lang w:val="uk-UA"/>
              </w:rPr>
              <w:t>2</w:t>
            </w:r>
            <w:r w:rsidR="00347FDA">
              <w:rPr>
                <w:rStyle w:val="2"/>
                <w:lang w:val="uk-UA"/>
              </w:rPr>
              <w:t>1</w:t>
            </w:r>
            <w:r w:rsidRPr="00F33B7E">
              <w:rPr>
                <w:rStyle w:val="2"/>
                <w:lang w:val="uk-UA"/>
              </w:rPr>
              <w:t xml:space="preserve"> році ставками для платників єдиного податку І-ІІ груп</w:t>
            </w:r>
            <w:r w:rsidR="001941BE" w:rsidRPr="00F33B7E">
              <w:rPr>
                <w:rStyle w:val="2"/>
                <w:lang w:val="uk-UA"/>
              </w:rPr>
              <w:t>.</w:t>
            </w:r>
          </w:p>
        </w:tc>
        <w:tc>
          <w:tcPr>
            <w:tcW w:w="1757" w:type="pct"/>
            <w:tcBorders>
              <w:top w:val="outset" w:sz="6" w:space="0" w:color="auto"/>
              <w:left w:val="outset" w:sz="6" w:space="0" w:color="auto"/>
              <w:bottom w:val="outset" w:sz="6" w:space="0" w:color="auto"/>
              <w:right w:val="outset" w:sz="6" w:space="0" w:color="auto"/>
            </w:tcBorders>
          </w:tcPr>
          <w:p w:rsidR="001941BE" w:rsidRDefault="001941BE" w:rsidP="00AB312B">
            <w:pPr>
              <w:spacing w:after="0" w:line="240" w:lineRule="auto"/>
              <w:jc w:val="both"/>
              <w:rPr>
                <w:rFonts w:ascii="Times New Roman" w:hAnsi="Times New Roman"/>
                <w:sz w:val="24"/>
                <w:szCs w:val="24"/>
                <w:lang w:val="uk-UA"/>
              </w:rPr>
            </w:pPr>
            <w:r w:rsidRPr="00F33B7E">
              <w:rPr>
                <w:rStyle w:val="2"/>
                <w:rFonts w:ascii="Times New Roman" w:hAnsi="Times New Roman"/>
                <w:sz w:val="24"/>
                <w:szCs w:val="24"/>
                <w:lang w:val="uk-UA"/>
              </w:rPr>
              <w:t>Забезпечує досягнен</w:t>
            </w:r>
            <w:r w:rsidR="00AB312B" w:rsidRPr="00F33B7E">
              <w:rPr>
                <w:rStyle w:val="2"/>
                <w:rFonts w:ascii="Times New Roman" w:hAnsi="Times New Roman"/>
                <w:sz w:val="24"/>
                <w:szCs w:val="24"/>
                <w:lang w:val="uk-UA"/>
              </w:rPr>
              <w:t xml:space="preserve">ня цілей державного регулювання, сталість надходжень до бюджету </w:t>
            </w:r>
            <w:r w:rsidR="00F33B7E" w:rsidRPr="00F33B7E">
              <w:rPr>
                <w:rStyle w:val="2"/>
                <w:rFonts w:ascii="Times New Roman" w:hAnsi="Times New Roman"/>
                <w:sz w:val="24"/>
                <w:szCs w:val="24"/>
                <w:lang w:val="uk-UA"/>
              </w:rPr>
              <w:t xml:space="preserve">Матеївецької сільської ради </w:t>
            </w:r>
            <w:r w:rsidR="00AB312B" w:rsidRPr="00F33B7E">
              <w:rPr>
                <w:rFonts w:ascii="Times New Roman" w:hAnsi="Times New Roman"/>
                <w:sz w:val="24"/>
                <w:szCs w:val="24"/>
                <w:lang w:val="uk-UA"/>
              </w:rPr>
              <w:t xml:space="preserve">без погіршення умов для розвитку мікробізнесу, а також належне фінансування програм соціально-економічного розвитку </w:t>
            </w:r>
            <w:r w:rsidR="00F33B7E" w:rsidRPr="00F33B7E">
              <w:rPr>
                <w:rFonts w:ascii="Times New Roman" w:hAnsi="Times New Roman"/>
                <w:sz w:val="24"/>
                <w:szCs w:val="24"/>
                <w:lang w:val="uk-UA"/>
              </w:rPr>
              <w:t>громади</w:t>
            </w:r>
            <w:r w:rsidR="00347FDA">
              <w:rPr>
                <w:rFonts w:ascii="Times New Roman" w:hAnsi="Times New Roman"/>
                <w:sz w:val="24"/>
                <w:szCs w:val="24"/>
                <w:lang w:val="uk-UA"/>
              </w:rPr>
              <w:t>;</w:t>
            </w:r>
          </w:p>
          <w:p w:rsidR="00347FDA" w:rsidRPr="00347FDA" w:rsidRDefault="00347FDA" w:rsidP="00AB312B">
            <w:pPr>
              <w:spacing w:after="0" w:line="240" w:lineRule="auto"/>
              <w:jc w:val="both"/>
              <w:rPr>
                <w:rStyle w:val="2"/>
                <w:rFonts w:ascii="Times New Roman" w:hAnsi="Times New Roman"/>
                <w:sz w:val="24"/>
                <w:szCs w:val="24"/>
                <w:lang w:val="uk-UA"/>
              </w:rPr>
            </w:pPr>
            <w:r>
              <w:rPr>
                <w:rFonts w:ascii="Times New Roman" w:hAnsi="Times New Roman"/>
                <w:sz w:val="24"/>
                <w:szCs w:val="24"/>
                <w:lang w:val="uk-UA"/>
              </w:rPr>
              <w:t>зростання обсягу надходження до місцевого бюджету у зв’язку з щорічним зростанням мінімальної заробітної плати</w:t>
            </w:r>
          </w:p>
          <w:p w:rsidR="002F34E7" w:rsidRPr="00F33B7E" w:rsidRDefault="002F34E7" w:rsidP="001941BE">
            <w:pPr>
              <w:pStyle w:val="a3"/>
              <w:spacing w:before="0" w:beforeAutospacing="0" w:after="0" w:afterAutospacing="0"/>
              <w:rPr>
                <w:lang w:val="uk-UA"/>
              </w:rPr>
            </w:pPr>
          </w:p>
        </w:tc>
        <w:tc>
          <w:tcPr>
            <w:tcW w:w="1491" w:type="pct"/>
            <w:tcBorders>
              <w:top w:val="outset" w:sz="6" w:space="0" w:color="auto"/>
              <w:left w:val="outset" w:sz="6" w:space="0" w:color="auto"/>
              <w:bottom w:val="outset" w:sz="6" w:space="0" w:color="auto"/>
              <w:right w:val="outset" w:sz="6" w:space="0" w:color="auto"/>
            </w:tcBorders>
          </w:tcPr>
          <w:p w:rsidR="00C03A9F" w:rsidRPr="00F33B7E" w:rsidRDefault="00C03A9F" w:rsidP="00C03A9F">
            <w:pPr>
              <w:spacing w:line="240" w:lineRule="auto"/>
              <w:jc w:val="both"/>
              <w:rPr>
                <w:rFonts w:ascii="Times New Roman" w:hAnsi="Times New Roman"/>
                <w:sz w:val="24"/>
                <w:szCs w:val="24"/>
                <w:lang w:val="uk-UA"/>
              </w:rPr>
            </w:pPr>
            <w:r w:rsidRPr="00F33B7E">
              <w:rPr>
                <w:rFonts w:ascii="Times New Roman" w:hAnsi="Times New Roman"/>
                <w:sz w:val="24"/>
                <w:szCs w:val="24"/>
                <w:lang w:val="uk-UA"/>
              </w:rPr>
              <w:t>Витрати пов’язані із виконанням регуляторного акта:</w:t>
            </w:r>
          </w:p>
          <w:p w:rsidR="00C03A9F" w:rsidRPr="00F33B7E" w:rsidRDefault="00C03A9F" w:rsidP="00C03A9F">
            <w:pPr>
              <w:spacing w:line="240" w:lineRule="auto"/>
              <w:jc w:val="both"/>
              <w:rPr>
                <w:rFonts w:ascii="Times New Roman" w:hAnsi="Times New Roman"/>
                <w:sz w:val="24"/>
                <w:szCs w:val="24"/>
                <w:lang w:val="uk-UA"/>
              </w:rPr>
            </w:pPr>
            <w:r w:rsidRPr="00F33B7E">
              <w:rPr>
                <w:rFonts w:ascii="Times New Roman" w:hAnsi="Times New Roman"/>
                <w:sz w:val="24"/>
                <w:szCs w:val="24"/>
                <w:lang w:val="uk-UA"/>
              </w:rPr>
              <w:t>- на розповсюдження прийнятого рішення;</w:t>
            </w:r>
          </w:p>
          <w:p w:rsidR="001941BE" w:rsidRPr="00F33B7E" w:rsidRDefault="00C03A9F" w:rsidP="00F33B7E">
            <w:pPr>
              <w:pStyle w:val="a3"/>
              <w:rPr>
                <w:lang w:val="uk-UA"/>
              </w:rPr>
            </w:pPr>
            <w:r w:rsidRPr="00F33B7E">
              <w:rPr>
                <w:lang w:val="uk-UA"/>
              </w:rPr>
              <w:t>- на організацію контролю за надходженням коштів до бюджету громади</w:t>
            </w:r>
          </w:p>
        </w:tc>
      </w:tr>
      <w:tr w:rsidR="00DD4637" w:rsidRPr="00F33B7E" w:rsidTr="00296B1E">
        <w:trPr>
          <w:trHeight w:val="1782"/>
          <w:tblCellSpacing w:w="22" w:type="dxa"/>
        </w:trPr>
        <w:tc>
          <w:tcPr>
            <w:tcW w:w="1661" w:type="pct"/>
            <w:tcBorders>
              <w:top w:val="outset" w:sz="6" w:space="0" w:color="auto"/>
              <w:left w:val="outset" w:sz="6" w:space="0" w:color="auto"/>
              <w:bottom w:val="outset" w:sz="6" w:space="0" w:color="auto"/>
              <w:right w:val="outset" w:sz="6" w:space="0" w:color="auto"/>
            </w:tcBorders>
          </w:tcPr>
          <w:p w:rsidR="00DD4637" w:rsidRPr="00F33B7E" w:rsidRDefault="00D76DEA" w:rsidP="00164BE2">
            <w:pPr>
              <w:pStyle w:val="a3"/>
              <w:jc w:val="center"/>
              <w:rPr>
                <w:rStyle w:val="2"/>
                <w:lang w:val="uk-UA"/>
              </w:rPr>
            </w:pPr>
            <w:r w:rsidRPr="00F33B7E">
              <w:rPr>
                <w:lang w:val="uk-UA"/>
              </w:rPr>
              <w:t xml:space="preserve">Прийняття даного регуляторного акта </w:t>
            </w:r>
            <w:r w:rsidRPr="00F33B7E">
              <w:rPr>
                <w:rStyle w:val="2"/>
                <w:lang w:val="uk-UA"/>
              </w:rPr>
              <w:t xml:space="preserve">відповідно до Податкового кодексу України </w:t>
            </w:r>
            <w:r w:rsidRPr="00F33B7E">
              <w:rPr>
                <w:lang w:val="uk-UA"/>
              </w:rPr>
              <w:t>за максимальними ставками</w:t>
            </w:r>
            <w:r w:rsidRPr="00F33B7E">
              <w:rPr>
                <w:rStyle w:val="2"/>
                <w:lang w:val="uk-UA"/>
              </w:rPr>
              <w:t xml:space="preserve"> для платників єдиного податку І-ІІ груп</w:t>
            </w:r>
          </w:p>
        </w:tc>
        <w:tc>
          <w:tcPr>
            <w:tcW w:w="1757" w:type="pct"/>
            <w:tcBorders>
              <w:top w:val="outset" w:sz="6" w:space="0" w:color="auto"/>
              <w:left w:val="outset" w:sz="6" w:space="0" w:color="auto"/>
              <w:bottom w:val="outset" w:sz="6" w:space="0" w:color="auto"/>
              <w:right w:val="outset" w:sz="6" w:space="0" w:color="auto"/>
            </w:tcBorders>
          </w:tcPr>
          <w:p w:rsidR="00DD4637" w:rsidRPr="00F33B7E" w:rsidRDefault="00DD4637" w:rsidP="00AB312B">
            <w:pPr>
              <w:spacing w:after="0" w:line="240" w:lineRule="auto"/>
              <w:jc w:val="both"/>
              <w:rPr>
                <w:rStyle w:val="2"/>
                <w:rFonts w:ascii="Times New Roman" w:hAnsi="Times New Roman"/>
                <w:sz w:val="24"/>
                <w:szCs w:val="24"/>
                <w:lang w:val="uk-UA"/>
              </w:rPr>
            </w:pPr>
            <w:r w:rsidRPr="00F33B7E">
              <w:rPr>
                <w:rStyle w:val="2"/>
                <w:rFonts w:ascii="Times New Roman" w:hAnsi="Times New Roman"/>
                <w:sz w:val="24"/>
                <w:szCs w:val="24"/>
                <w:lang w:val="uk-UA"/>
              </w:rPr>
              <w:t>Забезпечує досягнення цілей державного регулювання.</w:t>
            </w:r>
            <w:r w:rsidR="00C03A9F" w:rsidRPr="00F33B7E">
              <w:rPr>
                <w:rStyle w:val="2"/>
                <w:rFonts w:ascii="Times New Roman" w:hAnsi="Times New Roman"/>
                <w:sz w:val="24"/>
                <w:szCs w:val="24"/>
                <w:lang w:val="uk-UA"/>
              </w:rPr>
              <w:t xml:space="preserve"> Хоча</w:t>
            </w:r>
            <w:r w:rsidRPr="00F33B7E">
              <w:rPr>
                <w:rStyle w:val="2"/>
                <w:rFonts w:ascii="Times New Roman" w:hAnsi="Times New Roman"/>
                <w:sz w:val="24"/>
                <w:szCs w:val="24"/>
                <w:lang w:val="uk-UA"/>
              </w:rPr>
              <w:t xml:space="preserve"> </w:t>
            </w:r>
            <w:r w:rsidRPr="00F33B7E">
              <w:rPr>
                <w:rFonts w:ascii="Times New Roman" w:hAnsi="Times New Roman"/>
                <w:sz w:val="24"/>
                <w:szCs w:val="24"/>
                <w:lang w:val="uk-UA" w:eastAsia="ru-RU"/>
              </w:rPr>
              <w:t xml:space="preserve">буде перевиконання дохідної частини бюджету, але у зв’язку з надмірним податковим навантаженням буде виникати заборгованість </w:t>
            </w:r>
            <w:r w:rsidRPr="00F33B7E">
              <w:rPr>
                <w:rFonts w:ascii="Times New Roman" w:hAnsi="Times New Roman"/>
                <w:sz w:val="24"/>
                <w:szCs w:val="24"/>
                <w:lang w:val="uk-UA" w:eastAsia="ru-RU"/>
              </w:rPr>
              <w:lastRenderedPageBreak/>
              <w:t>зі сплати податку і як наслідок закриття суб’єктів підприємницької діяльності, зменшення кількості робочих місць, виникнення соціальної напруги населення.</w:t>
            </w:r>
            <w:r w:rsidR="00C03A9F" w:rsidRPr="00F33B7E">
              <w:rPr>
                <w:rFonts w:ascii="Times New Roman" w:hAnsi="Times New Roman"/>
                <w:sz w:val="24"/>
                <w:szCs w:val="24"/>
                <w:lang w:val="uk-UA" w:eastAsia="ru-RU"/>
              </w:rPr>
              <w:t xml:space="preserve"> Як наслідок вигоди відсутні.</w:t>
            </w:r>
          </w:p>
        </w:tc>
        <w:tc>
          <w:tcPr>
            <w:tcW w:w="1491" w:type="pct"/>
            <w:tcBorders>
              <w:top w:val="outset" w:sz="6" w:space="0" w:color="auto"/>
              <w:left w:val="outset" w:sz="6" w:space="0" w:color="auto"/>
              <w:bottom w:val="outset" w:sz="6" w:space="0" w:color="auto"/>
              <w:right w:val="outset" w:sz="6" w:space="0" w:color="auto"/>
            </w:tcBorders>
          </w:tcPr>
          <w:p w:rsidR="00C03A9F" w:rsidRPr="00F33B7E" w:rsidRDefault="00C03A9F" w:rsidP="00C03A9F">
            <w:pPr>
              <w:spacing w:line="240" w:lineRule="auto"/>
              <w:jc w:val="both"/>
              <w:rPr>
                <w:rFonts w:ascii="Times New Roman" w:hAnsi="Times New Roman"/>
                <w:sz w:val="24"/>
                <w:szCs w:val="24"/>
                <w:lang w:val="uk-UA"/>
              </w:rPr>
            </w:pPr>
            <w:r w:rsidRPr="00F33B7E">
              <w:rPr>
                <w:rFonts w:ascii="Times New Roman" w:hAnsi="Times New Roman"/>
                <w:sz w:val="24"/>
                <w:szCs w:val="24"/>
                <w:lang w:val="uk-UA"/>
              </w:rPr>
              <w:lastRenderedPageBreak/>
              <w:t>Витрати пов’язані із виконанням регуляторного акта:</w:t>
            </w:r>
          </w:p>
          <w:p w:rsidR="00C03A9F" w:rsidRPr="00F33B7E" w:rsidRDefault="00C03A9F" w:rsidP="00C03A9F">
            <w:pPr>
              <w:spacing w:line="240" w:lineRule="auto"/>
              <w:jc w:val="both"/>
              <w:rPr>
                <w:rFonts w:ascii="Times New Roman" w:hAnsi="Times New Roman"/>
                <w:sz w:val="24"/>
                <w:szCs w:val="24"/>
                <w:lang w:val="uk-UA"/>
              </w:rPr>
            </w:pPr>
            <w:r w:rsidRPr="00F33B7E">
              <w:rPr>
                <w:rFonts w:ascii="Times New Roman" w:hAnsi="Times New Roman"/>
                <w:sz w:val="24"/>
                <w:szCs w:val="24"/>
                <w:lang w:val="uk-UA"/>
              </w:rPr>
              <w:t>- на розповсюдження прийнятого рішення;</w:t>
            </w:r>
          </w:p>
          <w:p w:rsidR="00DD4637" w:rsidRPr="00F33B7E" w:rsidRDefault="00C03A9F" w:rsidP="00F33B7E">
            <w:pPr>
              <w:pStyle w:val="a3"/>
              <w:rPr>
                <w:lang w:val="uk-UA"/>
              </w:rPr>
            </w:pPr>
            <w:r w:rsidRPr="00F33B7E">
              <w:rPr>
                <w:lang w:val="uk-UA"/>
              </w:rPr>
              <w:lastRenderedPageBreak/>
              <w:t>- на організацію контролю за надходженням коштів до бюджету громади</w:t>
            </w:r>
          </w:p>
        </w:tc>
      </w:tr>
    </w:tbl>
    <w:p w:rsidR="00C5206D" w:rsidRDefault="00C5206D" w:rsidP="00255B45">
      <w:pPr>
        <w:pStyle w:val="a3"/>
        <w:spacing w:before="120" w:beforeAutospacing="0" w:after="0" w:afterAutospacing="0"/>
        <w:jc w:val="both"/>
        <w:rPr>
          <w:sz w:val="28"/>
          <w:szCs w:val="28"/>
          <w:lang w:val="uk-UA"/>
        </w:rPr>
      </w:pPr>
    </w:p>
    <w:p w:rsidR="00255B45" w:rsidRPr="00C5206D" w:rsidRDefault="00255B45" w:rsidP="00C5206D">
      <w:pPr>
        <w:pStyle w:val="a3"/>
        <w:spacing w:before="120" w:beforeAutospacing="0" w:after="0" w:afterAutospacing="0"/>
        <w:jc w:val="center"/>
        <w:rPr>
          <w:b/>
          <w:sz w:val="28"/>
          <w:szCs w:val="28"/>
          <w:lang w:val="uk-UA"/>
        </w:rPr>
      </w:pPr>
      <w:r w:rsidRPr="00C5206D">
        <w:rPr>
          <w:b/>
          <w:sz w:val="28"/>
          <w:szCs w:val="28"/>
          <w:lang w:val="uk-UA"/>
        </w:rPr>
        <w:t>Оцінка впливу на сферу інтересів громадян</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181"/>
        <w:gridCol w:w="3068"/>
        <w:gridCol w:w="3090"/>
      </w:tblGrid>
      <w:tr w:rsidR="00255B45" w:rsidRPr="00F33B7E" w:rsidTr="00B3591C">
        <w:trPr>
          <w:tblCellSpacing w:w="22" w:type="dxa"/>
        </w:trPr>
        <w:tc>
          <w:tcPr>
            <w:tcW w:w="1668" w:type="pct"/>
            <w:tcBorders>
              <w:top w:val="outset" w:sz="6" w:space="0" w:color="auto"/>
              <w:left w:val="outset" w:sz="6" w:space="0" w:color="auto"/>
              <w:bottom w:val="outset" w:sz="6" w:space="0" w:color="auto"/>
              <w:right w:val="outset" w:sz="6" w:space="0" w:color="auto"/>
            </w:tcBorders>
          </w:tcPr>
          <w:p w:rsidR="00255B45" w:rsidRPr="00F33B7E" w:rsidRDefault="00255B45" w:rsidP="00255B45">
            <w:pPr>
              <w:pStyle w:val="a3"/>
              <w:jc w:val="center"/>
              <w:rPr>
                <w:lang w:val="uk-UA"/>
              </w:rPr>
            </w:pPr>
            <w:r w:rsidRPr="00F33B7E">
              <w:rPr>
                <w:lang w:val="uk-UA"/>
              </w:rPr>
              <w:t>Вид альтернативи</w:t>
            </w:r>
          </w:p>
        </w:tc>
        <w:tc>
          <w:tcPr>
            <w:tcW w:w="1620" w:type="pct"/>
            <w:tcBorders>
              <w:top w:val="outset" w:sz="6" w:space="0" w:color="auto"/>
              <w:left w:val="outset" w:sz="6" w:space="0" w:color="auto"/>
              <w:bottom w:val="outset" w:sz="6" w:space="0" w:color="auto"/>
              <w:right w:val="outset" w:sz="6" w:space="0" w:color="auto"/>
            </w:tcBorders>
          </w:tcPr>
          <w:p w:rsidR="00255B45" w:rsidRPr="00F33B7E" w:rsidRDefault="00255B45" w:rsidP="00255B45">
            <w:pPr>
              <w:pStyle w:val="a3"/>
              <w:jc w:val="center"/>
              <w:rPr>
                <w:lang w:val="uk-UA"/>
              </w:rPr>
            </w:pPr>
            <w:r w:rsidRPr="00F33B7E">
              <w:rPr>
                <w:lang w:val="uk-UA"/>
              </w:rPr>
              <w:t>Вигоди</w:t>
            </w:r>
          </w:p>
        </w:tc>
        <w:tc>
          <w:tcPr>
            <w:tcW w:w="1620" w:type="pct"/>
            <w:tcBorders>
              <w:top w:val="outset" w:sz="6" w:space="0" w:color="auto"/>
              <w:left w:val="outset" w:sz="6" w:space="0" w:color="auto"/>
              <w:bottom w:val="outset" w:sz="6" w:space="0" w:color="auto"/>
              <w:right w:val="outset" w:sz="6" w:space="0" w:color="auto"/>
            </w:tcBorders>
          </w:tcPr>
          <w:p w:rsidR="00255B45" w:rsidRPr="00F33B7E" w:rsidRDefault="00255B45" w:rsidP="00255B45">
            <w:pPr>
              <w:pStyle w:val="a3"/>
              <w:jc w:val="center"/>
              <w:rPr>
                <w:lang w:val="uk-UA"/>
              </w:rPr>
            </w:pPr>
            <w:r w:rsidRPr="00F33B7E">
              <w:rPr>
                <w:lang w:val="uk-UA"/>
              </w:rPr>
              <w:t>Витрати</w:t>
            </w:r>
          </w:p>
        </w:tc>
      </w:tr>
      <w:tr w:rsidR="008F4573" w:rsidRPr="00F33B7E" w:rsidTr="003F7AB8">
        <w:trPr>
          <w:trHeight w:val="1111"/>
          <w:tblCellSpacing w:w="22" w:type="dxa"/>
        </w:trPr>
        <w:tc>
          <w:tcPr>
            <w:tcW w:w="1668" w:type="pct"/>
            <w:tcBorders>
              <w:top w:val="outset" w:sz="6" w:space="0" w:color="auto"/>
              <w:left w:val="outset" w:sz="6" w:space="0" w:color="auto"/>
              <w:right w:val="outset" w:sz="6" w:space="0" w:color="auto"/>
            </w:tcBorders>
          </w:tcPr>
          <w:p w:rsidR="008F4573" w:rsidRPr="00F33B7E" w:rsidRDefault="008F4573" w:rsidP="00CD349E">
            <w:pPr>
              <w:pStyle w:val="a3"/>
              <w:jc w:val="center"/>
              <w:rPr>
                <w:lang w:val="uk-UA"/>
              </w:rPr>
            </w:pPr>
            <w:r w:rsidRPr="00F33B7E">
              <w:rPr>
                <w:rStyle w:val="2"/>
                <w:lang w:val="uk-UA"/>
              </w:rPr>
              <w:t xml:space="preserve">Не прийняття регуляторного акта </w:t>
            </w:r>
          </w:p>
        </w:tc>
        <w:tc>
          <w:tcPr>
            <w:tcW w:w="1620" w:type="pct"/>
            <w:tcBorders>
              <w:top w:val="outset" w:sz="6" w:space="0" w:color="auto"/>
              <w:left w:val="outset" w:sz="6" w:space="0" w:color="auto"/>
              <w:right w:val="outset" w:sz="6" w:space="0" w:color="auto"/>
            </w:tcBorders>
          </w:tcPr>
          <w:p w:rsidR="008F4573" w:rsidRPr="00F33B7E" w:rsidRDefault="00691AD6" w:rsidP="008F4573">
            <w:pPr>
              <w:jc w:val="center"/>
              <w:rPr>
                <w:rFonts w:ascii="Times New Roman" w:hAnsi="Times New Roman"/>
                <w:sz w:val="24"/>
                <w:szCs w:val="24"/>
                <w:lang w:val="uk-UA"/>
              </w:rPr>
            </w:pPr>
            <w:r w:rsidRPr="00F33B7E">
              <w:rPr>
                <w:rFonts w:ascii="Times New Roman" w:hAnsi="Times New Roman"/>
                <w:sz w:val="24"/>
                <w:szCs w:val="24"/>
                <w:lang w:val="uk-UA"/>
              </w:rPr>
              <w:t>Можливе незначне зменшення споживчих цін</w:t>
            </w:r>
          </w:p>
        </w:tc>
        <w:tc>
          <w:tcPr>
            <w:tcW w:w="1620" w:type="pct"/>
            <w:tcBorders>
              <w:top w:val="outset" w:sz="6" w:space="0" w:color="auto"/>
              <w:left w:val="outset" w:sz="6" w:space="0" w:color="auto"/>
              <w:right w:val="outset" w:sz="6" w:space="0" w:color="auto"/>
            </w:tcBorders>
          </w:tcPr>
          <w:p w:rsidR="008F4573" w:rsidRPr="00F33B7E" w:rsidRDefault="00691AD6" w:rsidP="008F4573">
            <w:pPr>
              <w:pStyle w:val="a3"/>
              <w:jc w:val="center"/>
              <w:rPr>
                <w:lang w:val="uk-UA"/>
              </w:rPr>
            </w:pPr>
            <w:r w:rsidRPr="00F33B7E">
              <w:rPr>
                <w:lang w:val="uk-UA"/>
              </w:rPr>
              <w:t>Відсутні</w:t>
            </w:r>
          </w:p>
        </w:tc>
      </w:tr>
      <w:tr w:rsidR="002F34E7" w:rsidRPr="00F33B7E" w:rsidTr="00B3591C">
        <w:trPr>
          <w:tblCellSpacing w:w="22" w:type="dxa"/>
        </w:trPr>
        <w:tc>
          <w:tcPr>
            <w:tcW w:w="1668" w:type="pct"/>
            <w:tcBorders>
              <w:top w:val="outset" w:sz="6" w:space="0" w:color="auto"/>
              <w:left w:val="outset" w:sz="6" w:space="0" w:color="auto"/>
              <w:bottom w:val="outset" w:sz="6" w:space="0" w:color="auto"/>
              <w:right w:val="outset" w:sz="6" w:space="0" w:color="auto"/>
            </w:tcBorders>
          </w:tcPr>
          <w:p w:rsidR="002F34E7" w:rsidRPr="00F33B7E" w:rsidRDefault="008F4573" w:rsidP="00CD349E">
            <w:pPr>
              <w:pStyle w:val="a3"/>
              <w:jc w:val="center"/>
              <w:rPr>
                <w:lang w:val="uk-UA"/>
              </w:rPr>
            </w:pPr>
            <w:r w:rsidRPr="00F33B7E">
              <w:rPr>
                <w:rStyle w:val="2"/>
                <w:lang w:val="uk-UA"/>
              </w:rPr>
              <w:t xml:space="preserve">Прийняття регуляторного акта відповідно до Податкового </w:t>
            </w:r>
            <w:r w:rsidR="00AE1541" w:rsidRPr="00F33B7E">
              <w:rPr>
                <w:rStyle w:val="2"/>
                <w:lang w:val="uk-UA"/>
              </w:rPr>
              <w:t>кодексу України з діючими у 20</w:t>
            </w:r>
            <w:r w:rsidR="00F33B7E" w:rsidRPr="00F33B7E">
              <w:rPr>
                <w:rStyle w:val="2"/>
                <w:lang w:val="uk-UA"/>
              </w:rPr>
              <w:t>2</w:t>
            </w:r>
            <w:r w:rsidR="00CD349E">
              <w:rPr>
                <w:rStyle w:val="2"/>
                <w:lang w:val="uk-UA"/>
              </w:rPr>
              <w:t>1</w:t>
            </w:r>
            <w:r w:rsidRPr="00F33B7E">
              <w:rPr>
                <w:rStyle w:val="2"/>
                <w:lang w:val="uk-UA"/>
              </w:rPr>
              <w:t xml:space="preserve"> році ставками для платників єдиного податку І-ІІ груп</w:t>
            </w:r>
          </w:p>
        </w:tc>
        <w:tc>
          <w:tcPr>
            <w:tcW w:w="1620" w:type="pct"/>
            <w:tcBorders>
              <w:top w:val="outset" w:sz="6" w:space="0" w:color="auto"/>
              <w:left w:val="outset" w:sz="6" w:space="0" w:color="auto"/>
              <w:bottom w:val="outset" w:sz="6" w:space="0" w:color="auto"/>
              <w:right w:val="outset" w:sz="6" w:space="0" w:color="auto"/>
            </w:tcBorders>
          </w:tcPr>
          <w:p w:rsidR="008F4573" w:rsidRPr="00F33B7E" w:rsidRDefault="008F4573" w:rsidP="008F4573">
            <w:pPr>
              <w:spacing w:after="0" w:line="240" w:lineRule="auto"/>
              <w:jc w:val="center"/>
              <w:rPr>
                <w:rStyle w:val="2"/>
                <w:rFonts w:ascii="Times New Roman" w:hAnsi="Times New Roman"/>
                <w:sz w:val="24"/>
                <w:szCs w:val="24"/>
                <w:lang w:val="uk-UA"/>
              </w:rPr>
            </w:pPr>
            <w:r w:rsidRPr="00F33B7E">
              <w:rPr>
                <w:rFonts w:ascii="Times New Roman" w:hAnsi="Times New Roman"/>
                <w:sz w:val="24"/>
                <w:szCs w:val="24"/>
                <w:lang w:val="uk-UA"/>
              </w:rPr>
              <w:t>Виділення коштів з бюджету</w:t>
            </w:r>
            <w:r w:rsidR="00C03A9F" w:rsidRPr="00F33B7E">
              <w:rPr>
                <w:rFonts w:ascii="Times New Roman" w:hAnsi="Times New Roman"/>
                <w:sz w:val="24"/>
                <w:szCs w:val="24"/>
                <w:lang w:val="uk-UA"/>
              </w:rPr>
              <w:t xml:space="preserve"> громади</w:t>
            </w:r>
            <w:r w:rsidRPr="00F33B7E">
              <w:rPr>
                <w:rFonts w:ascii="Times New Roman" w:hAnsi="Times New Roman"/>
                <w:sz w:val="24"/>
                <w:szCs w:val="24"/>
                <w:lang w:val="uk-UA"/>
              </w:rPr>
              <w:t xml:space="preserve"> на програми соціально-економічного розвитку </w:t>
            </w:r>
          </w:p>
          <w:p w:rsidR="002F34E7" w:rsidRPr="00F33B7E" w:rsidRDefault="002F34E7" w:rsidP="000A4EC8">
            <w:pPr>
              <w:spacing w:after="0" w:line="240" w:lineRule="auto"/>
              <w:jc w:val="both"/>
              <w:rPr>
                <w:sz w:val="24"/>
                <w:szCs w:val="24"/>
                <w:lang w:val="uk-UA"/>
              </w:rPr>
            </w:pPr>
          </w:p>
        </w:tc>
        <w:tc>
          <w:tcPr>
            <w:tcW w:w="1620" w:type="pct"/>
            <w:tcBorders>
              <w:top w:val="outset" w:sz="6" w:space="0" w:color="auto"/>
              <w:left w:val="outset" w:sz="6" w:space="0" w:color="auto"/>
              <w:bottom w:val="outset" w:sz="6" w:space="0" w:color="auto"/>
              <w:right w:val="outset" w:sz="6" w:space="0" w:color="auto"/>
            </w:tcBorders>
          </w:tcPr>
          <w:p w:rsidR="002F34E7" w:rsidRPr="00F33B7E" w:rsidRDefault="008F4573" w:rsidP="008F4573">
            <w:pPr>
              <w:spacing w:after="0" w:line="240" w:lineRule="auto"/>
              <w:jc w:val="center"/>
              <w:rPr>
                <w:rFonts w:ascii="Times New Roman" w:hAnsi="Times New Roman"/>
                <w:sz w:val="24"/>
                <w:szCs w:val="24"/>
                <w:lang w:val="uk-UA"/>
              </w:rPr>
            </w:pPr>
            <w:r w:rsidRPr="00F33B7E">
              <w:rPr>
                <w:rFonts w:ascii="Times New Roman" w:hAnsi="Times New Roman"/>
                <w:sz w:val="24"/>
                <w:szCs w:val="24"/>
                <w:lang w:val="uk-UA"/>
              </w:rPr>
              <w:t>Відсутні</w:t>
            </w:r>
          </w:p>
        </w:tc>
      </w:tr>
      <w:tr w:rsidR="00C03A9F" w:rsidRPr="00F33B7E" w:rsidTr="00C03A9F">
        <w:trPr>
          <w:trHeight w:val="1077"/>
          <w:tblCellSpacing w:w="22" w:type="dxa"/>
        </w:trPr>
        <w:tc>
          <w:tcPr>
            <w:tcW w:w="1668" w:type="pct"/>
            <w:tcBorders>
              <w:top w:val="outset" w:sz="6" w:space="0" w:color="auto"/>
              <w:left w:val="outset" w:sz="6" w:space="0" w:color="auto"/>
              <w:bottom w:val="outset" w:sz="6" w:space="0" w:color="auto"/>
              <w:right w:val="outset" w:sz="6" w:space="0" w:color="auto"/>
            </w:tcBorders>
          </w:tcPr>
          <w:p w:rsidR="00C03A9F" w:rsidRPr="00F33B7E" w:rsidRDefault="00C03A9F" w:rsidP="00164BE2">
            <w:pPr>
              <w:pStyle w:val="a3"/>
              <w:jc w:val="center"/>
              <w:rPr>
                <w:rStyle w:val="2"/>
                <w:lang w:val="uk-UA"/>
              </w:rPr>
            </w:pPr>
            <w:r w:rsidRPr="00F33B7E">
              <w:rPr>
                <w:lang w:val="uk-UA"/>
              </w:rPr>
              <w:t xml:space="preserve">Прийняття даного регуляторного акта </w:t>
            </w:r>
            <w:r w:rsidRPr="00F33B7E">
              <w:rPr>
                <w:rStyle w:val="2"/>
                <w:lang w:val="uk-UA"/>
              </w:rPr>
              <w:t xml:space="preserve">відповідно до Податкового кодексу України </w:t>
            </w:r>
            <w:r w:rsidRPr="00F33B7E">
              <w:rPr>
                <w:lang w:val="uk-UA"/>
              </w:rPr>
              <w:t>за максимальними ставками</w:t>
            </w:r>
            <w:r w:rsidRPr="00F33B7E">
              <w:rPr>
                <w:rStyle w:val="2"/>
                <w:lang w:val="uk-UA"/>
              </w:rPr>
              <w:t xml:space="preserve"> для платників єдиного податку І-ІІ груп</w:t>
            </w:r>
          </w:p>
        </w:tc>
        <w:tc>
          <w:tcPr>
            <w:tcW w:w="1620" w:type="pct"/>
            <w:tcBorders>
              <w:top w:val="outset" w:sz="6" w:space="0" w:color="auto"/>
              <w:left w:val="outset" w:sz="6" w:space="0" w:color="auto"/>
              <w:bottom w:val="outset" w:sz="6" w:space="0" w:color="auto"/>
              <w:right w:val="outset" w:sz="6" w:space="0" w:color="auto"/>
            </w:tcBorders>
          </w:tcPr>
          <w:p w:rsidR="00DC1CA9" w:rsidRPr="00F33B7E" w:rsidRDefault="00DC1CA9" w:rsidP="00DC1CA9">
            <w:pPr>
              <w:spacing w:after="0" w:line="240" w:lineRule="auto"/>
              <w:jc w:val="center"/>
              <w:rPr>
                <w:rStyle w:val="2"/>
                <w:rFonts w:ascii="Times New Roman" w:hAnsi="Times New Roman"/>
                <w:sz w:val="24"/>
                <w:szCs w:val="24"/>
                <w:lang w:val="uk-UA"/>
              </w:rPr>
            </w:pPr>
            <w:r w:rsidRPr="00F33B7E">
              <w:rPr>
                <w:rFonts w:ascii="Times New Roman" w:hAnsi="Times New Roman"/>
                <w:sz w:val="24"/>
                <w:szCs w:val="24"/>
                <w:lang w:val="uk-UA"/>
              </w:rPr>
              <w:t>Збільшення коштів з бюджету громади на програми соціально-економічного розвитку на короткий термін. Проте в подальшому може призвести до згортання  підприємництва</w:t>
            </w:r>
          </w:p>
          <w:p w:rsidR="00C03A9F" w:rsidRPr="00F33B7E" w:rsidRDefault="00C03A9F" w:rsidP="008F4573">
            <w:pPr>
              <w:spacing w:after="0" w:line="240" w:lineRule="auto"/>
              <w:jc w:val="center"/>
              <w:rPr>
                <w:rFonts w:ascii="Times New Roman" w:hAnsi="Times New Roman"/>
                <w:sz w:val="24"/>
                <w:szCs w:val="24"/>
                <w:lang w:val="uk-UA"/>
              </w:rPr>
            </w:pPr>
          </w:p>
        </w:tc>
        <w:tc>
          <w:tcPr>
            <w:tcW w:w="1620" w:type="pct"/>
            <w:tcBorders>
              <w:top w:val="outset" w:sz="6" w:space="0" w:color="auto"/>
              <w:left w:val="outset" w:sz="6" w:space="0" w:color="auto"/>
              <w:bottom w:val="outset" w:sz="6" w:space="0" w:color="auto"/>
              <w:right w:val="outset" w:sz="6" w:space="0" w:color="auto"/>
            </w:tcBorders>
          </w:tcPr>
          <w:p w:rsidR="00C03A9F" w:rsidRPr="00F33B7E" w:rsidRDefault="00C03A9F" w:rsidP="008F4573">
            <w:pPr>
              <w:spacing w:after="0" w:line="240" w:lineRule="auto"/>
              <w:jc w:val="center"/>
              <w:rPr>
                <w:rFonts w:ascii="Times New Roman" w:hAnsi="Times New Roman"/>
                <w:sz w:val="24"/>
                <w:szCs w:val="24"/>
                <w:lang w:val="uk-UA"/>
              </w:rPr>
            </w:pPr>
            <w:r w:rsidRPr="00F33B7E">
              <w:rPr>
                <w:rFonts w:ascii="Times New Roman" w:hAnsi="Times New Roman"/>
                <w:sz w:val="24"/>
                <w:szCs w:val="24"/>
                <w:lang w:val="uk-UA"/>
              </w:rPr>
              <w:t>Відсутні</w:t>
            </w:r>
          </w:p>
        </w:tc>
      </w:tr>
    </w:tbl>
    <w:p w:rsidR="00255B45" w:rsidRPr="006C0AF9" w:rsidRDefault="00255B45" w:rsidP="00255B45">
      <w:pPr>
        <w:pStyle w:val="a3"/>
        <w:spacing w:before="120" w:beforeAutospacing="0" w:after="0" w:afterAutospacing="0"/>
        <w:jc w:val="both"/>
        <w:rPr>
          <w:sz w:val="28"/>
          <w:szCs w:val="28"/>
          <w:lang w:val="uk-UA"/>
        </w:rPr>
      </w:pPr>
      <w:r w:rsidRPr="006C0AF9">
        <w:rPr>
          <w:sz w:val="28"/>
          <w:szCs w:val="28"/>
          <w:lang w:val="uk-UA"/>
        </w:rPr>
        <w:t>Оцінка впливу на сферу інтересів суб'єктів господарювання</w:t>
      </w:r>
      <w:r w:rsidR="00C5206D">
        <w:rPr>
          <w:sz w:val="28"/>
          <w:szCs w:val="28"/>
          <w:lang w:val="uk-UA"/>
        </w:rPr>
        <w:t>*</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323"/>
        <w:gridCol w:w="1399"/>
        <w:gridCol w:w="1489"/>
        <w:gridCol w:w="1399"/>
        <w:gridCol w:w="1399"/>
        <w:gridCol w:w="1330"/>
      </w:tblGrid>
      <w:tr w:rsidR="00255B45" w:rsidRPr="006C0AF9" w:rsidTr="00255B45">
        <w:trPr>
          <w:tblCellSpacing w:w="22" w:type="dxa"/>
        </w:trPr>
        <w:tc>
          <w:tcPr>
            <w:tcW w:w="1250" w:type="pct"/>
            <w:tcBorders>
              <w:top w:val="outset" w:sz="6" w:space="0" w:color="auto"/>
              <w:left w:val="outset" w:sz="6" w:space="0" w:color="auto"/>
              <w:bottom w:val="outset" w:sz="6" w:space="0" w:color="auto"/>
              <w:right w:val="outset" w:sz="6" w:space="0" w:color="auto"/>
            </w:tcBorders>
          </w:tcPr>
          <w:p w:rsidR="00255B45" w:rsidRPr="006C0AF9" w:rsidRDefault="00255B45" w:rsidP="00255B45">
            <w:pPr>
              <w:pStyle w:val="a3"/>
              <w:jc w:val="center"/>
              <w:rPr>
                <w:lang w:val="uk-UA"/>
              </w:rPr>
            </w:pPr>
            <w:r w:rsidRPr="006C0AF9">
              <w:rPr>
                <w:lang w:val="uk-UA"/>
              </w:rPr>
              <w:t>Показник</w:t>
            </w:r>
          </w:p>
        </w:tc>
        <w:tc>
          <w:tcPr>
            <w:tcW w:w="750" w:type="pct"/>
            <w:tcBorders>
              <w:top w:val="outset" w:sz="6" w:space="0" w:color="auto"/>
              <w:left w:val="outset" w:sz="6" w:space="0" w:color="auto"/>
              <w:bottom w:val="outset" w:sz="6" w:space="0" w:color="auto"/>
              <w:right w:val="outset" w:sz="6" w:space="0" w:color="auto"/>
            </w:tcBorders>
          </w:tcPr>
          <w:p w:rsidR="00255B45" w:rsidRPr="006C0AF9" w:rsidRDefault="00255B45" w:rsidP="00255B45">
            <w:pPr>
              <w:pStyle w:val="a3"/>
              <w:jc w:val="center"/>
              <w:rPr>
                <w:lang w:val="uk-UA"/>
              </w:rPr>
            </w:pPr>
            <w:r w:rsidRPr="006C0AF9">
              <w:rPr>
                <w:lang w:val="uk-UA"/>
              </w:rPr>
              <w:t>Великі</w:t>
            </w:r>
          </w:p>
        </w:tc>
        <w:tc>
          <w:tcPr>
            <w:tcW w:w="800" w:type="pct"/>
            <w:tcBorders>
              <w:top w:val="outset" w:sz="6" w:space="0" w:color="auto"/>
              <w:left w:val="outset" w:sz="6" w:space="0" w:color="auto"/>
              <w:bottom w:val="outset" w:sz="6" w:space="0" w:color="auto"/>
              <w:right w:val="outset" w:sz="6" w:space="0" w:color="auto"/>
            </w:tcBorders>
          </w:tcPr>
          <w:p w:rsidR="00255B45" w:rsidRPr="006C0AF9" w:rsidRDefault="00255B45" w:rsidP="00255B45">
            <w:pPr>
              <w:pStyle w:val="a3"/>
              <w:jc w:val="center"/>
              <w:rPr>
                <w:lang w:val="uk-UA"/>
              </w:rPr>
            </w:pPr>
            <w:r w:rsidRPr="006C0AF9">
              <w:rPr>
                <w:lang w:val="uk-UA"/>
              </w:rPr>
              <w:t>Середні</w:t>
            </w:r>
          </w:p>
        </w:tc>
        <w:tc>
          <w:tcPr>
            <w:tcW w:w="750" w:type="pct"/>
            <w:tcBorders>
              <w:top w:val="outset" w:sz="6" w:space="0" w:color="auto"/>
              <w:left w:val="outset" w:sz="6" w:space="0" w:color="auto"/>
              <w:bottom w:val="outset" w:sz="6" w:space="0" w:color="auto"/>
              <w:right w:val="outset" w:sz="6" w:space="0" w:color="auto"/>
            </w:tcBorders>
          </w:tcPr>
          <w:p w:rsidR="00255B45" w:rsidRPr="006C0AF9" w:rsidRDefault="00255B45" w:rsidP="00255B45">
            <w:pPr>
              <w:pStyle w:val="a3"/>
              <w:jc w:val="center"/>
              <w:rPr>
                <w:lang w:val="uk-UA"/>
              </w:rPr>
            </w:pPr>
            <w:r w:rsidRPr="006C0AF9">
              <w:rPr>
                <w:lang w:val="uk-UA"/>
              </w:rPr>
              <w:t>Малі</w:t>
            </w:r>
          </w:p>
        </w:tc>
        <w:tc>
          <w:tcPr>
            <w:tcW w:w="750" w:type="pct"/>
            <w:tcBorders>
              <w:top w:val="outset" w:sz="6" w:space="0" w:color="auto"/>
              <w:left w:val="outset" w:sz="6" w:space="0" w:color="auto"/>
              <w:bottom w:val="outset" w:sz="6" w:space="0" w:color="auto"/>
              <w:right w:val="outset" w:sz="6" w:space="0" w:color="auto"/>
            </w:tcBorders>
          </w:tcPr>
          <w:p w:rsidR="00255B45" w:rsidRPr="006C0AF9" w:rsidRDefault="00255B45" w:rsidP="00255B45">
            <w:pPr>
              <w:pStyle w:val="a3"/>
              <w:jc w:val="center"/>
              <w:rPr>
                <w:lang w:val="uk-UA"/>
              </w:rPr>
            </w:pPr>
            <w:r w:rsidRPr="006C0AF9">
              <w:rPr>
                <w:lang w:val="uk-UA"/>
              </w:rPr>
              <w:t>Мікро</w:t>
            </w:r>
          </w:p>
        </w:tc>
        <w:tc>
          <w:tcPr>
            <w:tcW w:w="700" w:type="pct"/>
            <w:tcBorders>
              <w:top w:val="outset" w:sz="6" w:space="0" w:color="auto"/>
              <w:left w:val="outset" w:sz="6" w:space="0" w:color="auto"/>
              <w:bottom w:val="outset" w:sz="6" w:space="0" w:color="auto"/>
              <w:right w:val="outset" w:sz="6" w:space="0" w:color="auto"/>
            </w:tcBorders>
          </w:tcPr>
          <w:p w:rsidR="00255B45" w:rsidRPr="006C0AF9" w:rsidRDefault="00255B45" w:rsidP="00255B45">
            <w:pPr>
              <w:pStyle w:val="a3"/>
              <w:jc w:val="center"/>
              <w:rPr>
                <w:lang w:val="uk-UA"/>
              </w:rPr>
            </w:pPr>
            <w:r w:rsidRPr="006C0AF9">
              <w:rPr>
                <w:lang w:val="uk-UA"/>
              </w:rPr>
              <w:t>Разом</w:t>
            </w:r>
          </w:p>
        </w:tc>
      </w:tr>
      <w:tr w:rsidR="00255B45" w:rsidRPr="006C0AF9" w:rsidTr="00255B45">
        <w:trPr>
          <w:tblCellSpacing w:w="22" w:type="dxa"/>
        </w:trPr>
        <w:tc>
          <w:tcPr>
            <w:tcW w:w="1250" w:type="pct"/>
            <w:tcBorders>
              <w:top w:val="outset" w:sz="6" w:space="0" w:color="auto"/>
              <w:left w:val="outset" w:sz="6" w:space="0" w:color="auto"/>
              <w:bottom w:val="outset" w:sz="6" w:space="0" w:color="auto"/>
              <w:right w:val="outset" w:sz="6" w:space="0" w:color="auto"/>
            </w:tcBorders>
          </w:tcPr>
          <w:p w:rsidR="00255B45" w:rsidRPr="006C0AF9" w:rsidRDefault="00255B45" w:rsidP="008F4573">
            <w:pPr>
              <w:pStyle w:val="a3"/>
              <w:jc w:val="center"/>
              <w:rPr>
                <w:lang w:val="uk-UA"/>
              </w:rPr>
            </w:pPr>
            <w:r w:rsidRPr="006C0AF9">
              <w:rPr>
                <w:lang w:val="uk-UA"/>
              </w:rPr>
              <w:t>Кількість суб'єктів господарювання, що підпадають під дію регулювання, одиниць</w:t>
            </w:r>
          </w:p>
        </w:tc>
        <w:tc>
          <w:tcPr>
            <w:tcW w:w="750" w:type="pct"/>
            <w:tcBorders>
              <w:top w:val="outset" w:sz="6" w:space="0" w:color="auto"/>
              <w:left w:val="outset" w:sz="6" w:space="0" w:color="auto"/>
              <w:bottom w:val="outset" w:sz="6" w:space="0" w:color="auto"/>
              <w:right w:val="outset" w:sz="6" w:space="0" w:color="auto"/>
            </w:tcBorders>
          </w:tcPr>
          <w:p w:rsidR="00255B45" w:rsidRPr="006C0AF9" w:rsidRDefault="00255B45" w:rsidP="00255B45">
            <w:pPr>
              <w:pStyle w:val="a3"/>
              <w:jc w:val="center"/>
              <w:rPr>
                <w:lang w:val="uk-UA"/>
              </w:rPr>
            </w:pPr>
            <w:r w:rsidRPr="006C0AF9">
              <w:rPr>
                <w:lang w:val="uk-UA"/>
              </w:rPr>
              <w:t> </w:t>
            </w:r>
            <w:r w:rsidR="00C07E8F" w:rsidRPr="006C0AF9">
              <w:rPr>
                <w:lang w:val="uk-UA"/>
              </w:rPr>
              <w:t>0</w:t>
            </w:r>
          </w:p>
        </w:tc>
        <w:tc>
          <w:tcPr>
            <w:tcW w:w="800" w:type="pct"/>
            <w:tcBorders>
              <w:top w:val="outset" w:sz="6" w:space="0" w:color="auto"/>
              <w:left w:val="outset" w:sz="6" w:space="0" w:color="auto"/>
              <w:bottom w:val="outset" w:sz="6" w:space="0" w:color="auto"/>
              <w:right w:val="outset" w:sz="6" w:space="0" w:color="auto"/>
            </w:tcBorders>
          </w:tcPr>
          <w:p w:rsidR="00255B45" w:rsidRPr="006C0AF9" w:rsidRDefault="008F4573" w:rsidP="00255B45">
            <w:pPr>
              <w:pStyle w:val="a3"/>
              <w:jc w:val="center"/>
              <w:rPr>
                <w:lang w:val="uk-UA"/>
              </w:rPr>
            </w:pPr>
            <w:r w:rsidRPr="006C0AF9">
              <w:rPr>
                <w:lang w:val="uk-UA"/>
              </w:rPr>
              <w:t>0</w:t>
            </w:r>
          </w:p>
        </w:tc>
        <w:tc>
          <w:tcPr>
            <w:tcW w:w="750" w:type="pct"/>
            <w:tcBorders>
              <w:top w:val="outset" w:sz="6" w:space="0" w:color="auto"/>
              <w:left w:val="outset" w:sz="6" w:space="0" w:color="auto"/>
              <w:bottom w:val="outset" w:sz="6" w:space="0" w:color="auto"/>
              <w:right w:val="outset" w:sz="6" w:space="0" w:color="auto"/>
            </w:tcBorders>
          </w:tcPr>
          <w:p w:rsidR="00255B45" w:rsidRPr="006C0AF9" w:rsidRDefault="008F4573" w:rsidP="00C07E8F">
            <w:pPr>
              <w:pStyle w:val="a3"/>
              <w:jc w:val="center"/>
              <w:rPr>
                <w:lang w:val="uk-UA"/>
              </w:rPr>
            </w:pPr>
            <w:r w:rsidRPr="006C0AF9">
              <w:rPr>
                <w:lang w:val="uk-UA"/>
              </w:rPr>
              <w:t>0</w:t>
            </w:r>
          </w:p>
        </w:tc>
        <w:tc>
          <w:tcPr>
            <w:tcW w:w="750" w:type="pct"/>
            <w:tcBorders>
              <w:top w:val="outset" w:sz="6" w:space="0" w:color="auto"/>
              <w:left w:val="outset" w:sz="6" w:space="0" w:color="auto"/>
              <w:bottom w:val="outset" w:sz="6" w:space="0" w:color="auto"/>
              <w:right w:val="outset" w:sz="6" w:space="0" w:color="auto"/>
            </w:tcBorders>
          </w:tcPr>
          <w:p w:rsidR="00255B45" w:rsidRPr="006C0AF9" w:rsidRDefault="00CD349E" w:rsidP="00501DB0">
            <w:pPr>
              <w:pStyle w:val="a3"/>
              <w:jc w:val="center"/>
              <w:rPr>
                <w:lang w:val="uk-UA"/>
              </w:rPr>
            </w:pPr>
            <w:r>
              <w:rPr>
                <w:lang w:val="uk-UA"/>
              </w:rPr>
              <w:t>167</w:t>
            </w:r>
          </w:p>
        </w:tc>
        <w:tc>
          <w:tcPr>
            <w:tcW w:w="700" w:type="pct"/>
            <w:tcBorders>
              <w:top w:val="outset" w:sz="6" w:space="0" w:color="auto"/>
              <w:left w:val="outset" w:sz="6" w:space="0" w:color="auto"/>
              <w:bottom w:val="outset" w:sz="6" w:space="0" w:color="auto"/>
              <w:right w:val="outset" w:sz="6" w:space="0" w:color="auto"/>
            </w:tcBorders>
          </w:tcPr>
          <w:p w:rsidR="00255B45" w:rsidRPr="006C0AF9" w:rsidRDefault="00CD349E" w:rsidP="006C0AF9">
            <w:pPr>
              <w:pStyle w:val="a3"/>
              <w:jc w:val="center"/>
              <w:rPr>
                <w:lang w:val="uk-UA"/>
              </w:rPr>
            </w:pPr>
            <w:r>
              <w:rPr>
                <w:lang w:val="uk-UA"/>
              </w:rPr>
              <w:t>167</w:t>
            </w:r>
          </w:p>
        </w:tc>
      </w:tr>
      <w:tr w:rsidR="00255B45" w:rsidRPr="006C0AF9" w:rsidTr="00255B45">
        <w:trPr>
          <w:tblCellSpacing w:w="22" w:type="dxa"/>
        </w:trPr>
        <w:tc>
          <w:tcPr>
            <w:tcW w:w="1250" w:type="pct"/>
            <w:tcBorders>
              <w:top w:val="outset" w:sz="6" w:space="0" w:color="auto"/>
              <w:left w:val="outset" w:sz="6" w:space="0" w:color="auto"/>
              <w:bottom w:val="outset" w:sz="6" w:space="0" w:color="auto"/>
              <w:right w:val="outset" w:sz="6" w:space="0" w:color="auto"/>
            </w:tcBorders>
          </w:tcPr>
          <w:p w:rsidR="00255B45" w:rsidRPr="006C0AF9" w:rsidRDefault="00255B45" w:rsidP="008F4573">
            <w:pPr>
              <w:pStyle w:val="a3"/>
              <w:jc w:val="center"/>
              <w:rPr>
                <w:lang w:val="uk-UA"/>
              </w:rPr>
            </w:pPr>
            <w:r w:rsidRPr="006C0AF9">
              <w:rPr>
                <w:lang w:val="uk-UA"/>
              </w:rPr>
              <w:t>Питома вага групи у загальній кількості, відсотків</w:t>
            </w:r>
          </w:p>
        </w:tc>
        <w:tc>
          <w:tcPr>
            <w:tcW w:w="750" w:type="pct"/>
            <w:tcBorders>
              <w:top w:val="outset" w:sz="6" w:space="0" w:color="auto"/>
              <w:left w:val="outset" w:sz="6" w:space="0" w:color="auto"/>
              <w:bottom w:val="outset" w:sz="6" w:space="0" w:color="auto"/>
              <w:right w:val="outset" w:sz="6" w:space="0" w:color="auto"/>
            </w:tcBorders>
          </w:tcPr>
          <w:p w:rsidR="00255B45" w:rsidRPr="006C0AF9" w:rsidRDefault="00C07E8F" w:rsidP="00255B45">
            <w:pPr>
              <w:pStyle w:val="a3"/>
              <w:jc w:val="center"/>
              <w:rPr>
                <w:lang w:val="uk-UA"/>
              </w:rPr>
            </w:pPr>
            <w:r w:rsidRPr="006C0AF9">
              <w:rPr>
                <w:lang w:val="uk-UA"/>
              </w:rPr>
              <w:t>0</w:t>
            </w:r>
            <w:r w:rsidR="00255B45" w:rsidRPr="006C0AF9">
              <w:rPr>
                <w:lang w:val="uk-UA"/>
              </w:rPr>
              <w:t> </w:t>
            </w:r>
          </w:p>
        </w:tc>
        <w:tc>
          <w:tcPr>
            <w:tcW w:w="800" w:type="pct"/>
            <w:tcBorders>
              <w:top w:val="outset" w:sz="6" w:space="0" w:color="auto"/>
              <w:left w:val="outset" w:sz="6" w:space="0" w:color="auto"/>
              <w:bottom w:val="outset" w:sz="6" w:space="0" w:color="auto"/>
              <w:right w:val="outset" w:sz="6" w:space="0" w:color="auto"/>
            </w:tcBorders>
          </w:tcPr>
          <w:p w:rsidR="00255B45" w:rsidRPr="006C0AF9" w:rsidRDefault="008F4573" w:rsidP="00255B45">
            <w:pPr>
              <w:pStyle w:val="a3"/>
              <w:jc w:val="center"/>
              <w:rPr>
                <w:lang w:val="uk-UA"/>
              </w:rPr>
            </w:pPr>
            <w:r w:rsidRPr="006C0AF9">
              <w:rPr>
                <w:lang w:val="uk-UA"/>
              </w:rPr>
              <w:t>0</w:t>
            </w:r>
          </w:p>
        </w:tc>
        <w:tc>
          <w:tcPr>
            <w:tcW w:w="750" w:type="pct"/>
            <w:tcBorders>
              <w:top w:val="outset" w:sz="6" w:space="0" w:color="auto"/>
              <w:left w:val="outset" w:sz="6" w:space="0" w:color="auto"/>
              <w:bottom w:val="outset" w:sz="6" w:space="0" w:color="auto"/>
              <w:right w:val="outset" w:sz="6" w:space="0" w:color="auto"/>
            </w:tcBorders>
          </w:tcPr>
          <w:p w:rsidR="00255B45" w:rsidRPr="006C0AF9" w:rsidRDefault="008F4573" w:rsidP="00255B45">
            <w:pPr>
              <w:pStyle w:val="a3"/>
              <w:jc w:val="center"/>
              <w:rPr>
                <w:lang w:val="uk-UA"/>
              </w:rPr>
            </w:pPr>
            <w:r w:rsidRPr="006C0AF9">
              <w:rPr>
                <w:lang w:val="uk-UA"/>
              </w:rPr>
              <w:t>0</w:t>
            </w:r>
          </w:p>
        </w:tc>
        <w:tc>
          <w:tcPr>
            <w:tcW w:w="750" w:type="pct"/>
            <w:tcBorders>
              <w:top w:val="outset" w:sz="6" w:space="0" w:color="auto"/>
              <w:left w:val="outset" w:sz="6" w:space="0" w:color="auto"/>
              <w:bottom w:val="outset" w:sz="6" w:space="0" w:color="auto"/>
              <w:right w:val="outset" w:sz="6" w:space="0" w:color="auto"/>
            </w:tcBorders>
          </w:tcPr>
          <w:p w:rsidR="00255B45" w:rsidRPr="006C0AF9" w:rsidRDefault="008F4573" w:rsidP="00255B45">
            <w:pPr>
              <w:pStyle w:val="a3"/>
              <w:jc w:val="center"/>
              <w:rPr>
                <w:lang w:val="uk-UA"/>
              </w:rPr>
            </w:pPr>
            <w:r w:rsidRPr="006C0AF9">
              <w:rPr>
                <w:lang w:val="uk-UA"/>
              </w:rPr>
              <w:t>100</w:t>
            </w:r>
          </w:p>
        </w:tc>
        <w:tc>
          <w:tcPr>
            <w:tcW w:w="700" w:type="pct"/>
            <w:tcBorders>
              <w:top w:val="outset" w:sz="6" w:space="0" w:color="auto"/>
              <w:left w:val="outset" w:sz="6" w:space="0" w:color="auto"/>
              <w:bottom w:val="outset" w:sz="6" w:space="0" w:color="auto"/>
              <w:right w:val="outset" w:sz="6" w:space="0" w:color="auto"/>
            </w:tcBorders>
          </w:tcPr>
          <w:p w:rsidR="00255B45" w:rsidRPr="006C0AF9" w:rsidRDefault="00255B45" w:rsidP="00255B45">
            <w:pPr>
              <w:pStyle w:val="a3"/>
              <w:jc w:val="center"/>
              <w:rPr>
                <w:lang w:val="uk-UA"/>
              </w:rPr>
            </w:pPr>
            <w:r w:rsidRPr="006C0AF9">
              <w:rPr>
                <w:lang w:val="uk-UA"/>
              </w:rPr>
              <w:t>Х</w:t>
            </w:r>
          </w:p>
        </w:tc>
      </w:tr>
    </w:tbl>
    <w:p w:rsidR="00C654F0" w:rsidRDefault="00C654F0" w:rsidP="00C654F0">
      <w:pPr>
        <w:shd w:val="clear" w:color="auto" w:fill="FFFFFF"/>
        <w:spacing w:after="0"/>
        <w:ind w:firstLine="567"/>
        <w:rPr>
          <w:rFonts w:ascii="Times New Roman" w:eastAsia="Times New Roman" w:hAnsi="Times New Roman"/>
          <w:i/>
          <w:color w:val="333333"/>
          <w:sz w:val="20"/>
          <w:szCs w:val="20"/>
          <w:lang w:val="uk-UA" w:eastAsia="uk-UA"/>
        </w:rPr>
      </w:pPr>
    </w:p>
    <w:p w:rsidR="00C654F0" w:rsidRPr="00C654F0" w:rsidRDefault="00C654F0" w:rsidP="00C654F0">
      <w:pPr>
        <w:shd w:val="clear" w:color="auto" w:fill="FFFFFF"/>
        <w:spacing w:after="0"/>
        <w:ind w:firstLine="567"/>
        <w:rPr>
          <w:rFonts w:ascii="Times New Roman" w:eastAsia="Times New Roman" w:hAnsi="Times New Roman"/>
          <w:i/>
          <w:color w:val="333333"/>
          <w:sz w:val="20"/>
          <w:szCs w:val="20"/>
          <w:lang w:val="uk-UA" w:eastAsia="uk-UA"/>
        </w:rPr>
      </w:pPr>
      <w:r>
        <w:rPr>
          <w:rFonts w:ascii="Times New Roman" w:eastAsia="Times New Roman" w:hAnsi="Times New Roman"/>
          <w:i/>
          <w:color w:val="333333"/>
          <w:sz w:val="20"/>
          <w:szCs w:val="20"/>
          <w:lang w:val="uk-UA" w:eastAsia="uk-UA"/>
        </w:rPr>
        <w:t>*</w:t>
      </w:r>
      <w:r w:rsidRPr="00C654F0">
        <w:rPr>
          <w:rFonts w:ascii="Times New Roman" w:eastAsia="Times New Roman" w:hAnsi="Times New Roman"/>
          <w:i/>
          <w:color w:val="333333"/>
          <w:sz w:val="20"/>
          <w:szCs w:val="20"/>
          <w:lang w:val="uk-UA" w:eastAsia="uk-UA"/>
        </w:rPr>
        <w:t>Пунктом 7 ст.63 Господарського кодексу України визначено, що підприємства залежно від кількості працюючих та обсягу валового доходу від реалізації продукції за рік можуть бути віднесені до малих підприємств, середніх або великих підприємств.</w:t>
      </w:r>
    </w:p>
    <w:p w:rsidR="00C654F0" w:rsidRPr="00C654F0" w:rsidRDefault="00C654F0" w:rsidP="00C654F0">
      <w:pPr>
        <w:shd w:val="clear" w:color="auto" w:fill="FFFFFF"/>
        <w:spacing w:after="0" w:line="240" w:lineRule="auto"/>
        <w:ind w:firstLine="567"/>
        <w:rPr>
          <w:rFonts w:ascii="Times New Roman" w:eastAsia="Times New Roman" w:hAnsi="Times New Roman"/>
          <w:i/>
          <w:color w:val="333333"/>
          <w:sz w:val="20"/>
          <w:szCs w:val="20"/>
          <w:lang w:val="uk-UA" w:eastAsia="uk-UA"/>
        </w:rPr>
      </w:pPr>
      <w:r w:rsidRPr="00C654F0">
        <w:rPr>
          <w:rFonts w:ascii="Times New Roman" w:eastAsia="Times New Roman" w:hAnsi="Times New Roman"/>
          <w:i/>
          <w:color w:val="333333"/>
          <w:sz w:val="20"/>
          <w:szCs w:val="20"/>
          <w:lang w:val="uk-UA" w:eastAsia="uk-UA"/>
        </w:rPr>
        <w:t>Малими (незалежно від форми власності) визнаються підприємства, в яких середньооблікова чисельність працюючих за звітний (фінансовий) рік не перевищує 50 осіб, а обсяг валового доходу від реалізації продукції (робіт, послуг) за цей період не перевищує 70 мільйонів гривень.</w:t>
      </w:r>
    </w:p>
    <w:p w:rsidR="00C654F0" w:rsidRPr="00C654F0" w:rsidRDefault="00C654F0" w:rsidP="00C654F0">
      <w:pPr>
        <w:shd w:val="clear" w:color="auto" w:fill="FFFFFF"/>
        <w:spacing w:after="0" w:line="240" w:lineRule="auto"/>
        <w:ind w:firstLine="567"/>
        <w:rPr>
          <w:rFonts w:ascii="Times New Roman" w:eastAsia="Times New Roman" w:hAnsi="Times New Roman"/>
          <w:i/>
          <w:color w:val="333333"/>
          <w:sz w:val="20"/>
          <w:szCs w:val="20"/>
          <w:lang w:val="uk-UA" w:eastAsia="uk-UA"/>
        </w:rPr>
      </w:pPr>
      <w:r w:rsidRPr="00C654F0">
        <w:rPr>
          <w:rFonts w:ascii="Times New Roman" w:eastAsia="Times New Roman" w:hAnsi="Times New Roman"/>
          <w:i/>
          <w:color w:val="333333"/>
          <w:sz w:val="20"/>
          <w:szCs w:val="20"/>
          <w:lang w:val="uk-UA" w:eastAsia="uk-UA"/>
        </w:rPr>
        <w:lastRenderedPageBreak/>
        <w:t>Великими підприємствами визнаються підприємства, в яких середньооблікова чисельність працюючих за звітний (фінансовий) рік перевищує 250 осіб, а обсяг валового доходу від реалізації продукції (робіт, послуг) за рік перевищує суму 100 мільйонів гривень.</w:t>
      </w:r>
    </w:p>
    <w:p w:rsidR="00C654F0" w:rsidRPr="00C654F0" w:rsidRDefault="00C654F0" w:rsidP="00C654F0">
      <w:pPr>
        <w:shd w:val="clear" w:color="auto" w:fill="FFFFFF"/>
        <w:spacing w:after="0" w:line="240" w:lineRule="auto"/>
        <w:ind w:firstLine="567"/>
        <w:rPr>
          <w:rFonts w:ascii="Times New Roman" w:eastAsia="Times New Roman" w:hAnsi="Times New Roman"/>
          <w:i/>
          <w:color w:val="333333"/>
          <w:sz w:val="20"/>
          <w:szCs w:val="20"/>
          <w:lang w:val="uk-UA" w:eastAsia="uk-UA"/>
        </w:rPr>
      </w:pPr>
      <w:r w:rsidRPr="00C654F0">
        <w:rPr>
          <w:rFonts w:ascii="Times New Roman" w:eastAsia="Times New Roman" w:hAnsi="Times New Roman"/>
          <w:i/>
          <w:color w:val="333333"/>
          <w:sz w:val="20"/>
          <w:szCs w:val="20"/>
          <w:lang w:val="uk-UA" w:eastAsia="uk-UA"/>
        </w:rPr>
        <w:t>Усі інші підприємства визнаються середніми.</w:t>
      </w:r>
    </w:p>
    <w:p w:rsidR="00C654F0" w:rsidRPr="00C654F0" w:rsidRDefault="00C654F0" w:rsidP="00C654F0">
      <w:pPr>
        <w:shd w:val="clear" w:color="auto" w:fill="FFFFFF"/>
        <w:spacing w:after="0" w:line="240" w:lineRule="auto"/>
        <w:ind w:firstLine="567"/>
        <w:rPr>
          <w:rFonts w:ascii="Times New Roman" w:eastAsia="Times New Roman" w:hAnsi="Times New Roman"/>
          <w:i/>
          <w:color w:val="333333"/>
          <w:sz w:val="20"/>
          <w:szCs w:val="20"/>
          <w:lang w:val="uk-UA" w:eastAsia="uk-UA"/>
        </w:rPr>
      </w:pPr>
      <w:r w:rsidRPr="00C654F0">
        <w:rPr>
          <w:rFonts w:ascii="Times New Roman" w:eastAsia="Times New Roman" w:hAnsi="Times New Roman"/>
          <w:i/>
          <w:color w:val="333333"/>
          <w:sz w:val="20"/>
          <w:szCs w:val="20"/>
          <w:lang w:val="uk-UA" w:eastAsia="uk-UA"/>
        </w:rPr>
        <w:t>Враховуючи вищенаведене, з метою подання звітності розподіл платників податків на великі, середні, малі потрібно визначати згідно п.7 ст.63 Господарського кодексу України.</w:t>
      </w:r>
    </w:p>
    <w:p w:rsidR="00C654F0" w:rsidRPr="00C654F0" w:rsidRDefault="00C654F0" w:rsidP="00C654F0">
      <w:pPr>
        <w:shd w:val="clear" w:color="auto" w:fill="FFFFFF"/>
        <w:spacing w:after="0" w:line="240" w:lineRule="auto"/>
        <w:ind w:firstLine="567"/>
        <w:jc w:val="both"/>
        <w:rPr>
          <w:rFonts w:ascii="Times New Roman" w:eastAsia="Times New Roman" w:hAnsi="Times New Roman"/>
          <w:i/>
          <w:color w:val="333333"/>
          <w:sz w:val="20"/>
          <w:szCs w:val="20"/>
          <w:lang w:val="uk-UA" w:eastAsia="uk-UA"/>
        </w:rPr>
      </w:pPr>
      <w:r w:rsidRPr="00C654F0">
        <w:rPr>
          <w:rFonts w:ascii="Times New Roman" w:eastAsia="Times New Roman" w:hAnsi="Times New Roman"/>
          <w:i/>
          <w:color w:val="333333"/>
          <w:sz w:val="20"/>
          <w:szCs w:val="20"/>
          <w:lang w:val="uk-UA" w:eastAsia="uk-UA"/>
        </w:rPr>
        <w:t xml:space="preserve">Відповідно до пункту 3 статті 55 Господарського кодексу України суб’єкти господарювання залежно від кількості працюючих та доходів від будь-якої діяльності за рік можуть належати до суб’єктів малого підприємництва, у тому числі до суб’єктів </w:t>
      </w:r>
      <w:proofErr w:type="spellStart"/>
      <w:r w:rsidRPr="00C654F0">
        <w:rPr>
          <w:rFonts w:ascii="Times New Roman" w:eastAsia="Times New Roman" w:hAnsi="Times New Roman"/>
          <w:i/>
          <w:color w:val="333333"/>
          <w:sz w:val="20"/>
          <w:szCs w:val="20"/>
          <w:lang w:val="uk-UA" w:eastAsia="uk-UA"/>
        </w:rPr>
        <w:t>мікропідприємництва</w:t>
      </w:r>
      <w:proofErr w:type="spellEnd"/>
      <w:r w:rsidRPr="00C654F0">
        <w:rPr>
          <w:rFonts w:ascii="Times New Roman" w:eastAsia="Times New Roman" w:hAnsi="Times New Roman"/>
          <w:i/>
          <w:color w:val="333333"/>
          <w:sz w:val="20"/>
          <w:szCs w:val="20"/>
          <w:lang w:val="uk-UA" w:eastAsia="uk-UA"/>
        </w:rPr>
        <w:t>, середнього або великого підприємництва.</w:t>
      </w:r>
    </w:p>
    <w:p w:rsidR="00C654F0" w:rsidRPr="00C654F0" w:rsidRDefault="00C654F0" w:rsidP="00C654F0">
      <w:pPr>
        <w:shd w:val="clear" w:color="auto" w:fill="FFFFFF"/>
        <w:spacing w:after="0" w:line="240" w:lineRule="auto"/>
        <w:ind w:firstLine="567"/>
        <w:jc w:val="both"/>
        <w:rPr>
          <w:rFonts w:ascii="Times New Roman" w:eastAsia="Times New Roman" w:hAnsi="Times New Roman"/>
          <w:i/>
          <w:color w:val="333333"/>
          <w:sz w:val="20"/>
          <w:szCs w:val="20"/>
          <w:lang w:val="uk-UA" w:eastAsia="uk-UA"/>
        </w:rPr>
      </w:pPr>
      <w:r w:rsidRPr="00C654F0">
        <w:rPr>
          <w:rFonts w:ascii="Times New Roman" w:eastAsia="Times New Roman" w:hAnsi="Times New Roman"/>
          <w:i/>
          <w:color w:val="333333"/>
          <w:sz w:val="20"/>
          <w:szCs w:val="20"/>
          <w:lang w:val="uk-UA" w:eastAsia="uk-UA"/>
        </w:rPr>
        <w:t xml:space="preserve">Суб’єктами </w:t>
      </w:r>
      <w:proofErr w:type="spellStart"/>
      <w:r w:rsidRPr="00C654F0">
        <w:rPr>
          <w:rFonts w:ascii="Times New Roman" w:eastAsia="Times New Roman" w:hAnsi="Times New Roman"/>
          <w:i/>
          <w:color w:val="333333"/>
          <w:sz w:val="20"/>
          <w:szCs w:val="20"/>
          <w:lang w:val="uk-UA" w:eastAsia="uk-UA"/>
        </w:rPr>
        <w:t>мікропідприємництва</w:t>
      </w:r>
      <w:proofErr w:type="spellEnd"/>
      <w:r w:rsidRPr="00C654F0">
        <w:rPr>
          <w:rFonts w:ascii="Times New Roman" w:eastAsia="Times New Roman" w:hAnsi="Times New Roman"/>
          <w:i/>
          <w:color w:val="333333"/>
          <w:sz w:val="20"/>
          <w:szCs w:val="20"/>
          <w:lang w:val="uk-UA" w:eastAsia="uk-UA"/>
        </w:rPr>
        <w:t xml:space="preserve"> є:</w:t>
      </w:r>
    </w:p>
    <w:p w:rsidR="00C654F0" w:rsidRPr="00C654F0" w:rsidRDefault="00C654F0" w:rsidP="00C654F0">
      <w:pPr>
        <w:shd w:val="clear" w:color="auto" w:fill="FFFFFF"/>
        <w:spacing w:after="0" w:line="240" w:lineRule="auto"/>
        <w:ind w:firstLine="567"/>
        <w:jc w:val="both"/>
        <w:rPr>
          <w:rFonts w:ascii="Times New Roman" w:eastAsia="Times New Roman" w:hAnsi="Times New Roman"/>
          <w:i/>
          <w:color w:val="333333"/>
          <w:sz w:val="20"/>
          <w:szCs w:val="20"/>
          <w:lang w:val="uk-UA" w:eastAsia="uk-UA"/>
        </w:rPr>
      </w:pPr>
      <w:r w:rsidRPr="00C654F0">
        <w:rPr>
          <w:rFonts w:ascii="Times New Roman" w:eastAsia="Times New Roman" w:hAnsi="Times New Roman"/>
          <w:i/>
          <w:color w:val="333333"/>
          <w:sz w:val="20"/>
          <w:szCs w:val="20"/>
          <w:lang w:val="uk-UA" w:eastAsia="uk-UA"/>
        </w:rPr>
        <w:t>- фізичні особи, зареєстровані в установленому законом порядку як фізичні особи – підприємці, у яких середня кількість працівників за звітний період (календарний рік) не перевищує 10 осіб та річний дохід від будь-якої діяльності не перевищує суму, еквівалентну 2 мільйонам євро, визначену за середньорічним курсом Національного банку України;</w:t>
      </w:r>
    </w:p>
    <w:p w:rsidR="00C654F0" w:rsidRPr="00C654F0" w:rsidRDefault="00C654F0" w:rsidP="00C654F0">
      <w:pPr>
        <w:shd w:val="clear" w:color="auto" w:fill="FFFFFF"/>
        <w:spacing w:after="0" w:line="240" w:lineRule="auto"/>
        <w:ind w:firstLine="567"/>
        <w:jc w:val="both"/>
        <w:rPr>
          <w:rFonts w:ascii="Times New Roman" w:hAnsi="Times New Roman"/>
          <w:i/>
          <w:sz w:val="20"/>
          <w:szCs w:val="20"/>
          <w:lang w:val="uk-UA"/>
        </w:rPr>
      </w:pPr>
      <w:r w:rsidRPr="00C654F0">
        <w:rPr>
          <w:rFonts w:ascii="Times New Roman" w:eastAsia="Times New Roman" w:hAnsi="Times New Roman"/>
          <w:i/>
          <w:color w:val="333333"/>
          <w:sz w:val="20"/>
          <w:szCs w:val="20"/>
          <w:lang w:val="uk-UA" w:eastAsia="uk-UA"/>
        </w:rPr>
        <w:t xml:space="preserve">- юридичні особи – суб’єкти господарювання будь-якої організаційно-правової форми та форми власності, у яких середня кількість працівників за звітний період (календарний рік) не перевищує 10 осіб та річний дохід від будь-якої діяльності не перевищує суму, еквівалентну 2 мільйонам </w:t>
      </w:r>
    </w:p>
    <w:p w:rsidR="00C654F0" w:rsidRPr="00C654F0" w:rsidRDefault="00C654F0" w:rsidP="00C654F0">
      <w:pPr>
        <w:shd w:val="clear" w:color="auto" w:fill="FFFFFF"/>
        <w:spacing w:after="0" w:line="240" w:lineRule="auto"/>
        <w:ind w:firstLine="567"/>
        <w:jc w:val="both"/>
        <w:rPr>
          <w:rFonts w:ascii="Times New Roman" w:hAnsi="Times New Roman"/>
          <w:i/>
          <w:sz w:val="20"/>
          <w:szCs w:val="20"/>
          <w:lang w:val="uk-UA"/>
        </w:rPr>
      </w:pPr>
      <w:r w:rsidRPr="00C654F0">
        <w:rPr>
          <w:rFonts w:ascii="Times New Roman" w:hAnsi="Times New Roman"/>
          <w:i/>
          <w:sz w:val="20"/>
          <w:szCs w:val="20"/>
          <w:lang w:val="uk-UA"/>
        </w:rPr>
        <w:t>Статтею 291 Податкового кодексу України визначено перелік суб’єктів господарської діяльності, які мають право застосовувати спрощену систему оподаткування.</w:t>
      </w:r>
    </w:p>
    <w:p w:rsidR="00C654F0" w:rsidRPr="00C654F0" w:rsidRDefault="00C654F0" w:rsidP="00C654F0">
      <w:pPr>
        <w:shd w:val="clear" w:color="auto" w:fill="FFFFFF"/>
        <w:spacing w:after="0" w:line="240" w:lineRule="auto"/>
        <w:ind w:firstLine="567"/>
        <w:jc w:val="both"/>
        <w:rPr>
          <w:rFonts w:ascii="Times New Roman" w:eastAsia="Times New Roman" w:hAnsi="Times New Roman"/>
          <w:i/>
          <w:color w:val="333333"/>
          <w:sz w:val="20"/>
          <w:szCs w:val="20"/>
          <w:lang w:val="uk-UA" w:eastAsia="uk-UA"/>
        </w:rPr>
      </w:pPr>
      <w:r w:rsidRPr="00C654F0">
        <w:rPr>
          <w:rFonts w:ascii="Times New Roman" w:hAnsi="Times New Roman"/>
          <w:i/>
          <w:sz w:val="20"/>
          <w:szCs w:val="20"/>
          <w:lang w:val="uk-UA"/>
        </w:rPr>
        <w:t>Таким чином, суб</w:t>
      </w:r>
      <w:r w:rsidRPr="00C654F0">
        <w:rPr>
          <w:rFonts w:ascii="Times New Roman" w:eastAsia="Times New Roman" w:hAnsi="Times New Roman"/>
          <w:i/>
          <w:color w:val="333333"/>
          <w:sz w:val="20"/>
          <w:szCs w:val="20"/>
          <w:lang w:val="uk-UA" w:eastAsia="uk-UA"/>
        </w:rPr>
        <w:t xml:space="preserve">’єкти господарської діяльності, які підпадають під дію впливу даного регуляторного </w:t>
      </w:r>
      <w:proofErr w:type="spellStart"/>
      <w:r w:rsidRPr="00C654F0">
        <w:rPr>
          <w:rFonts w:ascii="Times New Roman" w:eastAsia="Times New Roman" w:hAnsi="Times New Roman"/>
          <w:i/>
          <w:color w:val="333333"/>
          <w:sz w:val="20"/>
          <w:szCs w:val="20"/>
          <w:lang w:val="uk-UA" w:eastAsia="uk-UA"/>
        </w:rPr>
        <w:t>акта</w:t>
      </w:r>
      <w:proofErr w:type="spellEnd"/>
      <w:r w:rsidRPr="00C654F0">
        <w:rPr>
          <w:rFonts w:ascii="Times New Roman" w:eastAsia="Times New Roman" w:hAnsi="Times New Roman"/>
          <w:i/>
          <w:color w:val="333333"/>
          <w:sz w:val="20"/>
          <w:szCs w:val="20"/>
          <w:lang w:val="uk-UA" w:eastAsia="uk-UA"/>
        </w:rPr>
        <w:t xml:space="preserve"> належать до суб’єктів </w:t>
      </w:r>
      <w:proofErr w:type="spellStart"/>
      <w:r w:rsidRPr="00C654F0">
        <w:rPr>
          <w:rFonts w:ascii="Times New Roman" w:eastAsia="Times New Roman" w:hAnsi="Times New Roman"/>
          <w:i/>
          <w:color w:val="333333"/>
          <w:sz w:val="20"/>
          <w:szCs w:val="20"/>
          <w:lang w:val="uk-UA" w:eastAsia="uk-UA"/>
        </w:rPr>
        <w:t>мікропідприємництва</w:t>
      </w:r>
      <w:proofErr w:type="spellEnd"/>
      <w:r w:rsidRPr="00C654F0">
        <w:rPr>
          <w:rFonts w:ascii="Times New Roman" w:eastAsia="Times New Roman" w:hAnsi="Times New Roman"/>
          <w:i/>
          <w:color w:val="333333"/>
          <w:sz w:val="20"/>
          <w:szCs w:val="20"/>
          <w:lang w:val="uk-UA" w:eastAsia="uk-UA"/>
        </w:rPr>
        <w:t>.</w:t>
      </w:r>
    </w:p>
    <w:p w:rsidR="00255B45" w:rsidRPr="00C654F0" w:rsidRDefault="00255B45" w:rsidP="00C5206D">
      <w:pPr>
        <w:pStyle w:val="a3"/>
        <w:spacing w:before="0" w:beforeAutospacing="0" w:after="0" w:afterAutospacing="0"/>
        <w:ind w:left="1080"/>
        <w:jc w:val="both"/>
        <w:rPr>
          <w:lang w:val="uk-UA"/>
        </w:rPr>
      </w:pPr>
    </w:p>
    <w:p w:rsidR="00C5206D" w:rsidRPr="003E5AE6" w:rsidRDefault="00C5206D" w:rsidP="00087B47">
      <w:pPr>
        <w:pStyle w:val="a3"/>
        <w:spacing w:before="0" w:beforeAutospacing="0" w:after="0" w:afterAutospacing="0"/>
        <w:jc w:val="both"/>
        <w:rPr>
          <w:highlight w:val="yellow"/>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156"/>
        <w:gridCol w:w="2903"/>
        <w:gridCol w:w="3280"/>
      </w:tblGrid>
      <w:tr w:rsidR="00255B45" w:rsidRPr="006C0AF9" w:rsidTr="00516403">
        <w:trPr>
          <w:tblCellSpacing w:w="22" w:type="dxa"/>
        </w:trPr>
        <w:tc>
          <w:tcPr>
            <w:tcW w:w="1655" w:type="pct"/>
            <w:tcBorders>
              <w:top w:val="outset" w:sz="6" w:space="0" w:color="auto"/>
              <w:left w:val="outset" w:sz="6" w:space="0" w:color="auto"/>
              <w:bottom w:val="outset" w:sz="6" w:space="0" w:color="auto"/>
              <w:right w:val="outset" w:sz="6" w:space="0" w:color="auto"/>
            </w:tcBorders>
          </w:tcPr>
          <w:p w:rsidR="00255B45" w:rsidRPr="006C0AF9" w:rsidRDefault="00255B45" w:rsidP="00087B47">
            <w:pPr>
              <w:pStyle w:val="a3"/>
              <w:spacing w:before="0" w:beforeAutospacing="0" w:after="0" w:afterAutospacing="0"/>
              <w:jc w:val="center"/>
              <w:rPr>
                <w:lang w:val="uk-UA"/>
              </w:rPr>
            </w:pPr>
            <w:r w:rsidRPr="006C0AF9">
              <w:rPr>
                <w:lang w:val="uk-UA"/>
              </w:rPr>
              <w:t>Вид альтернативи</w:t>
            </w:r>
          </w:p>
        </w:tc>
        <w:tc>
          <w:tcPr>
            <w:tcW w:w="1531" w:type="pct"/>
            <w:tcBorders>
              <w:top w:val="outset" w:sz="6" w:space="0" w:color="auto"/>
              <w:left w:val="outset" w:sz="6" w:space="0" w:color="auto"/>
              <w:bottom w:val="outset" w:sz="6" w:space="0" w:color="auto"/>
              <w:right w:val="outset" w:sz="6" w:space="0" w:color="auto"/>
            </w:tcBorders>
          </w:tcPr>
          <w:p w:rsidR="00255B45" w:rsidRPr="006C0AF9" w:rsidRDefault="00255B45" w:rsidP="00087B47">
            <w:pPr>
              <w:pStyle w:val="a3"/>
              <w:spacing w:before="0" w:beforeAutospacing="0" w:after="0" w:afterAutospacing="0"/>
              <w:jc w:val="center"/>
              <w:rPr>
                <w:lang w:val="uk-UA"/>
              </w:rPr>
            </w:pPr>
            <w:r w:rsidRPr="006C0AF9">
              <w:rPr>
                <w:lang w:val="uk-UA"/>
              </w:rPr>
              <w:t>Вигоди</w:t>
            </w:r>
          </w:p>
        </w:tc>
        <w:tc>
          <w:tcPr>
            <w:tcW w:w="1721" w:type="pct"/>
            <w:tcBorders>
              <w:top w:val="outset" w:sz="6" w:space="0" w:color="auto"/>
              <w:left w:val="outset" w:sz="6" w:space="0" w:color="auto"/>
              <w:bottom w:val="outset" w:sz="6" w:space="0" w:color="auto"/>
              <w:right w:val="outset" w:sz="6" w:space="0" w:color="auto"/>
            </w:tcBorders>
          </w:tcPr>
          <w:p w:rsidR="00255B45" w:rsidRPr="006C0AF9" w:rsidRDefault="00255B45" w:rsidP="00087B47">
            <w:pPr>
              <w:pStyle w:val="a3"/>
              <w:spacing w:before="0" w:beforeAutospacing="0" w:after="0" w:afterAutospacing="0"/>
              <w:jc w:val="center"/>
              <w:rPr>
                <w:lang w:val="uk-UA"/>
              </w:rPr>
            </w:pPr>
            <w:r w:rsidRPr="006C0AF9">
              <w:rPr>
                <w:lang w:val="uk-UA"/>
              </w:rPr>
              <w:t>Витрати</w:t>
            </w:r>
          </w:p>
        </w:tc>
      </w:tr>
      <w:tr w:rsidR="00991A34" w:rsidRPr="006C0AF9" w:rsidTr="00516403">
        <w:trPr>
          <w:trHeight w:val="2227"/>
          <w:tblCellSpacing w:w="22" w:type="dxa"/>
        </w:trPr>
        <w:tc>
          <w:tcPr>
            <w:tcW w:w="1655" w:type="pct"/>
            <w:tcBorders>
              <w:top w:val="outset" w:sz="6" w:space="0" w:color="auto"/>
              <w:left w:val="outset" w:sz="6" w:space="0" w:color="auto"/>
              <w:right w:val="outset" w:sz="6" w:space="0" w:color="auto"/>
            </w:tcBorders>
          </w:tcPr>
          <w:p w:rsidR="00991A34" w:rsidRPr="006C0AF9" w:rsidRDefault="00691AD6" w:rsidP="00CD349E">
            <w:pPr>
              <w:pStyle w:val="a3"/>
              <w:spacing w:before="0" w:beforeAutospacing="0" w:after="0" w:afterAutospacing="0"/>
              <w:jc w:val="center"/>
              <w:rPr>
                <w:lang w:val="uk-UA"/>
              </w:rPr>
            </w:pPr>
            <w:r w:rsidRPr="006C0AF9">
              <w:rPr>
                <w:rStyle w:val="2"/>
                <w:lang w:val="uk-UA"/>
              </w:rPr>
              <w:t xml:space="preserve">Не прийняття регуляторного акта </w:t>
            </w:r>
          </w:p>
        </w:tc>
        <w:tc>
          <w:tcPr>
            <w:tcW w:w="1531" w:type="pct"/>
            <w:tcBorders>
              <w:top w:val="outset" w:sz="6" w:space="0" w:color="auto"/>
              <w:left w:val="outset" w:sz="6" w:space="0" w:color="auto"/>
              <w:right w:val="outset" w:sz="6" w:space="0" w:color="auto"/>
            </w:tcBorders>
          </w:tcPr>
          <w:p w:rsidR="00991A34" w:rsidRPr="006C0AF9" w:rsidRDefault="00991A34" w:rsidP="00691AD6">
            <w:pPr>
              <w:pStyle w:val="a3"/>
              <w:spacing w:before="0" w:beforeAutospacing="0" w:after="0" w:afterAutospacing="0"/>
              <w:jc w:val="both"/>
              <w:rPr>
                <w:lang w:val="uk-UA"/>
              </w:rPr>
            </w:pPr>
            <w:r w:rsidRPr="006C0AF9">
              <w:rPr>
                <w:lang w:val="uk-UA"/>
              </w:rPr>
              <w:t xml:space="preserve">Суб'єкти господарювання </w:t>
            </w:r>
            <w:r w:rsidR="00E07D65" w:rsidRPr="006C0AF9">
              <w:rPr>
                <w:rStyle w:val="2"/>
                <w:lang w:val="uk-UA"/>
              </w:rPr>
              <w:t>– платники податку у 202</w:t>
            </w:r>
            <w:r w:rsidR="00CD349E">
              <w:rPr>
                <w:rStyle w:val="2"/>
                <w:lang w:val="uk-UA"/>
              </w:rPr>
              <w:t>1</w:t>
            </w:r>
            <w:r w:rsidR="00691AD6" w:rsidRPr="006C0AF9">
              <w:rPr>
                <w:rStyle w:val="2"/>
                <w:lang w:val="uk-UA"/>
              </w:rPr>
              <w:t xml:space="preserve"> </w:t>
            </w:r>
            <w:r w:rsidRPr="006C0AF9">
              <w:rPr>
                <w:rStyle w:val="2"/>
                <w:lang w:val="uk-UA"/>
              </w:rPr>
              <w:t>році будуть сплачувати п</w:t>
            </w:r>
            <w:r w:rsidR="00691AD6" w:rsidRPr="006C0AF9">
              <w:rPr>
                <w:rStyle w:val="2"/>
                <w:lang w:val="uk-UA"/>
              </w:rPr>
              <w:t>одаток за мінімальними ставками</w:t>
            </w:r>
            <w:r w:rsidR="00096853" w:rsidRPr="006C0AF9">
              <w:rPr>
                <w:rStyle w:val="2"/>
                <w:lang w:val="uk-UA"/>
              </w:rPr>
              <w:t xml:space="preserve"> (1 відсоток)</w:t>
            </w:r>
            <w:r w:rsidR="00691AD6" w:rsidRPr="006C0AF9">
              <w:rPr>
                <w:rStyle w:val="2"/>
                <w:lang w:val="uk-UA"/>
              </w:rPr>
              <w:t>.</w:t>
            </w:r>
          </w:p>
          <w:p w:rsidR="00991A34" w:rsidRPr="006C0AF9" w:rsidRDefault="00991A34" w:rsidP="00087B47">
            <w:pPr>
              <w:pStyle w:val="a3"/>
              <w:jc w:val="center"/>
              <w:rPr>
                <w:lang w:val="uk-UA"/>
              </w:rPr>
            </w:pPr>
          </w:p>
          <w:p w:rsidR="00691AD6" w:rsidRPr="006C0AF9" w:rsidRDefault="00691AD6" w:rsidP="00087B47">
            <w:pPr>
              <w:pStyle w:val="a3"/>
              <w:jc w:val="center"/>
              <w:rPr>
                <w:lang w:val="uk-UA"/>
              </w:rPr>
            </w:pPr>
          </w:p>
        </w:tc>
        <w:tc>
          <w:tcPr>
            <w:tcW w:w="1721" w:type="pct"/>
            <w:tcBorders>
              <w:top w:val="outset" w:sz="6" w:space="0" w:color="auto"/>
              <w:left w:val="outset" w:sz="6" w:space="0" w:color="auto"/>
              <w:right w:val="outset" w:sz="6" w:space="0" w:color="auto"/>
            </w:tcBorders>
          </w:tcPr>
          <w:p w:rsidR="00991A34" w:rsidRPr="006C0AF9" w:rsidRDefault="00991A34" w:rsidP="00691AD6">
            <w:pPr>
              <w:pStyle w:val="a3"/>
              <w:spacing w:before="0" w:beforeAutospacing="0" w:after="0" w:afterAutospacing="0"/>
              <w:jc w:val="both"/>
              <w:rPr>
                <w:lang w:val="uk-UA"/>
              </w:rPr>
            </w:pPr>
            <w:r w:rsidRPr="006C0AF9">
              <w:rPr>
                <w:lang w:val="uk-UA"/>
              </w:rPr>
              <w:t xml:space="preserve">Суб'єкти господарювання </w:t>
            </w:r>
            <w:r w:rsidR="00AE1541" w:rsidRPr="006C0AF9">
              <w:rPr>
                <w:rStyle w:val="2"/>
                <w:lang w:val="uk-UA"/>
              </w:rPr>
              <w:t>– платники податку у 20</w:t>
            </w:r>
            <w:r w:rsidR="00E07D65" w:rsidRPr="006C0AF9">
              <w:rPr>
                <w:rStyle w:val="2"/>
                <w:lang w:val="uk-UA"/>
              </w:rPr>
              <w:t>2</w:t>
            </w:r>
            <w:r w:rsidR="00CD349E">
              <w:rPr>
                <w:rStyle w:val="2"/>
                <w:lang w:val="uk-UA"/>
              </w:rPr>
              <w:t>2</w:t>
            </w:r>
            <w:r w:rsidR="00AE1541" w:rsidRPr="006C0AF9">
              <w:rPr>
                <w:rStyle w:val="2"/>
                <w:lang w:val="uk-UA"/>
              </w:rPr>
              <w:t xml:space="preserve"> </w:t>
            </w:r>
            <w:r w:rsidRPr="006C0AF9">
              <w:rPr>
                <w:rStyle w:val="2"/>
                <w:lang w:val="uk-UA"/>
              </w:rPr>
              <w:t>році будуть сплачувати податок за мінімальними ставками</w:t>
            </w:r>
            <w:r w:rsidR="00096853" w:rsidRPr="006C0AF9">
              <w:rPr>
                <w:rStyle w:val="2"/>
                <w:lang w:val="uk-UA"/>
              </w:rPr>
              <w:t xml:space="preserve"> (1 відсоток)</w:t>
            </w:r>
            <w:r w:rsidRPr="006C0AF9">
              <w:rPr>
                <w:rStyle w:val="2"/>
                <w:lang w:val="uk-UA"/>
              </w:rPr>
              <w:t>.</w:t>
            </w:r>
          </w:p>
          <w:p w:rsidR="00991A34" w:rsidRPr="006C0AF9" w:rsidRDefault="00691AD6" w:rsidP="00691AD6">
            <w:pPr>
              <w:pStyle w:val="a3"/>
              <w:spacing w:before="0" w:beforeAutospacing="0" w:after="0" w:afterAutospacing="0"/>
              <w:jc w:val="both"/>
              <w:rPr>
                <w:lang w:val="uk-UA"/>
              </w:rPr>
            </w:pPr>
            <w:r w:rsidRPr="006C0AF9">
              <w:rPr>
                <w:lang w:val="uk-UA"/>
              </w:rPr>
              <w:t>Витрати на сплату податку зменшаться</w:t>
            </w:r>
            <w:r w:rsidR="004E3177" w:rsidRPr="006C0AF9">
              <w:rPr>
                <w:lang w:val="uk-UA"/>
              </w:rPr>
              <w:t>, при цьому конкурентоспроможність не зміниться.</w:t>
            </w:r>
          </w:p>
        </w:tc>
      </w:tr>
      <w:tr w:rsidR="00B81063" w:rsidRPr="006C0AF9" w:rsidTr="00516403">
        <w:trPr>
          <w:tblCellSpacing w:w="22" w:type="dxa"/>
        </w:trPr>
        <w:tc>
          <w:tcPr>
            <w:tcW w:w="1655" w:type="pct"/>
            <w:tcBorders>
              <w:top w:val="outset" w:sz="6" w:space="0" w:color="auto"/>
              <w:left w:val="outset" w:sz="6" w:space="0" w:color="auto"/>
              <w:bottom w:val="outset" w:sz="6" w:space="0" w:color="auto"/>
              <w:right w:val="outset" w:sz="6" w:space="0" w:color="auto"/>
            </w:tcBorders>
          </w:tcPr>
          <w:p w:rsidR="006C0AF9" w:rsidRPr="006C0AF9" w:rsidRDefault="00691AD6" w:rsidP="006C0AF9">
            <w:pPr>
              <w:pStyle w:val="a3"/>
              <w:spacing w:before="0" w:beforeAutospacing="0" w:after="0" w:afterAutospacing="0"/>
              <w:jc w:val="center"/>
              <w:rPr>
                <w:rStyle w:val="2"/>
                <w:lang w:val="uk-UA"/>
              </w:rPr>
            </w:pPr>
            <w:r w:rsidRPr="006C0AF9">
              <w:rPr>
                <w:rStyle w:val="2"/>
                <w:lang w:val="uk-UA"/>
              </w:rPr>
              <w:t xml:space="preserve">Прийняття регуляторного акта відповідно до Податкового </w:t>
            </w:r>
            <w:r w:rsidR="00AE1541" w:rsidRPr="006C0AF9">
              <w:rPr>
                <w:rStyle w:val="2"/>
                <w:lang w:val="uk-UA"/>
              </w:rPr>
              <w:t>кодексу України з діючими у 20</w:t>
            </w:r>
            <w:r w:rsidR="006C0AF9" w:rsidRPr="006C0AF9">
              <w:rPr>
                <w:rStyle w:val="2"/>
                <w:lang w:val="uk-UA"/>
              </w:rPr>
              <w:t>2</w:t>
            </w:r>
            <w:r w:rsidR="00CD349E">
              <w:rPr>
                <w:rStyle w:val="2"/>
                <w:lang w:val="uk-UA"/>
              </w:rPr>
              <w:t>1</w:t>
            </w:r>
            <w:r w:rsidRPr="006C0AF9">
              <w:rPr>
                <w:rStyle w:val="2"/>
                <w:lang w:val="uk-UA"/>
              </w:rPr>
              <w:t>році ставками для платників єдиного податку</w:t>
            </w:r>
          </w:p>
          <w:p w:rsidR="00B81063" w:rsidRPr="006C0AF9" w:rsidRDefault="00691AD6" w:rsidP="006C0AF9">
            <w:pPr>
              <w:pStyle w:val="a3"/>
              <w:spacing w:before="0" w:beforeAutospacing="0" w:after="0" w:afterAutospacing="0"/>
              <w:jc w:val="center"/>
              <w:rPr>
                <w:lang w:val="uk-UA"/>
              </w:rPr>
            </w:pPr>
            <w:r w:rsidRPr="006C0AF9">
              <w:rPr>
                <w:rStyle w:val="2"/>
                <w:lang w:val="uk-UA"/>
              </w:rPr>
              <w:t xml:space="preserve"> І-ІІ груп</w:t>
            </w:r>
          </w:p>
        </w:tc>
        <w:tc>
          <w:tcPr>
            <w:tcW w:w="1531" w:type="pct"/>
            <w:tcBorders>
              <w:top w:val="outset" w:sz="6" w:space="0" w:color="auto"/>
              <w:left w:val="outset" w:sz="6" w:space="0" w:color="auto"/>
              <w:bottom w:val="outset" w:sz="6" w:space="0" w:color="auto"/>
              <w:right w:val="outset" w:sz="6" w:space="0" w:color="auto"/>
            </w:tcBorders>
          </w:tcPr>
          <w:p w:rsidR="00B81063" w:rsidRPr="006C0AF9" w:rsidRDefault="00691AD6" w:rsidP="00516403">
            <w:pPr>
              <w:pStyle w:val="a3"/>
              <w:spacing w:before="0" w:beforeAutospacing="0" w:after="0" w:afterAutospacing="0"/>
              <w:jc w:val="center"/>
              <w:rPr>
                <w:lang w:val="uk-UA"/>
              </w:rPr>
            </w:pPr>
            <w:r w:rsidRPr="006C0AF9">
              <w:rPr>
                <w:lang w:val="uk-UA"/>
              </w:rPr>
              <w:t>Відсутні</w:t>
            </w:r>
            <w:r w:rsidR="00516403" w:rsidRPr="006C0AF9">
              <w:rPr>
                <w:lang w:val="uk-UA"/>
              </w:rPr>
              <w:t>сть максимального податкового навантаження по єдиному податку</w:t>
            </w:r>
          </w:p>
        </w:tc>
        <w:tc>
          <w:tcPr>
            <w:tcW w:w="1721" w:type="pct"/>
            <w:tcBorders>
              <w:top w:val="outset" w:sz="6" w:space="0" w:color="auto"/>
              <w:left w:val="outset" w:sz="6" w:space="0" w:color="auto"/>
              <w:bottom w:val="outset" w:sz="6" w:space="0" w:color="auto"/>
              <w:right w:val="outset" w:sz="6" w:space="0" w:color="auto"/>
            </w:tcBorders>
          </w:tcPr>
          <w:p w:rsidR="00B81063" w:rsidRPr="006C0AF9" w:rsidRDefault="00CE5DA7" w:rsidP="00CD349E">
            <w:pPr>
              <w:pStyle w:val="a3"/>
              <w:spacing w:before="0" w:beforeAutospacing="0" w:after="0" w:afterAutospacing="0"/>
              <w:jc w:val="both"/>
              <w:rPr>
                <w:lang w:val="uk-UA"/>
              </w:rPr>
            </w:pPr>
            <w:r w:rsidRPr="006C0AF9">
              <w:rPr>
                <w:lang w:val="uk-UA"/>
              </w:rPr>
              <w:t xml:space="preserve">Суб'єкти господарювання будуть </w:t>
            </w:r>
            <w:r w:rsidR="00691AD6" w:rsidRPr="006C0AF9">
              <w:rPr>
                <w:lang w:val="uk-UA"/>
              </w:rPr>
              <w:t xml:space="preserve">сплачувати </w:t>
            </w:r>
            <w:r w:rsidRPr="006C0AF9">
              <w:rPr>
                <w:lang w:val="uk-UA"/>
              </w:rPr>
              <w:t xml:space="preserve">податок за ставками згідно рішення </w:t>
            </w:r>
            <w:r w:rsidR="00AD050D" w:rsidRPr="006C0AF9">
              <w:rPr>
                <w:lang w:val="uk-UA"/>
              </w:rPr>
              <w:t>Матеївецької</w:t>
            </w:r>
            <w:r w:rsidR="00DD4637" w:rsidRPr="006C0AF9">
              <w:rPr>
                <w:lang w:val="uk-UA"/>
              </w:rPr>
              <w:t xml:space="preserve"> </w:t>
            </w:r>
            <w:r w:rsidR="00AD050D" w:rsidRPr="006C0AF9">
              <w:rPr>
                <w:lang w:val="uk-UA"/>
              </w:rPr>
              <w:t xml:space="preserve">сільської </w:t>
            </w:r>
            <w:r w:rsidR="00DD4637" w:rsidRPr="006C0AF9">
              <w:rPr>
                <w:lang w:val="uk-UA"/>
              </w:rPr>
              <w:t>ради</w:t>
            </w:r>
            <w:r w:rsidRPr="006C0AF9">
              <w:rPr>
                <w:lang w:val="uk-UA"/>
              </w:rPr>
              <w:t>.</w:t>
            </w:r>
          </w:p>
        </w:tc>
      </w:tr>
      <w:tr w:rsidR="00164BE2" w:rsidRPr="006C0AF9" w:rsidTr="00516403">
        <w:trPr>
          <w:tblCellSpacing w:w="22" w:type="dxa"/>
        </w:trPr>
        <w:tc>
          <w:tcPr>
            <w:tcW w:w="1655" w:type="pct"/>
            <w:tcBorders>
              <w:top w:val="outset" w:sz="6" w:space="0" w:color="auto"/>
              <w:left w:val="outset" w:sz="6" w:space="0" w:color="auto"/>
              <w:bottom w:val="outset" w:sz="6" w:space="0" w:color="auto"/>
              <w:right w:val="outset" w:sz="6" w:space="0" w:color="auto"/>
            </w:tcBorders>
          </w:tcPr>
          <w:p w:rsidR="00164BE2" w:rsidRPr="006C0AF9" w:rsidRDefault="00164BE2" w:rsidP="00DD4637">
            <w:pPr>
              <w:pStyle w:val="a3"/>
              <w:spacing w:before="0" w:beforeAutospacing="0" w:after="0" w:afterAutospacing="0"/>
              <w:jc w:val="center"/>
              <w:rPr>
                <w:rStyle w:val="2"/>
                <w:lang w:val="uk-UA"/>
              </w:rPr>
            </w:pPr>
            <w:r w:rsidRPr="006C0AF9">
              <w:rPr>
                <w:lang w:val="uk-UA"/>
              </w:rPr>
              <w:t xml:space="preserve">Прийняття даного регуляторного акта </w:t>
            </w:r>
            <w:r w:rsidRPr="006C0AF9">
              <w:rPr>
                <w:rStyle w:val="2"/>
                <w:lang w:val="uk-UA"/>
              </w:rPr>
              <w:t xml:space="preserve">відповідно до Податкового кодексу України </w:t>
            </w:r>
            <w:r w:rsidRPr="006C0AF9">
              <w:rPr>
                <w:lang w:val="uk-UA"/>
              </w:rPr>
              <w:t>за максимальними ставками</w:t>
            </w:r>
            <w:r w:rsidRPr="006C0AF9">
              <w:rPr>
                <w:rStyle w:val="2"/>
                <w:lang w:val="uk-UA"/>
              </w:rPr>
              <w:t xml:space="preserve"> для платників єдиного податку І-ІІ груп</w:t>
            </w:r>
          </w:p>
        </w:tc>
        <w:tc>
          <w:tcPr>
            <w:tcW w:w="1531" w:type="pct"/>
            <w:tcBorders>
              <w:top w:val="outset" w:sz="6" w:space="0" w:color="auto"/>
              <w:left w:val="outset" w:sz="6" w:space="0" w:color="auto"/>
              <w:bottom w:val="outset" w:sz="6" w:space="0" w:color="auto"/>
              <w:right w:val="outset" w:sz="6" w:space="0" w:color="auto"/>
            </w:tcBorders>
          </w:tcPr>
          <w:p w:rsidR="00164BE2" w:rsidRPr="006C0AF9" w:rsidRDefault="00516403" w:rsidP="00691AD6">
            <w:pPr>
              <w:pStyle w:val="a3"/>
              <w:spacing w:before="0" w:beforeAutospacing="0" w:after="0" w:afterAutospacing="0"/>
              <w:jc w:val="center"/>
              <w:rPr>
                <w:lang w:val="uk-UA"/>
              </w:rPr>
            </w:pPr>
            <w:r w:rsidRPr="006C0AF9">
              <w:rPr>
                <w:lang w:val="uk-UA"/>
              </w:rPr>
              <w:t>Відсутні</w:t>
            </w:r>
          </w:p>
        </w:tc>
        <w:tc>
          <w:tcPr>
            <w:tcW w:w="1721" w:type="pct"/>
            <w:tcBorders>
              <w:top w:val="outset" w:sz="6" w:space="0" w:color="auto"/>
              <w:left w:val="outset" w:sz="6" w:space="0" w:color="auto"/>
              <w:bottom w:val="outset" w:sz="6" w:space="0" w:color="auto"/>
              <w:right w:val="outset" w:sz="6" w:space="0" w:color="auto"/>
            </w:tcBorders>
          </w:tcPr>
          <w:p w:rsidR="00164BE2" w:rsidRPr="006C0AF9" w:rsidRDefault="00516403" w:rsidP="00AD050D">
            <w:pPr>
              <w:pStyle w:val="a3"/>
              <w:spacing w:before="0" w:beforeAutospacing="0" w:after="0" w:afterAutospacing="0"/>
              <w:jc w:val="both"/>
              <w:rPr>
                <w:lang w:val="uk-UA"/>
              </w:rPr>
            </w:pPr>
            <w:r w:rsidRPr="006C0AF9">
              <w:rPr>
                <w:lang w:val="uk-UA"/>
              </w:rPr>
              <w:t xml:space="preserve">Суб'єкти господарювання будуть сплачувати податок за максимальними ставками згідно рішення </w:t>
            </w:r>
            <w:r w:rsidR="00AD050D" w:rsidRPr="006C0AF9">
              <w:rPr>
                <w:lang w:val="uk-UA"/>
              </w:rPr>
              <w:t>Матеївецької</w:t>
            </w:r>
            <w:r w:rsidRPr="006C0AF9">
              <w:rPr>
                <w:lang w:val="uk-UA"/>
              </w:rPr>
              <w:t xml:space="preserve"> с</w:t>
            </w:r>
            <w:r w:rsidR="00AD050D" w:rsidRPr="006C0AF9">
              <w:rPr>
                <w:lang w:val="uk-UA"/>
              </w:rPr>
              <w:t>ільської</w:t>
            </w:r>
            <w:r w:rsidR="00CD349E">
              <w:rPr>
                <w:lang w:val="uk-UA"/>
              </w:rPr>
              <w:t xml:space="preserve"> ради</w:t>
            </w:r>
          </w:p>
        </w:tc>
      </w:tr>
    </w:tbl>
    <w:p w:rsidR="00C654F0" w:rsidRDefault="00C654F0" w:rsidP="00255B45">
      <w:pPr>
        <w:pStyle w:val="3"/>
        <w:spacing w:before="120" w:beforeAutospacing="0" w:after="0" w:afterAutospacing="0"/>
        <w:jc w:val="center"/>
        <w:rPr>
          <w:lang w:val="uk-UA"/>
        </w:rPr>
      </w:pPr>
    </w:p>
    <w:p w:rsidR="00094B87" w:rsidRDefault="00094B87" w:rsidP="00255B45">
      <w:pPr>
        <w:pStyle w:val="3"/>
        <w:spacing w:before="120" w:beforeAutospacing="0" w:after="0" w:afterAutospacing="0"/>
        <w:jc w:val="center"/>
        <w:rPr>
          <w:lang w:val="uk-UA"/>
        </w:rPr>
      </w:pPr>
    </w:p>
    <w:p w:rsidR="00094B87" w:rsidRDefault="00094B87" w:rsidP="00255B45">
      <w:pPr>
        <w:pStyle w:val="3"/>
        <w:spacing w:before="120" w:beforeAutospacing="0" w:after="0" w:afterAutospacing="0"/>
        <w:jc w:val="center"/>
        <w:rPr>
          <w:lang w:val="uk-UA"/>
        </w:rPr>
      </w:pPr>
    </w:p>
    <w:p w:rsidR="00255B45" w:rsidRPr="006C0AF9" w:rsidRDefault="00255B45" w:rsidP="00255B45">
      <w:pPr>
        <w:pStyle w:val="3"/>
        <w:spacing w:before="120" w:beforeAutospacing="0" w:after="0" w:afterAutospacing="0"/>
        <w:jc w:val="center"/>
        <w:rPr>
          <w:lang w:val="uk-UA"/>
        </w:rPr>
      </w:pPr>
      <w:r w:rsidRPr="006C0AF9">
        <w:rPr>
          <w:lang w:val="uk-UA"/>
        </w:rPr>
        <w:lastRenderedPageBreak/>
        <w:t>IV. Вибір найбільш оптимального альтернативного способу досягнення цілей</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547"/>
        <w:gridCol w:w="2823"/>
        <w:gridCol w:w="2969"/>
      </w:tblGrid>
      <w:tr w:rsidR="00255B45" w:rsidRPr="007F6464" w:rsidTr="007F6464">
        <w:trPr>
          <w:tblCellSpacing w:w="22" w:type="dxa"/>
        </w:trPr>
        <w:tc>
          <w:tcPr>
            <w:tcW w:w="1864" w:type="pct"/>
            <w:tcBorders>
              <w:top w:val="outset" w:sz="6" w:space="0" w:color="auto"/>
              <w:left w:val="outset" w:sz="6" w:space="0" w:color="auto"/>
              <w:bottom w:val="outset" w:sz="6" w:space="0" w:color="auto"/>
              <w:right w:val="outset" w:sz="6" w:space="0" w:color="auto"/>
            </w:tcBorders>
          </w:tcPr>
          <w:p w:rsidR="00255B45" w:rsidRPr="007F6464" w:rsidRDefault="00255B45" w:rsidP="00255B45">
            <w:pPr>
              <w:pStyle w:val="a3"/>
              <w:jc w:val="center"/>
              <w:rPr>
                <w:lang w:val="uk-UA"/>
              </w:rPr>
            </w:pPr>
            <w:r w:rsidRPr="007F6464">
              <w:rPr>
                <w:lang w:val="uk-UA"/>
              </w:rPr>
              <w:t>Рейтинг результативності (досягнення цілей під час вирішення проблеми)</w:t>
            </w:r>
          </w:p>
        </w:tc>
        <w:tc>
          <w:tcPr>
            <w:tcW w:w="1488" w:type="pct"/>
            <w:tcBorders>
              <w:top w:val="outset" w:sz="6" w:space="0" w:color="auto"/>
              <w:left w:val="outset" w:sz="6" w:space="0" w:color="auto"/>
              <w:bottom w:val="outset" w:sz="6" w:space="0" w:color="auto"/>
              <w:right w:val="outset" w:sz="6" w:space="0" w:color="auto"/>
            </w:tcBorders>
          </w:tcPr>
          <w:p w:rsidR="00255B45" w:rsidRPr="007F6464" w:rsidRDefault="00255B45" w:rsidP="00255B45">
            <w:pPr>
              <w:pStyle w:val="a3"/>
              <w:jc w:val="center"/>
              <w:rPr>
                <w:lang w:val="uk-UA"/>
              </w:rPr>
            </w:pPr>
            <w:r w:rsidRPr="007F6464">
              <w:rPr>
                <w:lang w:val="uk-UA"/>
              </w:rPr>
              <w:t>Бал результативності (за чотирибальною системою оцінки)</w:t>
            </w:r>
          </w:p>
        </w:tc>
        <w:tc>
          <w:tcPr>
            <w:tcW w:w="1554" w:type="pct"/>
            <w:tcBorders>
              <w:top w:val="outset" w:sz="6" w:space="0" w:color="auto"/>
              <w:left w:val="outset" w:sz="6" w:space="0" w:color="auto"/>
              <w:bottom w:val="outset" w:sz="6" w:space="0" w:color="auto"/>
              <w:right w:val="outset" w:sz="6" w:space="0" w:color="auto"/>
            </w:tcBorders>
          </w:tcPr>
          <w:p w:rsidR="00255B45" w:rsidRPr="007F6464" w:rsidRDefault="00255B45" w:rsidP="00255B45">
            <w:pPr>
              <w:pStyle w:val="a3"/>
              <w:jc w:val="center"/>
              <w:rPr>
                <w:lang w:val="uk-UA"/>
              </w:rPr>
            </w:pPr>
            <w:r w:rsidRPr="007F6464">
              <w:rPr>
                <w:lang w:val="uk-UA"/>
              </w:rPr>
              <w:t>Коментарі щодо присвоєння відповідного бала</w:t>
            </w:r>
          </w:p>
        </w:tc>
      </w:tr>
      <w:tr w:rsidR="00573216" w:rsidRPr="007F6464" w:rsidTr="007F6464">
        <w:trPr>
          <w:tblCellSpacing w:w="22" w:type="dxa"/>
        </w:trPr>
        <w:tc>
          <w:tcPr>
            <w:tcW w:w="1864" w:type="pct"/>
            <w:tcBorders>
              <w:top w:val="outset" w:sz="6" w:space="0" w:color="auto"/>
              <w:left w:val="outset" w:sz="6" w:space="0" w:color="auto"/>
              <w:right w:val="outset" w:sz="6" w:space="0" w:color="auto"/>
            </w:tcBorders>
          </w:tcPr>
          <w:p w:rsidR="00573216" w:rsidRPr="007F6464" w:rsidRDefault="00FF527D" w:rsidP="00444481">
            <w:pPr>
              <w:pStyle w:val="a3"/>
              <w:jc w:val="center"/>
              <w:rPr>
                <w:lang w:val="uk-UA"/>
              </w:rPr>
            </w:pPr>
            <w:r w:rsidRPr="007F6464">
              <w:rPr>
                <w:rStyle w:val="2"/>
                <w:lang w:val="uk-UA"/>
              </w:rPr>
              <w:t xml:space="preserve">Не прийняття регуляторного акта </w:t>
            </w:r>
          </w:p>
        </w:tc>
        <w:tc>
          <w:tcPr>
            <w:tcW w:w="1488" w:type="pct"/>
            <w:tcBorders>
              <w:top w:val="outset" w:sz="6" w:space="0" w:color="auto"/>
              <w:left w:val="outset" w:sz="6" w:space="0" w:color="auto"/>
              <w:bottom w:val="outset" w:sz="6" w:space="0" w:color="auto"/>
              <w:right w:val="outset" w:sz="6" w:space="0" w:color="auto"/>
            </w:tcBorders>
          </w:tcPr>
          <w:p w:rsidR="00573216" w:rsidRPr="007F6464" w:rsidRDefault="00FF527D" w:rsidP="00FF527D">
            <w:pPr>
              <w:pStyle w:val="a3"/>
              <w:jc w:val="center"/>
              <w:rPr>
                <w:lang w:val="uk-UA"/>
              </w:rPr>
            </w:pPr>
            <w:r w:rsidRPr="007F6464">
              <w:rPr>
                <w:lang w:val="uk-UA"/>
              </w:rPr>
              <w:t>1</w:t>
            </w:r>
          </w:p>
        </w:tc>
        <w:tc>
          <w:tcPr>
            <w:tcW w:w="1554" w:type="pct"/>
            <w:tcBorders>
              <w:top w:val="outset" w:sz="6" w:space="0" w:color="auto"/>
              <w:left w:val="outset" w:sz="6" w:space="0" w:color="auto"/>
              <w:right w:val="outset" w:sz="6" w:space="0" w:color="auto"/>
            </w:tcBorders>
          </w:tcPr>
          <w:p w:rsidR="00573216" w:rsidRPr="007F6464" w:rsidRDefault="00573216" w:rsidP="00C072C6">
            <w:pPr>
              <w:pStyle w:val="a3"/>
              <w:jc w:val="both"/>
              <w:rPr>
                <w:lang w:val="uk-UA"/>
              </w:rPr>
            </w:pPr>
            <w:r w:rsidRPr="007F6464">
              <w:rPr>
                <w:lang w:val="uk-UA"/>
              </w:rPr>
              <w:t>Рішення про встановлення</w:t>
            </w:r>
            <w:r w:rsidR="00FF527D" w:rsidRPr="007F6464">
              <w:rPr>
                <w:lang w:val="uk-UA"/>
              </w:rPr>
              <w:t xml:space="preserve"> </w:t>
            </w:r>
            <w:r w:rsidR="005407B9" w:rsidRPr="007F6464">
              <w:rPr>
                <w:lang w:val="uk-UA"/>
              </w:rPr>
              <w:t xml:space="preserve">ставок </w:t>
            </w:r>
            <w:r w:rsidR="00FF527D" w:rsidRPr="007F6464">
              <w:rPr>
                <w:lang w:val="uk-UA"/>
              </w:rPr>
              <w:t>єдиного</w:t>
            </w:r>
            <w:r w:rsidR="00AE1541" w:rsidRPr="007F6464">
              <w:rPr>
                <w:lang w:val="uk-UA"/>
              </w:rPr>
              <w:t xml:space="preserve"> податку на 20</w:t>
            </w:r>
            <w:r w:rsidR="007F6464" w:rsidRPr="007F6464">
              <w:rPr>
                <w:lang w:val="uk-UA"/>
              </w:rPr>
              <w:t>2</w:t>
            </w:r>
            <w:r w:rsidR="00C072C6">
              <w:rPr>
                <w:lang w:val="uk-UA"/>
              </w:rPr>
              <w:t>1</w:t>
            </w:r>
            <w:r w:rsidR="00FF527D" w:rsidRPr="007F6464">
              <w:rPr>
                <w:lang w:val="uk-UA"/>
              </w:rPr>
              <w:t xml:space="preserve"> </w:t>
            </w:r>
            <w:r w:rsidRPr="007F6464">
              <w:rPr>
                <w:lang w:val="uk-UA"/>
              </w:rPr>
              <w:t xml:space="preserve">рік </w:t>
            </w:r>
            <w:r w:rsidR="00FF527D" w:rsidRPr="007F6464">
              <w:rPr>
                <w:lang w:val="uk-UA"/>
              </w:rPr>
              <w:t xml:space="preserve">не </w:t>
            </w:r>
            <w:r w:rsidRPr="007F6464">
              <w:rPr>
                <w:lang w:val="uk-UA"/>
              </w:rPr>
              <w:t xml:space="preserve">буде діяти </w:t>
            </w:r>
            <w:r w:rsidR="00FF527D" w:rsidRPr="007F6464">
              <w:rPr>
                <w:lang w:val="uk-UA"/>
              </w:rPr>
              <w:t xml:space="preserve">у </w:t>
            </w:r>
            <w:r w:rsidR="00AE1541" w:rsidRPr="007F6464">
              <w:rPr>
                <w:lang w:val="uk-UA"/>
              </w:rPr>
              <w:t>20</w:t>
            </w:r>
            <w:r w:rsidR="00F01E3E" w:rsidRPr="007F6464">
              <w:rPr>
                <w:lang w:val="uk-UA"/>
              </w:rPr>
              <w:t>2</w:t>
            </w:r>
            <w:r w:rsidR="00C072C6">
              <w:rPr>
                <w:lang w:val="uk-UA"/>
              </w:rPr>
              <w:t>2</w:t>
            </w:r>
            <w:r w:rsidR="00FF527D" w:rsidRPr="007F6464">
              <w:rPr>
                <w:lang w:val="uk-UA"/>
              </w:rPr>
              <w:t xml:space="preserve"> </w:t>
            </w:r>
            <w:r w:rsidRPr="007F6464">
              <w:rPr>
                <w:lang w:val="uk-UA"/>
              </w:rPr>
              <w:t xml:space="preserve">році, </w:t>
            </w:r>
            <w:r w:rsidR="00FF527D" w:rsidRPr="007F6464">
              <w:rPr>
                <w:lang w:val="uk-UA"/>
              </w:rPr>
              <w:t>що значно з</w:t>
            </w:r>
            <w:r w:rsidRPr="007F6464">
              <w:rPr>
                <w:lang w:val="uk-UA"/>
              </w:rPr>
              <w:t>менш</w:t>
            </w:r>
            <w:r w:rsidR="00FF527D" w:rsidRPr="007F6464">
              <w:rPr>
                <w:lang w:val="uk-UA"/>
              </w:rPr>
              <w:t>ить</w:t>
            </w:r>
            <w:r w:rsidRPr="007F6464">
              <w:rPr>
                <w:lang w:val="uk-UA"/>
              </w:rPr>
              <w:t xml:space="preserve"> надходження до </w:t>
            </w:r>
            <w:r w:rsidR="00FF527D" w:rsidRPr="007F6464">
              <w:rPr>
                <w:lang w:val="uk-UA"/>
              </w:rPr>
              <w:t>бюджету. Проблема сплати податку в мінімально</w:t>
            </w:r>
            <w:r w:rsidR="000E293D" w:rsidRPr="007F6464">
              <w:rPr>
                <w:lang w:val="uk-UA"/>
              </w:rPr>
              <w:t>му розмірі буде існувати до 202</w:t>
            </w:r>
            <w:r w:rsidR="00C072C6">
              <w:rPr>
                <w:lang w:val="uk-UA"/>
              </w:rPr>
              <w:t>3</w:t>
            </w:r>
            <w:r w:rsidR="00FF527D" w:rsidRPr="007F6464">
              <w:rPr>
                <w:lang w:val="uk-UA"/>
              </w:rPr>
              <w:t xml:space="preserve"> року.</w:t>
            </w:r>
          </w:p>
        </w:tc>
      </w:tr>
      <w:tr w:rsidR="000C147A" w:rsidRPr="007F6464" w:rsidTr="007F6464">
        <w:trPr>
          <w:tblCellSpacing w:w="22" w:type="dxa"/>
        </w:trPr>
        <w:tc>
          <w:tcPr>
            <w:tcW w:w="1864" w:type="pct"/>
            <w:tcBorders>
              <w:top w:val="outset" w:sz="6" w:space="0" w:color="auto"/>
              <w:left w:val="outset" w:sz="6" w:space="0" w:color="auto"/>
              <w:bottom w:val="outset" w:sz="6" w:space="0" w:color="auto"/>
              <w:right w:val="outset" w:sz="6" w:space="0" w:color="auto"/>
            </w:tcBorders>
          </w:tcPr>
          <w:p w:rsidR="007F6464" w:rsidRPr="007F6464" w:rsidRDefault="00FF527D" w:rsidP="007F6464">
            <w:pPr>
              <w:jc w:val="center"/>
              <w:rPr>
                <w:rStyle w:val="2"/>
                <w:rFonts w:ascii="Times New Roman" w:hAnsi="Times New Roman"/>
                <w:sz w:val="24"/>
                <w:szCs w:val="24"/>
                <w:lang w:val="uk-UA"/>
              </w:rPr>
            </w:pPr>
            <w:r w:rsidRPr="007F6464">
              <w:rPr>
                <w:rStyle w:val="2"/>
                <w:rFonts w:ascii="Times New Roman" w:hAnsi="Times New Roman"/>
                <w:sz w:val="24"/>
                <w:szCs w:val="24"/>
                <w:lang w:val="uk-UA"/>
              </w:rPr>
              <w:t xml:space="preserve">Прийняття регуляторного акта відповідно до Податкового </w:t>
            </w:r>
            <w:r w:rsidR="00AE1541" w:rsidRPr="007F6464">
              <w:rPr>
                <w:rStyle w:val="2"/>
                <w:rFonts w:ascii="Times New Roman" w:hAnsi="Times New Roman"/>
                <w:sz w:val="24"/>
                <w:szCs w:val="24"/>
                <w:lang w:val="uk-UA"/>
              </w:rPr>
              <w:t>кодексу України з діючими у 20</w:t>
            </w:r>
            <w:r w:rsidR="007F6464" w:rsidRPr="007F6464">
              <w:rPr>
                <w:rStyle w:val="2"/>
                <w:rFonts w:ascii="Times New Roman" w:hAnsi="Times New Roman"/>
                <w:sz w:val="24"/>
                <w:szCs w:val="24"/>
                <w:lang w:val="uk-UA"/>
              </w:rPr>
              <w:t>2</w:t>
            </w:r>
            <w:r w:rsidR="00C072C6">
              <w:rPr>
                <w:rStyle w:val="2"/>
                <w:rFonts w:ascii="Times New Roman" w:hAnsi="Times New Roman"/>
                <w:sz w:val="24"/>
                <w:szCs w:val="24"/>
                <w:lang w:val="uk-UA"/>
              </w:rPr>
              <w:t>1</w:t>
            </w:r>
            <w:r w:rsidRPr="007F6464">
              <w:rPr>
                <w:rStyle w:val="2"/>
                <w:rFonts w:ascii="Times New Roman" w:hAnsi="Times New Roman"/>
                <w:sz w:val="24"/>
                <w:szCs w:val="24"/>
                <w:lang w:val="uk-UA"/>
              </w:rPr>
              <w:t xml:space="preserve"> році ставками для платників єдиного податку </w:t>
            </w:r>
          </w:p>
          <w:p w:rsidR="000C147A" w:rsidRPr="007F6464" w:rsidRDefault="00FF527D" w:rsidP="007F6464">
            <w:pPr>
              <w:jc w:val="center"/>
              <w:rPr>
                <w:rStyle w:val="2"/>
                <w:rFonts w:ascii="Times New Roman" w:hAnsi="Times New Roman"/>
                <w:sz w:val="24"/>
                <w:szCs w:val="24"/>
                <w:lang w:val="uk-UA"/>
              </w:rPr>
            </w:pPr>
            <w:r w:rsidRPr="007F6464">
              <w:rPr>
                <w:rStyle w:val="2"/>
                <w:rFonts w:ascii="Times New Roman" w:hAnsi="Times New Roman"/>
                <w:sz w:val="24"/>
                <w:szCs w:val="24"/>
                <w:lang w:val="uk-UA"/>
              </w:rPr>
              <w:t>І-ІІ груп</w:t>
            </w:r>
          </w:p>
        </w:tc>
        <w:tc>
          <w:tcPr>
            <w:tcW w:w="1488" w:type="pct"/>
            <w:tcBorders>
              <w:top w:val="outset" w:sz="6" w:space="0" w:color="auto"/>
              <w:left w:val="outset" w:sz="6" w:space="0" w:color="auto"/>
              <w:bottom w:val="outset" w:sz="6" w:space="0" w:color="auto"/>
              <w:right w:val="outset" w:sz="6" w:space="0" w:color="auto"/>
            </w:tcBorders>
          </w:tcPr>
          <w:p w:rsidR="000C147A" w:rsidRPr="007F6464" w:rsidRDefault="000C147A" w:rsidP="00FF527D">
            <w:pPr>
              <w:pStyle w:val="a3"/>
              <w:jc w:val="center"/>
              <w:rPr>
                <w:lang w:val="uk-UA"/>
              </w:rPr>
            </w:pPr>
            <w:r w:rsidRPr="007F6464">
              <w:rPr>
                <w:lang w:val="uk-UA"/>
              </w:rPr>
              <w:t>4</w:t>
            </w:r>
          </w:p>
        </w:tc>
        <w:tc>
          <w:tcPr>
            <w:tcW w:w="1554" w:type="pct"/>
            <w:tcBorders>
              <w:top w:val="outset" w:sz="6" w:space="0" w:color="auto"/>
              <w:left w:val="outset" w:sz="6" w:space="0" w:color="auto"/>
              <w:bottom w:val="outset" w:sz="6" w:space="0" w:color="auto"/>
              <w:right w:val="outset" w:sz="6" w:space="0" w:color="auto"/>
            </w:tcBorders>
          </w:tcPr>
          <w:p w:rsidR="000C147A" w:rsidRPr="007F6464" w:rsidRDefault="000C147A" w:rsidP="00FF527D">
            <w:pPr>
              <w:pStyle w:val="a3"/>
              <w:jc w:val="both"/>
              <w:rPr>
                <w:lang w:val="uk-UA"/>
              </w:rPr>
            </w:pPr>
            <w:r w:rsidRPr="007F6464">
              <w:rPr>
                <w:lang w:val="uk-UA"/>
              </w:rPr>
              <w:t> </w:t>
            </w:r>
            <w:r w:rsidR="00650BF7" w:rsidRPr="007F6464">
              <w:rPr>
                <w:rStyle w:val="2"/>
                <w:lang w:val="uk-UA"/>
              </w:rPr>
              <w:t>Цей регуляторний акт відповідає потребам у розв’язанні визначеної проблеми та принципам державної регуляторної політики. Затвердження такого регуляторного акта забезпечить поступове досягнення встановлених цілей.</w:t>
            </w:r>
          </w:p>
        </w:tc>
      </w:tr>
      <w:tr w:rsidR="003B0945" w:rsidRPr="007F6464" w:rsidTr="007F6464">
        <w:trPr>
          <w:trHeight w:val="1936"/>
          <w:tblCellSpacing w:w="22" w:type="dxa"/>
        </w:trPr>
        <w:tc>
          <w:tcPr>
            <w:tcW w:w="1864" w:type="pct"/>
            <w:tcBorders>
              <w:top w:val="outset" w:sz="6" w:space="0" w:color="auto"/>
              <w:left w:val="outset" w:sz="6" w:space="0" w:color="auto"/>
              <w:bottom w:val="outset" w:sz="6" w:space="0" w:color="auto"/>
              <w:right w:val="outset" w:sz="6" w:space="0" w:color="auto"/>
            </w:tcBorders>
          </w:tcPr>
          <w:p w:rsidR="003B0945" w:rsidRPr="007F6464" w:rsidRDefault="003B0945" w:rsidP="003B0945">
            <w:pPr>
              <w:jc w:val="center"/>
              <w:rPr>
                <w:rStyle w:val="2"/>
                <w:rFonts w:ascii="Times New Roman" w:hAnsi="Times New Roman"/>
                <w:sz w:val="24"/>
                <w:szCs w:val="24"/>
                <w:lang w:val="uk-UA"/>
              </w:rPr>
            </w:pPr>
            <w:r w:rsidRPr="007F6464">
              <w:rPr>
                <w:rFonts w:ascii="Times New Roman" w:hAnsi="Times New Roman"/>
                <w:sz w:val="24"/>
                <w:szCs w:val="24"/>
                <w:lang w:val="uk-UA"/>
              </w:rPr>
              <w:t xml:space="preserve">Прийняття даного регуляторного акта </w:t>
            </w:r>
            <w:r w:rsidRPr="007F6464">
              <w:rPr>
                <w:rStyle w:val="2"/>
                <w:rFonts w:ascii="Times New Roman" w:hAnsi="Times New Roman"/>
                <w:sz w:val="24"/>
                <w:szCs w:val="24"/>
                <w:lang w:val="uk-UA"/>
              </w:rPr>
              <w:t xml:space="preserve">відповідно до Податкового кодексу України </w:t>
            </w:r>
            <w:r w:rsidRPr="007F6464">
              <w:rPr>
                <w:rFonts w:ascii="Times New Roman" w:hAnsi="Times New Roman"/>
                <w:sz w:val="24"/>
                <w:szCs w:val="24"/>
                <w:lang w:val="uk-UA"/>
              </w:rPr>
              <w:t>за максимальними ставками</w:t>
            </w:r>
            <w:r w:rsidRPr="007F6464">
              <w:rPr>
                <w:rStyle w:val="2"/>
                <w:rFonts w:ascii="Times New Roman" w:hAnsi="Times New Roman"/>
                <w:sz w:val="24"/>
                <w:szCs w:val="24"/>
                <w:lang w:val="uk-UA"/>
              </w:rPr>
              <w:t xml:space="preserve"> для платників єдиного податку І-ІІ груп</w:t>
            </w:r>
          </w:p>
        </w:tc>
        <w:tc>
          <w:tcPr>
            <w:tcW w:w="1488" w:type="pct"/>
            <w:tcBorders>
              <w:top w:val="outset" w:sz="6" w:space="0" w:color="auto"/>
              <w:left w:val="outset" w:sz="6" w:space="0" w:color="auto"/>
              <w:bottom w:val="outset" w:sz="6" w:space="0" w:color="auto"/>
              <w:right w:val="outset" w:sz="6" w:space="0" w:color="auto"/>
            </w:tcBorders>
          </w:tcPr>
          <w:p w:rsidR="003B0945" w:rsidRPr="007F6464" w:rsidRDefault="003B0945" w:rsidP="00FF527D">
            <w:pPr>
              <w:pStyle w:val="a3"/>
              <w:jc w:val="center"/>
              <w:rPr>
                <w:lang w:val="uk-UA"/>
              </w:rPr>
            </w:pPr>
            <w:r w:rsidRPr="007F6464">
              <w:rPr>
                <w:lang w:val="uk-UA"/>
              </w:rPr>
              <w:t>2</w:t>
            </w:r>
          </w:p>
        </w:tc>
        <w:tc>
          <w:tcPr>
            <w:tcW w:w="1554" w:type="pct"/>
            <w:tcBorders>
              <w:top w:val="outset" w:sz="6" w:space="0" w:color="auto"/>
              <w:left w:val="outset" w:sz="6" w:space="0" w:color="auto"/>
              <w:bottom w:val="outset" w:sz="6" w:space="0" w:color="auto"/>
              <w:right w:val="outset" w:sz="6" w:space="0" w:color="auto"/>
            </w:tcBorders>
          </w:tcPr>
          <w:p w:rsidR="007F6464" w:rsidRPr="007F6464" w:rsidRDefault="003B0945" w:rsidP="007F6464">
            <w:pPr>
              <w:spacing w:after="0" w:line="240" w:lineRule="auto"/>
              <w:ind w:left="-70"/>
              <w:jc w:val="center"/>
              <w:rPr>
                <w:rFonts w:ascii="Times New Roman" w:hAnsi="Times New Roman"/>
                <w:sz w:val="24"/>
                <w:szCs w:val="24"/>
                <w:lang w:val="uk-UA"/>
              </w:rPr>
            </w:pPr>
            <w:r w:rsidRPr="007F6464">
              <w:rPr>
                <w:rFonts w:ascii="Times New Roman" w:hAnsi="Times New Roman"/>
                <w:sz w:val="24"/>
                <w:szCs w:val="24"/>
                <w:lang w:val="uk-UA"/>
              </w:rPr>
              <w:t xml:space="preserve">Короткотермінове зростання дохідної частини бюджету. </w:t>
            </w:r>
          </w:p>
          <w:p w:rsidR="003B0945" w:rsidRPr="007F6464" w:rsidRDefault="003B0945" w:rsidP="007F6464">
            <w:pPr>
              <w:spacing w:after="0" w:line="240" w:lineRule="auto"/>
              <w:ind w:left="-70"/>
              <w:jc w:val="center"/>
              <w:rPr>
                <w:sz w:val="24"/>
                <w:szCs w:val="24"/>
                <w:lang w:val="uk-UA"/>
              </w:rPr>
            </w:pPr>
            <w:r w:rsidRPr="007F6464">
              <w:rPr>
                <w:rFonts w:ascii="Times New Roman" w:hAnsi="Times New Roman"/>
                <w:sz w:val="24"/>
                <w:szCs w:val="24"/>
                <w:lang w:val="uk-UA"/>
              </w:rPr>
              <w:t>Проте в подальшому зупинення розвитку  підприємництва</w:t>
            </w:r>
          </w:p>
        </w:tc>
      </w:tr>
    </w:tbl>
    <w:p w:rsidR="00255B45" w:rsidRPr="003E5AE6" w:rsidRDefault="00255B45" w:rsidP="00F03471">
      <w:pPr>
        <w:pStyle w:val="a3"/>
        <w:spacing w:before="0" w:beforeAutospacing="0" w:after="0" w:afterAutospacing="0"/>
        <w:jc w:val="both"/>
        <w:rPr>
          <w:highlight w:val="yellow"/>
          <w:lang w:val="uk-UA"/>
        </w:rPr>
      </w:pPr>
    </w:p>
    <w:p w:rsidR="006D0C13" w:rsidRPr="003E5AE6" w:rsidRDefault="006D0C13" w:rsidP="00F03471">
      <w:pPr>
        <w:pStyle w:val="a3"/>
        <w:spacing w:before="0" w:beforeAutospacing="0" w:after="0" w:afterAutospacing="0"/>
        <w:jc w:val="both"/>
        <w:rPr>
          <w:highlight w:val="yellow"/>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912"/>
        <w:gridCol w:w="2367"/>
        <w:gridCol w:w="2347"/>
        <w:gridCol w:w="2713"/>
      </w:tblGrid>
      <w:tr w:rsidR="00255B45" w:rsidRPr="00DA3661" w:rsidTr="00D95D4F">
        <w:trPr>
          <w:tblCellSpacing w:w="22" w:type="dxa"/>
        </w:trPr>
        <w:tc>
          <w:tcPr>
            <w:tcW w:w="968" w:type="pct"/>
            <w:tcBorders>
              <w:top w:val="outset" w:sz="6" w:space="0" w:color="auto"/>
              <w:left w:val="outset" w:sz="6" w:space="0" w:color="auto"/>
              <w:bottom w:val="outset" w:sz="6" w:space="0" w:color="auto"/>
              <w:right w:val="outset" w:sz="6" w:space="0" w:color="auto"/>
            </w:tcBorders>
          </w:tcPr>
          <w:p w:rsidR="00255B45" w:rsidRPr="00DA3661" w:rsidRDefault="00255B45" w:rsidP="00255B45">
            <w:pPr>
              <w:pStyle w:val="a3"/>
              <w:jc w:val="center"/>
              <w:rPr>
                <w:lang w:val="uk-UA"/>
              </w:rPr>
            </w:pPr>
            <w:r w:rsidRPr="00DA3661">
              <w:rPr>
                <w:lang w:val="uk-UA"/>
              </w:rPr>
              <w:t>Рейтинг результативності</w:t>
            </w:r>
          </w:p>
        </w:tc>
        <w:tc>
          <w:tcPr>
            <w:tcW w:w="1251" w:type="pct"/>
            <w:tcBorders>
              <w:top w:val="outset" w:sz="6" w:space="0" w:color="auto"/>
              <w:left w:val="outset" w:sz="6" w:space="0" w:color="auto"/>
              <w:bottom w:val="outset" w:sz="6" w:space="0" w:color="auto"/>
              <w:right w:val="outset" w:sz="6" w:space="0" w:color="auto"/>
            </w:tcBorders>
          </w:tcPr>
          <w:p w:rsidR="00255B45" w:rsidRPr="00DA3661" w:rsidRDefault="00255B45" w:rsidP="00255B45">
            <w:pPr>
              <w:pStyle w:val="a3"/>
              <w:jc w:val="center"/>
              <w:rPr>
                <w:lang w:val="uk-UA"/>
              </w:rPr>
            </w:pPr>
            <w:r w:rsidRPr="00DA3661">
              <w:rPr>
                <w:lang w:val="uk-UA"/>
              </w:rPr>
              <w:t>Вигоди (підсумок)</w:t>
            </w:r>
          </w:p>
        </w:tc>
        <w:tc>
          <w:tcPr>
            <w:tcW w:w="1241" w:type="pct"/>
            <w:tcBorders>
              <w:top w:val="outset" w:sz="6" w:space="0" w:color="auto"/>
              <w:left w:val="outset" w:sz="6" w:space="0" w:color="auto"/>
              <w:bottom w:val="outset" w:sz="6" w:space="0" w:color="auto"/>
              <w:right w:val="outset" w:sz="6" w:space="0" w:color="auto"/>
            </w:tcBorders>
          </w:tcPr>
          <w:p w:rsidR="00255B45" w:rsidRPr="00DA3661" w:rsidRDefault="00255B45" w:rsidP="00255B45">
            <w:pPr>
              <w:pStyle w:val="a3"/>
              <w:jc w:val="center"/>
              <w:rPr>
                <w:lang w:val="uk-UA"/>
              </w:rPr>
            </w:pPr>
            <w:r w:rsidRPr="00DA3661">
              <w:rPr>
                <w:lang w:val="uk-UA"/>
              </w:rPr>
              <w:t>Витрати (підсумок)</w:t>
            </w:r>
          </w:p>
        </w:tc>
        <w:tc>
          <w:tcPr>
            <w:tcW w:w="1424" w:type="pct"/>
            <w:tcBorders>
              <w:top w:val="outset" w:sz="6" w:space="0" w:color="auto"/>
              <w:left w:val="outset" w:sz="6" w:space="0" w:color="auto"/>
              <w:bottom w:val="outset" w:sz="6" w:space="0" w:color="auto"/>
              <w:right w:val="outset" w:sz="6" w:space="0" w:color="auto"/>
            </w:tcBorders>
          </w:tcPr>
          <w:p w:rsidR="00255B45" w:rsidRPr="00DA3661" w:rsidRDefault="00255B45" w:rsidP="00255B45">
            <w:pPr>
              <w:pStyle w:val="a3"/>
              <w:jc w:val="center"/>
              <w:rPr>
                <w:lang w:val="uk-UA"/>
              </w:rPr>
            </w:pPr>
            <w:r w:rsidRPr="00DA3661">
              <w:rPr>
                <w:lang w:val="uk-UA"/>
              </w:rPr>
              <w:t>Обґрунтування відповідного місця альтернативи у рейтингу</w:t>
            </w:r>
          </w:p>
        </w:tc>
      </w:tr>
      <w:tr w:rsidR="00774DE8" w:rsidRPr="00DA3661" w:rsidTr="00D95D4F">
        <w:trPr>
          <w:tblCellSpacing w:w="22" w:type="dxa"/>
        </w:trPr>
        <w:tc>
          <w:tcPr>
            <w:tcW w:w="968" w:type="pct"/>
            <w:tcBorders>
              <w:top w:val="outset" w:sz="6" w:space="0" w:color="auto"/>
              <w:left w:val="outset" w:sz="6" w:space="0" w:color="auto"/>
              <w:bottom w:val="outset" w:sz="6" w:space="0" w:color="auto"/>
              <w:right w:val="outset" w:sz="6" w:space="0" w:color="auto"/>
            </w:tcBorders>
          </w:tcPr>
          <w:p w:rsidR="00774DE8" w:rsidRPr="00DA3661" w:rsidRDefault="00774DE8" w:rsidP="00C072C6">
            <w:pPr>
              <w:pStyle w:val="a3"/>
              <w:jc w:val="center"/>
              <w:rPr>
                <w:lang w:val="uk-UA"/>
              </w:rPr>
            </w:pPr>
            <w:r w:rsidRPr="00DA3661">
              <w:rPr>
                <w:rStyle w:val="2"/>
                <w:lang w:val="uk-UA"/>
              </w:rPr>
              <w:t>Прийняття регуляторного акта відповідно до Податкового кодексу Ук</w:t>
            </w:r>
            <w:r w:rsidR="00AE1541" w:rsidRPr="00DA3661">
              <w:rPr>
                <w:rStyle w:val="2"/>
                <w:lang w:val="uk-UA"/>
              </w:rPr>
              <w:t>раїни з діючими у 20</w:t>
            </w:r>
            <w:r w:rsidR="00DA3661" w:rsidRPr="00DA3661">
              <w:rPr>
                <w:rStyle w:val="2"/>
                <w:lang w:val="uk-UA"/>
              </w:rPr>
              <w:t>2</w:t>
            </w:r>
            <w:r w:rsidR="00C072C6">
              <w:rPr>
                <w:rStyle w:val="2"/>
                <w:lang w:val="uk-UA"/>
              </w:rPr>
              <w:t>1</w:t>
            </w:r>
            <w:r w:rsidRPr="00DA3661">
              <w:rPr>
                <w:rStyle w:val="2"/>
                <w:lang w:val="uk-UA"/>
              </w:rPr>
              <w:t xml:space="preserve"> році максимальними ставками для платників єдиного податку І-ІІ груп</w:t>
            </w:r>
          </w:p>
        </w:tc>
        <w:tc>
          <w:tcPr>
            <w:tcW w:w="1251" w:type="pct"/>
            <w:tcBorders>
              <w:top w:val="outset" w:sz="6" w:space="0" w:color="auto"/>
              <w:left w:val="outset" w:sz="6" w:space="0" w:color="auto"/>
              <w:bottom w:val="outset" w:sz="6" w:space="0" w:color="auto"/>
              <w:right w:val="outset" w:sz="6" w:space="0" w:color="auto"/>
            </w:tcBorders>
          </w:tcPr>
          <w:p w:rsidR="00774DE8" w:rsidRPr="00DA3661" w:rsidRDefault="00774DE8" w:rsidP="00C072C6">
            <w:pPr>
              <w:spacing w:after="0" w:line="240" w:lineRule="auto"/>
              <w:jc w:val="center"/>
              <w:rPr>
                <w:rStyle w:val="2"/>
                <w:rFonts w:ascii="Times New Roman" w:hAnsi="Times New Roman"/>
                <w:sz w:val="24"/>
                <w:szCs w:val="24"/>
                <w:lang w:val="uk-UA"/>
              </w:rPr>
            </w:pPr>
            <w:r w:rsidRPr="00DA3661">
              <w:rPr>
                <w:rFonts w:ascii="Times New Roman" w:hAnsi="Times New Roman"/>
                <w:sz w:val="24"/>
                <w:szCs w:val="24"/>
                <w:lang w:val="uk-UA"/>
              </w:rPr>
              <w:t>Належне фінансування програм соціа</w:t>
            </w:r>
            <w:r w:rsidR="00296B1E" w:rsidRPr="00DA3661">
              <w:rPr>
                <w:rFonts w:ascii="Times New Roman" w:hAnsi="Times New Roman"/>
                <w:sz w:val="24"/>
                <w:szCs w:val="24"/>
                <w:lang w:val="uk-UA"/>
              </w:rPr>
              <w:t>льно-економічного розвитку громади</w:t>
            </w:r>
            <w:r w:rsidRPr="00DA3661">
              <w:rPr>
                <w:rFonts w:ascii="Times New Roman" w:hAnsi="Times New Roman"/>
                <w:sz w:val="24"/>
                <w:szCs w:val="24"/>
                <w:lang w:val="uk-UA"/>
              </w:rPr>
              <w:t>.</w:t>
            </w:r>
          </w:p>
          <w:p w:rsidR="00774DE8" w:rsidRPr="00DA3661" w:rsidRDefault="00774DE8" w:rsidP="00255B45">
            <w:pPr>
              <w:pStyle w:val="a3"/>
              <w:jc w:val="center"/>
              <w:rPr>
                <w:sz w:val="22"/>
                <w:szCs w:val="22"/>
                <w:lang w:val="uk-UA"/>
              </w:rPr>
            </w:pPr>
          </w:p>
        </w:tc>
        <w:tc>
          <w:tcPr>
            <w:tcW w:w="1241" w:type="pct"/>
            <w:tcBorders>
              <w:top w:val="outset" w:sz="6" w:space="0" w:color="auto"/>
              <w:left w:val="outset" w:sz="6" w:space="0" w:color="auto"/>
              <w:bottom w:val="outset" w:sz="6" w:space="0" w:color="auto"/>
              <w:right w:val="outset" w:sz="6" w:space="0" w:color="auto"/>
            </w:tcBorders>
          </w:tcPr>
          <w:p w:rsidR="00774DE8" w:rsidRPr="00DA3661" w:rsidRDefault="00774DE8" w:rsidP="005407B9">
            <w:pPr>
              <w:pStyle w:val="a3"/>
              <w:jc w:val="both"/>
              <w:rPr>
                <w:sz w:val="22"/>
                <w:szCs w:val="22"/>
                <w:lang w:val="uk-UA"/>
              </w:rPr>
            </w:pPr>
            <w:r w:rsidRPr="00DA3661">
              <w:rPr>
                <w:sz w:val="22"/>
                <w:szCs w:val="22"/>
                <w:lang w:val="uk-UA"/>
              </w:rPr>
              <w:t>Суб'єкти господарювання І-ІІ груп будуть сплачувати податок за ставками згідно</w:t>
            </w:r>
            <w:r w:rsidR="005407B9" w:rsidRPr="00DA3661">
              <w:rPr>
                <w:sz w:val="22"/>
                <w:szCs w:val="22"/>
                <w:lang w:val="uk-UA"/>
              </w:rPr>
              <w:t xml:space="preserve"> </w:t>
            </w:r>
            <w:r w:rsidRPr="00DA3661">
              <w:rPr>
                <w:sz w:val="22"/>
                <w:szCs w:val="22"/>
                <w:lang w:val="uk-UA"/>
              </w:rPr>
              <w:t xml:space="preserve">рішення </w:t>
            </w:r>
            <w:r w:rsidR="005407B9" w:rsidRPr="00DA3661">
              <w:rPr>
                <w:sz w:val="22"/>
                <w:szCs w:val="22"/>
                <w:lang w:val="uk-UA"/>
              </w:rPr>
              <w:t>Матеївецької сільської</w:t>
            </w:r>
            <w:r w:rsidR="003B0945" w:rsidRPr="00DA3661">
              <w:rPr>
                <w:sz w:val="22"/>
                <w:szCs w:val="22"/>
                <w:lang w:val="uk-UA"/>
              </w:rPr>
              <w:t xml:space="preserve"> ради ОТГ</w:t>
            </w:r>
            <w:r w:rsidRPr="00DA3661">
              <w:rPr>
                <w:sz w:val="22"/>
                <w:szCs w:val="22"/>
                <w:lang w:val="uk-UA"/>
              </w:rPr>
              <w:t xml:space="preserve"> без погіршення умов для розвитку мікробізнесу.</w:t>
            </w:r>
          </w:p>
        </w:tc>
        <w:tc>
          <w:tcPr>
            <w:tcW w:w="1424" w:type="pct"/>
            <w:tcBorders>
              <w:top w:val="outset" w:sz="6" w:space="0" w:color="auto"/>
              <w:left w:val="outset" w:sz="6" w:space="0" w:color="auto"/>
              <w:bottom w:val="outset" w:sz="6" w:space="0" w:color="auto"/>
              <w:right w:val="outset" w:sz="6" w:space="0" w:color="auto"/>
            </w:tcBorders>
          </w:tcPr>
          <w:p w:rsidR="00774DE8" w:rsidRPr="00DA3661" w:rsidRDefault="00774DE8" w:rsidP="00774DE8">
            <w:pPr>
              <w:pStyle w:val="a3"/>
              <w:jc w:val="both"/>
              <w:rPr>
                <w:sz w:val="22"/>
                <w:szCs w:val="22"/>
                <w:lang w:val="uk-UA"/>
              </w:rPr>
            </w:pPr>
            <w:r w:rsidRPr="00DA3661">
              <w:rPr>
                <w:rStyle w:val="2"/>
                <w:sz w:val="22"/>
                <w:szCs w:val="22"/>
                <w:lang w:val="uk-UA"/>
              </w:rPr>
              <w:t>Цей регуляторний акт відповідає потребам у розв’язанні визначеної проблеми та принципам державної регуляторної політики. Затвердження такого регуляторного акта забезпечить поступове досягнення встановлених цілей.</w:t>
            </w:r>
          </w:p>
        </w:tc>
      </w:tr>
      <w:tr w:rsidR="00296B1E" w:rsidRPr="00DA3661" w:rsidTr="00D95D4F">
        <w:trPr>
          <w:tblCellSpacing w:w="22" w:type="dxa"/>
        </w:trPr>
        <w:tc>
          <w:tcPr>
            <w:tcW w:w="968" w:type="pct"/>
            <w:tcBorders>
              <w:top w:val="outset" w:sz="6" w:space="0" w:color="auto"/>
              <w:left w:val="outset" w:sz="6" w:space="0" w:color="auto"/>
              <w:right w:val="outset" w:sz="6" w:space="0" w:color="auto"/>
            </w:tcBorders>
          </w:tcPr>
          <w:p w:rsidR="00296B1E" w:rsidRPr="00DA3661" w:rsidRDefault="00296B1E" w:rsidP="00296B1E">
            <w:pPr>
              <w:pStyle w:val="a3"/>
              <w:jc w:val="center"/>
              <w:rPr>
                <w:rStyle w:val="2"/>
                <w:lang w:val="uk-UA"/>
              </w:rPr>
            </w:pPr>
            <w:r w:rsidRPr="00DA3661">
              <w:rPr>
                <w:lang w:val="uk-UA"/>
              </w:rPr>
              <w:lastRenderedPageBreak/>
              <w:t xml:space="preserve">Прийняття даного регуляторного акта </w:t>
            </w:r>
            <w:r w:rsidRPr="00DA3661">
              <w:rPr>
                <w:rStyle w:val="2"/>
                <w:lang w:val="uk-UA"/>
              </w:rPr>
              <w:t xml:space="preserve">відповідно до Податкового кодексу України </w:t>
            </w:r>
            <w:r w:rsidRPr="00DA3661">
              <w:rPr>
                <w:lang w:val="uk-UA"/>
              </w:rPr>
              <w:t>за максимальними ставками</w:t>
            </w:r>
            <w:r w:rsidRPr="00DA3661">
              <w:rPr>
                <w:rStyle w:val="2"/>
                <w:lang w:val="uk-UA"/>
              </w:rPr>
              <w:t xml:space="preserve"> для платників єдиного податку І-ІІ груп</w:t>
            </w:r>
          </w:p>
        </w:tc>
        <w:tc>
          <w:tcPr>
            <w:tcW w:w="1251" w:type="pct"/>
            <w:tcBorders>
              <w:top w:val="outset" w:sz="6" w:space="0" w:color="auto"/>
              <w:left w:val="outset" w:sz="6" w:space="0" w:color="auto"/>
              <w:bottom w:val="outset" w:sz="6" w:space="0" w:color="auto"/>
              <w:right w:val="outset" w:sz="6" w:space="0" w:color="auto"/>
            </w:tcBorders>
          </w:tcPr>
          <w:p w:rsidR="00296B1E" w:rsidRPr="00DA3661" w:rsidRDefault="00296B1E" w:rsidP="00C072C6">
            <w:pPr>
              <w:pStyle w:val="a3"/>
              <w:spacing w:before="0" w:beforeAutospacing="0" w:after="0" w:afterAutospacing="0"/>
              <w:jc w:val="center"/>
              <w:rPr>
                <w:sz w:val="22"/>
                <w:szCs w:val="22"/>
                <w:lang w:val="uk-UA"/>
              </w:rPr>
            </w:pPr>
            <w:r w:rsidRPr="00DA3661">
              <w:rPr>
                <w:lang w:val="uk-UA"/>
              </w:rPr>
              <w:t>Короткотермінове збільшення фінансування програм соціально-економічного розвитку громади</w:t>
            </w:r>
          </w:p>
        </w:tc>
        <w:tc>
          <w:tcPr>
            <w:tcW w:w="1241" w:type="pct"/>
            <w:tcBorders>
              <w:top w:val="outset" w:sz="6" w:space="0" w:color="auto"/>
              <w:left w:val="outset" w:sz="6" w:space="0" w:color="auto"/>
              <w:right w:val="outset" w:sz="6" w:space="0" w:color="auto"/>
            </w:tcBorders>
          </w:tcPr>
          <w:p w:rsidR="00296B1E" w:rsidRPr="00DA3661" w:rsidRDefault="00296B1E" w:rsidP="00C072C6">
            <w:pPr>
              <w:pStyle w:val="a3"/>
              <w:spacing w:before="0" w:beforeAutospacing="0" w:after="0" w:afterAutospacing="0"/>
              <w:jc w:val="both"/>
              <w:rPr>
                <w:sz w:val="22"/>
                <w:szCs w:val="22"/>
                <w:lang w:val="uk-UA"/>
              </w:rPr>
            </w:pPr>
            <w:r w:rsidRPr="00DA3661">
              <w:rPr>
                <w:sz w:val="22"/>
                <w:szCs w:val="22"/>
                <w:lang w:val="uk-UA"/>
              </w:rPr>
              <w:t xml:space="preserve">Суб'єкти господарювання І-ІІ груп будуть сплачувати податок за максимальними ставками згідно рішення </w:t>
            </w:r>
            <w:r w:rsidR="005407B9" w:rsidRPr="00DA3661">
              <w:rPr>
                <w:sz w:val="22"/>
                <w:szCs w:val="22"/>
                <w:lang w:val="uk-UA"/>
              </w:rPr>
              <w:t>Матеївецької сільської</w:t>
            </w:r>
            <w:r w:rsidRPr="00DA3661">
              <w:rPr>
                <w:sz w:val="22"/>
                <w:szCs w:val="22"/>
                <w:lang w:val="uk-UA"/>
              </w:rPr>
              <w:t xml:space="preserve"> ради що призведе до погіршення умов для розвитку мікробізнесу</w:t>
            </w:r>
          </w:p>
        </w:tc>
        <w:tc>
          <w:tcPr>
            <w:tcW w:w="1424" w:type="pct"/>
            <w:tcBorders>
              <w:top w:val="outset" w:sz="6" w:space="0" w:color="auto"/>
              <w:left w:val="outset" w:sz="6" w:space="0" w:color="auto"/>
              <w:right w:val="outset" w:sz="6" w:space="0" w:color="auto"/>
            </w:tcBorders>
          </w:tcPr>
          <w:p w:rsidR="00296B1E" w:rsidRPr="00DA3661" w:rsidRDefault="00296B1E" w:rsidP="000E293D">
            <w:pPr>
              <w:pStyle w:val="a3"/>
              <w:jc w:val="both"/>
              <w:rPr>
                <w:sz w:val="22"/>
                <w:szCs w:val="22"/>
                <w:lang w:val="uk-UA"/>
              </w:rPr>
            </w:pPr>
            <w:r w:rsidRPr="00DA3661">
              <w:rPr>
                <w:sz w:val="22"/>
                <w:szCs w:val="22"/>
                <w:lang w:val="uk-UA"/>
              </w:rPr>
              <w:t>Даний регуляторний акт призведе до погіршення умов для розвитку мікробізнесу</w:t>
            </w:r>
          </w:p>
        </w:tc>
      </w:tr>
      <w:tr w:rsidR="001854A9" w:rsidRPr="00DA3661" w:rsidTr="003A1F0B">
        <w:trPr>
          <w:trHeight w:val="2699"/>
          <w:tblCellSpacing w:w="22" w:type="dxa"/>
        </w:trPr>
        <w:tc>
          <w:tcPr>
            <w:tcW w:w="968" w:type="pct"/>
            <w:tcBorders>
              <w:top w:val="outset" w:sz="6" w:space="0" w:color="auto"/>
              <w:left w:val="outset" w:sz="6" w:space="0" w:color="auto"/>
              <w:right w:val="outset" w:sz="6" w:space="0" w:color="auto"/>
            </w:tcBorders>
          </w:tcPr>
          <w:p w:rsidR="001854A9" w:rsidRPr="00DA3661" w:rsidRDefault="00B9404B" w:rsidP="00C072C6">
            <w:pPr>
              <w:pStyle w:val="a3"/>
              <w:jc w:val="center"/>
              <w:rPr>
                <w:lang w:val="uk-UA"/>
              </w:rPr>
            </w:pPr>
            <w:r w:rsidRPr="00DA3661">
              <w:rPr>
                <w:rStyle w:val="2"/>
                <w:lang w:val="uk-UA"/>
              </w:rPr>
              <w:t xml:space="preserve">Не прийняття регуляторного акта </w:t>
            </w:r>
          </w:p>
        </w:tc>
        <w:tc>
          <w:tcPr>
            <w:tcW w:w="1251" w:type="pct"/>
            <w:tcBorders>
              <w:top w:val="outset" w:sz="6" w:space="0" w:color="auto"/>
              <w:left w:val="outset" w:sz="6" w:space="0" w:color="auto"/>
              <w:bottom w:val="outset" w:sz="6" w:space="0" w:color="auto"/>
              <w:right w:val="outset" w:sz="6" w:space="0" w:color="auto"/>
            </w:tcBorders>
          </w:tcPr>
          <w:p w:rsidR="00B9404B" w:rsidRPr="00DA3661" w:rsidRDefault="00B9404B" w:rsidP="00B9404B">
            <w:pPr>
              <w:pStyle w:val="a3"/>
              <w:spacing w:before="0" w:beforeAutospacing="0" w:after="0" w:afterAutospacing="0"/>
              <w:jc w:val="both"/>
              <w:rPr>
                <w:sz w:val="22"/>
                <w:szCs w:val="22"/>
                <w:lang w:val="uk-UA"/>
              </w:rPr>
            </w:pPr>
            <w:r w:rsidRPr="00DA3661">
              <w:rPr>
                <w:sz w:val="22"/>
                <w:szCs w:val="22"/>
                <w:lang w:val="uk-UA"/>
              </w:rPr>
              <w:t xml:space="preserve">Для держави і громадян вигоди відсутні. </w:t>
            </w:r>
          </w:p>
          <w:p w:rsidR="001854A9" w:rsidRPr="00DA3661" w:rsidRDefault="00B9404B" w:rsidP="00296B1E">
            <w:pPr>
              <w:pStyle w:val="a3"/>
              <w:spacing w:before="0" w:beforeAutospacing="0" w:after="0" w:afterAutospacing="0"/>
              <w:jc w:val="both"/>
              <w:rPr>
                <w:sz w:val="22"/>
                <w:szCs w:val="22"/>
                <w:lang w:val="uk-UA"/>
              </w:rPr>
            </w:pPr>
            <w:r w:rsidRPr="00DA3661">
              <w:rPr>
                <w:sz w:val="22"/>
                <w:szCs w:val="22"/>
                <w:lang w:val="uk-UA"/>
              </w:rPr>
              <w:t xml:space="preserve">Суб’єкти господарювання   будуть сплачувати єдиний податок </w:t>
            </w:r>
            <w:r w:rsidRPr="00DA3661">
              <w:rPr>
                <w:rStyle w:val="2"/>
                <w:sz w:val="22"/>
                <w:szCs w:val="22"/>
                <w:lang w:val="uk-UA"/>
              </w:rPr>
              <w:t>за мінімальними ставками</w:t>
            </w:r>
            <w:r w:rsidR="00F848CD" w:rsidRPr="00DA3661">
              <w:rPr>
                <w:rStyle w:val="2"/>
                <w:sz w:val="22"/>
                <w:szCs w:val="22"/>
                <w:lang w:val="uk-UA"/>
              </w:rPr>
              <w:t xml:space="preserve"> (1 відсоток)</w:t>
            </w:r>
            <w:r w:rsidRPr="00DA3661">
              <w:rPr>
                <w:rStyle w:val="2"/>
                <w:sz w:val="22"/>
                <w:szCs w:val="22"/>
                <w:lang w:val="uk-UA"/>
              </w:rPr>
              <w:t>.</w:t>
            </w:r>
          </w:p>
        </w:tc>
        <w:tc>
          <w:tcPr>
            <w:tcW w:w="1241" w:type="pct"/>
            <w:tcBorders>
              <w:top w:val="outset" w:sz="6" w:space="0" w:color="auto"/>
              <w:left w:val="outset" w:sz="6" w:space="0" w:color="auto"/>
              <w:right w:val="outset" w:sz="6" w:space="0" w:color="auto"/>
            </w:tcBorders>
          </w:tcPr>
          <w:p w:rsidR="001854A9" w:rsidRPr="00DA3661" w:rsidRDefault="001854A9" w:rsidP="00C072C6">
            <w:pPr>
              <w:pStyle w:val="a3"/>
              <w:spacing w:before="0" w:beforeAutospacing="0" w:after="0" w:afterAutospacing="0"/>
              <w:jc w:val="both"/>
              <w:rPr>
                <w:sz w:val="22"/>
                <w:szCs w:val="22"/>
                <w:lang w:val="uk-UA"/>
              </w:rPr>
            </w:pPr>
            <w:r w:rsidRPr="00DA3661">
              <w:rPr>
                <w:sz w:val="22"/>
                <w:szCs w:val="22"/>
                <w:lang w:val="uk-UA"/>
              </w:rPr>
              <w:t xml:space="preserve">Суб'єкти господарювання </w:t>
            </w:r>
            <w:r w:rsidR="00AE1541" w:rsidRPr="00DA3661">
              <w:rPr>
                <w:rStyle w:val="2"/>
                <w:sz w:val="22"/>
                <w:szCs w:val="22"/>
                <w:lang w:val="uk-UA"/>
              </w:rPr>
              <w:t>– платники податку у 20</w:t>
            </w:r>
            <w:r w:rsidR="00F01E3E" w:rsidRPr="00DA3661">
              <w:rPr>
                <w:rStyle w:val="2"/>
                <w:sz w:val="22"/>
                <w:szCs w:val="22"/>
                <w:lang w:val="uk-UA"/>
              </w:rPr>
              <w:t>2</w:t>
            </w:r>
            <w:r w:rsidR="00C072C6">
              <w:rPr>
                <w:rStyle w:val="2"/>
                <w:sz w:val="22"/>
                <w:szCs w:val="22"/>
                <w:lang w:val="uk-UA"/>
              </w:rPr>
              <w:t>2</w:t>
            </w:r>
            <w:r w:rsidR="00B9404B" w:rsidRPr="00DA3661">
              <w:rPr>
                <w:rStyle w:val="2"/>
                <w:sz w:val="22"/>
                <w:szCs w:val="22"/>
                <w:lang w:val="uk-UA"/>
              </w:rPr>
              <w:t xml:space="preserve"> </w:t>
            </w:r>
            <w:r w:rsidRPr="00DA3661">
              <w:rPr>
                <w:rStyle w:val="2"/>
                <w:sz w:val="22"/>
                <w:szCs w:val="22"/>
                <w:lang w:val="uk-UA"/>
              </w:rPr>
              <w:t>році будуть сплачувати п</w:t>
            </w:r>
            <w:r w:rsidR="00B9404B" w:rsidRPr="00DA3661">
              <w:rPr>
                <w:rStyle w:val="2"/>
                <w:sz w:val="22"/>
                <w:szCs w:val="22"/>
                <w:lang w:val="uk-UA"/>
              </w:rPr>
              <w:t>одаток за мінімальними ставками, що суттєво з</w:t>
            </w:r>
            <w:r w:rsidR="00B9404B" w:rsidRPr="00DA3661">
              <w:rPr>
                <w:sz w:val="22"/>
                <w:szCs w:val="22"/>
                <w:lang w:val="uk-UA"/>
              </w:rPr>
              <w:t xml:space="preserve">меншить </w:t>
            </w:r>
            <w:r w:rsidRPr="00DA3661">
              <w:rPr>
                <w:sz w:val="22"/>
                <w:szCs w:val="22"/>
                <w:lang w:val="uk-UA"/>
              </w:rPr>
              <w:t>надходжень у місцевий бюджет</w:t>
            </w:r>
            <w:r w:rsidR="00B9404B" w:rsidRPr="00DA3661">
              <w:rPr>
                <w:sz w:val="22"/>
                <w:szCs w:val="22"/>
                <w:lang w:val="uk-UA"/>
              </w:rPr>
              <w:t>.</w:t>
            </w:r>
          </w:p>
        </w:tc>
        <w:tc>
          <w:tcPr>
            <w:tcW w:w="1424" w:type="pct"/>
            <w:tcBorders>
              <w:top w:val="outset" w:sz="6" w:space="0" w:color="auto"/>
              <w:left w:val="outset" w:sz="6" w:space="0" w:color="auto"/>
              <w:right w:val="outset" w:sz="6" w:space="0" w:color="auto"/>
            </w:tcBorders>
          </w:tcPr>
          <w:p w:rsidR="001854A9" w:rsidRPr="00DA3661" w:rsidRDefault="00774DE8" w:rsidP="00C072C6">
            <w:pPr>
              <w:pStyle w:val="a3"/>
              <w:jc w:val="both"/>
              <w:rPr>
                <w:sz w:val="22"/>
                <w:szCs w:val="22"/>
                <w:lang w:val="uk-UA"/>
              </w:rPr>
            </w:pPr>
            <w:r w:rsidRPr="00DA3661">
              <w:rPr>
                <w:sz w:val="22"/>
                <w:szCs w:val="22"/>
                <w:lang w:val="uk-UA"/>
              </w:rPr>
              <w:t>Рішення про вста</w:t>
            </w:r>
            <w:r w:rsidR="00AE1541" w:rsidRPr="00DA3661">
              <w:rPr>
                <w:sz w:val="22"/>
                <w:szCs w:val="22"/>
                <w:lang w:val="uk-UA"/>
              </w:rPr>
              <w:t>новлення єдиного податку на 20</w:t>
            </w:r>
            <w:r w:rsidR="00DA3661" w:rsidRPr="00DA3661">
              <w:rPr>
                <w:sz w:val="22"/>
                <w:szCs w:val="22"/>
                <w:lang w:val="uk-UA"/>
              </w:rPr>
              <w:t>2</w:t>
            </w:r>
            <w:r w:rsidR="00C072C6">
              <w:rPr>
                <w:sz w:val="22"/>
                <w:szCs w:val="22"/>
                <w:lang w:val="uk-UA"/>
              </w:rPr>
              <w:t>1</w:t>
            </w:r>
            <w:r w:rsidR="00AE1541" w:rsidRPr="00DA3661">
              <w:rPr>
                <w:sz w:val="22"/>
                <w:szCs w:val="22"/>
                <w:lang w:val="uk-UA"/>
              </w:rPr>
              <w:t xml:space="preserve"> рік не буде діяти у 20</w:t>
            </w:r>
            <w:r w:rsidR="00F01E3E" w:rsidRPr="00DA3661">
              <w:rPr>
                <w:sz w:val="22"/>
                <w:szCs w:val="22"/>
                <w:lang w:val="uk-UA"/>
              </w:rPr>
              <w:t>2</w:t>
            </w:r>
            <w:r w:rsidR="00C072C6">
              <w:rPr>
                <w:sz w:val="22"/>
                <w:szCs w:val="22"/>
                <w:lang w:val="uk-UA"/>
              </w:rPr>
              <w:t>2</w:t>
            </w:r>
            <w:r w:rsidRPr="00DA3661">
              <w:rPr>
                <w:sz w:val="22"/>
                <w:szCs w:val="22"/>
                <w:lang w:val="uk-UA"/>
              </w:rPr>
              <w:t xml:space="preserve"> році, що значно зменшить надходження до міського бюджету. </w:t>
            </w:r>
            <w:r w:rsidR="000B36EE" w:rsidRPr="00DA3661">
              <w:rPr>
                <w:sz w:val="22"/>
                <w:szCs w:val="22"/>
                <w:lang w:val="uk-UA"/>
              </w:rPr>
              <w:t xml:space="preserve">Громада </w:t>
            </w:r>
            <w:r w:rsidRPr="00DA3661">
              <w:rPr>
                <w:sz w:val="22"/>
                <w:szCs w:val="22"/>
                <w:lang w:val="uk-UA"/>
              </w:rPr>
              <w:t xml:space="preserve">не отримає належного фінансування програм соціально-економічного розвитку. </w:t>
            </w:r>
          </w:p>
        </w:tc>
      </w:tr>
    </w:tbl>
    <w:p w:rsidR="00474B57" w:rsidRPr="003E5AE6" w:rsidRDefault="00474B57" w:rsidP="00F16B89">
      <w:pPr>
        <w:pStyle w:val="a3"/>
        <w:spacing w:after="0" w:afterAutospacing="0"/>
        <w:jc w:val="both"/>
        <w:rPr>
          <w:highlight w:val="yellow"/>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263"/>
        <w:gridCol w:w="3986"/>
        <w:gridCol w:w="3090"/>
      </w:tblGrid>
      <w:tr w:rsidR="00255B45" w:rsidRPr="009E08F4" w:rsidTr="000C147A">
        <w:trPr>
          <w:tblCellSpacing w:w="22" w:type="dxa"/>
        </w:trPr>
        <w:tc>
          <w:tcPr>
            <w:tcW w:w="1177" w:type="pct"/>
            <w:tcBorders>
              <w:top w:val="outset" w:sz="6" w:space="0" w:color="auto"/>
              <w:left w:val="outset" w:sz="6" w:space="0" w:color="auto"/>
              <w:bottom w:val="outset" w:sz="6" w:space="0" w:color="auto"/>
              <w:right w:val="outset" w:sz="6" w:space="0" w:color="auto"/>
            </w:tcBorders>
          </w:tcPr>
          <w:p w:rsidR="00255B45" w:rsidRPr="009E08F4" w:rsidRDefault="00255B45" w:rsidP="00F16B89">
            <w:pPr>
              <w:pStyle w:val="a3"/>
              <w:spacing w:after="0" w:afterAutospacing="0"/>
              <w:jc w:val="center"/>
              <w:rPr>
                <w:lang w:val="uk-UA"/>
              </w:rPr>
            </w:pPr>
            <w:r w:rsidRPr="009E08F4">
              <w:rPr>
                <w:lang w:val="uk-UA"/>
              </w:rPr>
              <w:t>Рейтинг</w:t>
            </w:r>
          </w:p>
        </w:tc>
        <w:tc>
          <w:tcPr>
            <w:tcW w:w="2111" w:type="pct"/>
            <w:tcBorders>
              <w:top w:val="outset" w:sz="6" w:space="0" w:color="auto"/>
              <w:left w:val="outset" w:sz="6" w:space="0" w:color="auto"/>
              <w:bottom w:val="outset" w:sz="6" w:space="0" w:color="auto"/>
              <w:right w:val="outset" w:sz="6" w:space="0" w:color="auto"/>
            </w:tcBorders>
          </w:tcPr>
          <w:p w:rsidR="00255B45" w:rsidRPr="009E08F4" w:rsidRDefault="00255B45" w:rsidP="00F16B89">
            <w:pPr>
              <w:pStyle w:val="a3"/>
              <w:spacing w:after="0" w:afterAutospacing="0"/>
              <w:jc w:val="center"/>
              <w:rPr>
                <w:lang w:val="uk-UA"/>
              </w:rPr>
            </w:pPr>
            <w:r w:rsidRPr="009E08F4">
              <w:rPr>
                <w:lang w:val="uk-UA"/>
              </w:rPr>
              <w:t>Аргументи щодо переваги обраної альтернативи / причини відмови від альтернативи</w:t>
            </w:r>
          </w:p>
        </w:tc>
        <w:tc>
          <w:tcPr>
            <w:tcW w:w="1620" w:type="pct"/>
            <w:tcBorders>
              <w:top w:val="outset" w:sz="6" w:space="0" w:color="auto"/>
              <w:left w:val="outset" w:sz="6" w:space="0" w:color="auto"/>
              <w:bottom w:val="outset" w:sz="6" w:space="0" w:color="auto"/>
              <w:right w:val="outset" w:sz="6" w:space="0" w:color="auto"/>
            </w:tcBorders>
          </w:tcPr>
          <w:p w:rsidR="00255B45" w:rsidRPr="009E08F4" w:rsidRDefault="00255B45" w:rsidP="00F16B89">
            <w:pPr>
              <w:pStyle w:val="a3"/>
              <w:spacing w:after="0" w:afterAutospacing="0"/>
              <w:jc w:val="center"/>
              <w:rPr>
                <w:lang w:val="uk-UA"/>
              </w:rPr>
            </w:pPr>
            <w:r w:rsidRPr="009E08F4">
              <w:rPr>
                <w:lang w:val="uk-UA"/>
              </w:rPr>
              <w:t>Оцінка ризику зовнішніх чинників на дію запропонованого регуляторного акта</w:t>
            </w:r>
          </w:p>
        </w:tc>
      </w:tr>
      <w:tr w:rsidR="006B1641" w:rsidRPr="009E08F4" w:rsidTr="003A1F0B">
        <w:trPr>
          <w:trHeight w:val="2497"/>
          <w:tblCellSpacing w:w="22" w:type="dxa"/>
        </w:trPr>
        <w:tc>
          <w:tcPr>
            <w:tcW w:w="1177" w:type="pct"/>
            <w:tcBorders>
              <w:top w:val="outset" w:sz="6" w:space="0" w:color="auto"/>
              <w:left w:val="outset" w:sz="6" w:space="0" w:color="auto"/>
              <w:right w:val="outset" w:sz="6" w:space="0" w:color="auto"/>
            </w:tcBorders>
          </w:tcPr>
          <w:p w:rsidR="006B1641" w:rsidRPr="009E08F4" w:rsidRDefault="007F3E58" w:rsidP="009E08F4">
            <w:pPr>
              <w:pStyle w:val="a3"/>
              <w:spacing w:before="0" w:beforeAutospacing="0" w:after="0" w:afterAutospacing="0"/>
              <w:jc w:val="center"/>
              <w:rPr>
                <w:lang w:val="uk-UA"/>
              </w:rPr>
            </w:pPr>
            <w:r w:rsidRPr="009E08F4">
              <w:rPr>
                <w:rStyle w:val="2"/>
                <w:lang w:val="uk-UA"/>
              </w:rPr>
              <w:t xml:space="preserve">Прийняття регуляторного акта відповідно до Податкового </w:t>
            </w:r>
            <w:r w:rsidR="009E08F4" w:rsidRPr="009E08F4">
              <w:rPr>
                <w:rStyle w:val="2"/>
                <w:lang w:val="uk-UA"/>
              </w:rPr>
              <w:t>кодексу України з діючими у 2020</w:t>
            </w:r>
            <w:r w:rsidRPr="009E08F4">
              <w:rPr>
                <w:rStyle w:val="2"/>
                <w:lang w:val="uk-UA"/>
              </w:rPr>
              <w:t>році ставками для платників єдиного податку І-ІІ груп</w:t>
            </w:r>
          </w:p>
        </w:tc>
        <w:tc>
          <w:tcPr>
            <w:tcW w:w="2111" w:type="pct"/>
            <w:tcBorders>
              <w:top w:val="outset" w:sz="6" w:space="0" w:color="auto"/>
              <w:left w:val="outset" w:sz="6" w:space="0" w:color="auto"/>
              <w:right w:val="outset" w:sz="6" w:space="0" w:color="auto"/>
            </w:tcBorders>
          </w:tcPr>
          <w:p w:rsidR="006B1641" w:rsidRPr="009E08F4" w:rsidRDefault="006B1641" w:rsidP="007F3E58">
            <w:pPr>
              <w:pStyle w:val="a3"/>
              <w:jc w:val="both"/>
              <w:rPr>
                <w:lang w:val="uk-UA"/>
              </w:rPr>
            </w:pPr>
            <w:r w:rsidRPr="009E08F4">
              <w:rPr>
                <w:lang w:val="uk-UA"/>
              </w:rPr>
              <w:t> </w:t>
            </w:r>
            <w:r w:rsidR="007F3E58" w:rsidRPr="009E08F4">
              <w:rPr>
                <w:rStyle w:val="2"/>
                <w:lang w:val="uk-UA"/>
              </w:rPr>
              <w:t>Цей регуляторний акт відповідає потребам у розв’язанні визначеної проблеми та принципам державної регуляторної політики. Затвердження такого регуляторного акта забезпечить поступове досягнення встановлених цілей.</w:t>
            </w:r>
          </w:p>
        </w:tc>
        <w:tc>
          <w:tcPr>
            <w:tcW w:w="1620" w:type="pct"/>
            <w:tcBorders>
              <w:top w:val="outset" w:sz="6" w:space="0" w:color="auto"/>
              <w:left w:val="outset" w:sz="6" w:space="0" w:color="auto"/>
              <w:right w:val="outset" w:sz="6" w:space="0" w:color="auto"/>
            </w:tcBorders>
          </w:tcPr>
          <w:p w:rsidR="006B1641" w:rsidRPr="009E08F4" w:rsidRDefault="007F3E58" w:rsidP="00487EA5">
            <w:pPr>
              <w:pStyle w:val="a3"/>
              <w:jc w:val="center"/>
              <w:rPr>
                <w:lang w:val="uk-UA"/>
              </w:rPr>
            </w:pPr>
            <w:r w:rsidRPr="009E08F4">
              <w:rPr>
                <w:lang w:val="uk-UA"/>
              </w:rPr>
              <w:t>Зміни у Податковому кодексі України, Політична та економічна ситуація в країні.</w:t>
            </w:r>
          </w:p>
        </w:tc>
      </w:tr>
      <w:tr w:rsidR="003A1F0B" w:rsidRPr="00C5206D" w:rsidTr="000C147A">
        <w:trPr>
          <w:tblCellSpacing w:w="22" w:type="dxa"/>
        </w:trPr>
        <w:tc>
          <w:tcPr>
            <w:tcW w:w="1177" w:type="pct"/>
            <w:tcBorders>
              <w:top w:val="outset" w:sz="6" w:space="0" w:color="auto"/>
              <w:left w:val="outset" w:sz="6" w:space="0" w:color="auto"/>
              <w:bottom w:val="outset" w:sz="6" w:space="0" w:color="auto"/>
              <w:right w:val="outset" w:sz="6" w:space="0" w:color="auto"/>
            </w:tcBorders>
          </w:tcPr>
          <w:p w:rsidR="003A1F0B" w:rsidRPr="009E08F4" w:rsidRDefault="003A1F0B" w:rsidP="007F3E58">
            <w:pPr>
              <w:spacing w:after="0" w:line="240" w:lineRule="auto"/>
              <w:jc w:val="center"/>
              <w:rPr>
                <w:rStyle w:val="2"/>
                <w:rFonts w:ascii="Times New Roman" w:hAnsi="Times New Roman"/>
                <w:sz w:val="24"/>
                <w:szCs w:val="24"/>
                <w:lang w:val="uk-UA"/>
              </w:rPr>
            </w:pPr>
            <w:r w:rsidRPr="009E08F4">
              <w:rPr>
                <w:rFonts w:ascii="Times New Roman" w:hAnsi="Times New Roman"/>
                <w:sz w:val="24"/>
                <w:szCs w:val="24"/>
                <w:lang w:val="uk-UA"/>
              </w:rPr>
              <w:t xml:space="preserve">Прийняття даного регуляторного акта </w:t>
            </w:r>
            <w:r w:rsidRPr="009E08F4">
              <w:rPr>
                <w:rStyle w:val="2"/>
                <w:rFonts w:ascii="Times New Roman" w:hAnsi="Times New Roman"/>
                <w:sz w:val="24"/>
                <w:szCs w:val="24"/>
                <w:lang w:val="uk-UA"/>
              </w:rPr>
              <w:t xml:space="preserve">відповідно до Податкового кодексу України </w:t>
            </w:r>
            <w:r w:rsidRPr="009E08F4">
              <w:rPr>
                <w:rFonts w:ascii="Times New Roman" w:hAnsi="Times New Roman"/>
                <w:sz w:val="24"/>
                <w:szCs w:val="24"/>
                <w:lang w:val="uk-UA"/>
              </w:rPr>
              <w:t>за максимальними ставками</w:t>
            </w:r>
            <w:r w:rsidRPr="009E08F4">
              <w:rPr>
                <w:rStyle w:val="2"/>
                <w:rFonts w:ascii="Times New Roman" w:hAnsi="Times New Roman"/>
                <w:sz w:val="24"/>
                <w:szCs w:val="24"/>
                <w:lang w:val="uk-UA"/>
              </w:rPr>
              <w:t xml:space="preserve"> для платників єдиного податку І-ІІ груп</w:t>
            </w:r>
          </w:p>
        </w:tc>
        <w:tc>
          <w:tcPr>
            <w:tcW w:w="2111" w:type="pct"/>
            <w:tcBorders>
              <w:top w:val="outset" w:sz="6" w:space="0" w:color="auto"/>
              <w:left w:val="outset" w:sz="6" w:space="0" w:color="auto"/>
              <w:bottom w:val="outset" w:sz="6" w:space="0" w:color="auto"/>
              <w:right w:val="outset" w:sz="6" w:space="0" w:color="auto"/>
            </w:tcBorders>
          </w:tcPr>
          <w:p w:rsidR="003A1F0B" w:rsidRPr="009E08F4" w:rsidRDefault="00F116FF" w:rsidP="00F116FF">
            <w:pPr>
              <w:pStyle w:val="a3"/>
              <w:jc w:val="both"/>
              <w:rPr>
                <w:lang w:val="uk-UA"/>
              </w:rPr>
            </w:pPr>
            <w:r w:rsidRPr="009E08F4">
              <w:rPr>
                <w:rStyle w:val="2"/>
                <w:lang w:val="uk-UA"/>
              </w:rPr>
              <w:t>Затвердження такого регуляторного акта забезпечить тільки короткотермінове досягнення встановлених цілей</w:t>
            </w:r>
          </w:p>
        </w:tc>
        <w:tc>
          <w:tcPr>
            <w:tcW w:w="1620" w:type="pct"/>
            <w:tcBorders>
              <w:top w:val="outset" w:sz="6" w:space="0" w:color="auto"/>
              <w:left w:val="outset" w:sz="6" w:space="0" w:color="auto"/>
              <w:bottom w:val="outset" w:sz="6" w:space="0" w:color="auto"/>
              <w:right w:val="outset" w:sz="6" w:space="0" w:color="auto"/>
            </w:tcBorders>
          </w:tcPr>
          <w:p w:rsidR="003A1F0B" w:rsidRPr="009E08F4" w:rsidRDefault="00B30551" w:rsidP="00255B45">
            <w:pPr>
              <w:pStyle w:val="a3"/>
              <w:jc w:val="center"/>
              <w:rPr>
                <w:lang w:val="uk-UA"/>
              </w:rPr>
            </w:pPr>
            <w:r w:rsidRPr="009E08F4">
              <w:rPr>
                <w:lang w:val="uk-UA"/>
              </w:rPr>
              <w:t>Зміни у Податковому кодексі України, зниження платоспроможності платників податків, зменшення кількості суб’єктів господарювання. Політична та економічна ситуація в країні</w:t>
            </w:r>
          </w:p>
        </w:tc>
      </w:tr>
      <w:tr w:rsidR="00791980" w:rsidRPr="009E08F4" w:rsidTr="000C147A">
        <w:trPr>
          <w:tblCellSpacing w:w="22" w:type="dxa"/>
        </w:trPr>
        <w:tc>
          <w:tcPr>
            <w:tcW w:w="1177" w:type="pct"/>
            <w:tcBorders>
              <w:top w:val="outset" w:sz="6" w:space="0" w:color="auto"/>
              <w:left w:val="outset" w:sz="6" w:space="0" w:color="auto"/>
              <w:bottom w:val="outset" w:sz="6" w:space="0" w:color="auto"/>
              <w:right w:val="outset" w:sz="6" w:space="0" w:color="auto"/>
            </w:tcBorders>
          </w:tcPr>
          <w:p w:rsidR="00791980" w:rsidRPr="009E08F4" w:rsidRDefault="007F3E58" w:rsidP="007E672F">
            <w:pPr>
              <w:spacing w:after="0" w:line="240" w:lineRule="auto"/>
              <w:jc w:val="center"/>
              <w:rPr>
                <w:rStyle w:val="2"/>
                <w:rFonts w:ascii="Times New Roman" w:hAnsi="Times New Roman"/>
                <w:sz w:val="24"/>
                <w:szCs w:val="24"/>
                <w:lang w:val="uk-UA"/>
              </w:rPr>
            </w:pPr>
            <w:r w:rsidRPr="009E08F4">
              <w:rPr>
                <w:rStyle w:val="2"/>
                <w:rFonts w:ascii="Times New Roman" w:hAnsi="Times New Roman"/>
                <w:sz w:val="24"/>
                <w:szCs w:val="24"/>
                <w:lang w:val="uk-UA"/>
              </w:rPr>
              <w:t xml:space="preserve">Не прийняття регуляторного </w:t>
            </w:r>
            <w:proofErr w:type="spellStart"/>
            <w:r w:rsidRPr="009E08F4">
              <w:rPr>
                <w:rStyle w:val="2"/>
                <w:rFonts w:ascii="Times New Roman" w:hAnsi="Times New Roman"/>
                <w:sz w:val="24"/>
                <w:szCs w:val="24"/>
                <w:lang w:val="uk-UA"/>
              </w:rPr>
              <w:t>акта</w:t>
            </w:r>
            <w:proofErr w:type="spellEnd"/>
            <w:r w:rsidRPr="009E08F4">
              <w:rPr>
                <w:rStyle w:val="2"/>
                <w:rFonts w:ascii="Times New Roman" w:hAnsi="Times New Roman"/>
                <w:sz w:val="24"/>
                <w:szCs w:val="24"/>
                <w:lang w:val="uk-UA"/>
              </w:rPr>
              <w:t xml:space="preserve"> </w:t>
            </w:r>
          </w:p>
        </w:tc>
        <w:tc>
          <w:tcPr>
            <w:tcW w:w="2111" w:type="pct"/>
            <w:tcBorders>
              <w:top w:val="outset" w:sz="6" w:space="0" w:color="auto"/>
              <w:left w:val="outset" w:sz="6" w:space="0" w:color="auto"/>
              <w:bottom w:val="outset" w:sz="6" w:space="0" w:color="auto"/>
              <w:right w:val="outset" w:sz="6" w:space="0" w:color="auto"/>
            </w:tcBorders>
          </w:tcPr>
          <w:p w:rsidR="00791980" w:rsidRPr="009E08F4" w:rsidRDefault="007F3E58" w:rsidP="007E672F">
            <w:pPr>
              <w:pStyle w:val="a3"/>
              <w:jc w:val="both"/>
              <w:rPr>
                <w:lang w:val="uk-UA"/>
              </w:rPr>
            </w:pPr>
            <w:r w:rsidRPr="009E08F4">
              <w:rPr>
                <w:lang w:val="uk-UA"/>
              </w:rPr>
              <w:t>Рішення про вста</w:t>
            </w:r>
            <w:r w:rsidR="00AE1541" w:rsidRPr="009E08F4">
              <w:rPr>
                <w:lang w:val="uk-UA"/>
              </w:rPr>
              <w:t>новлення єдиного податку на 20</w:t>
            </w:r>
            <w:r w:rsidR="009E08F4" w:rsidRPr="009E08F4">
              <w:rPr>
                <w:lang w:val="uk-UA"/>
              </w:rPr>
              <w:t>2</w:t>
            </w:r>
            <w:r w:rsidR="007E672F">
              <w:rPr>
                <w:lang w:val="uk-UA"/>
              </w:rPr>
              <w:t>1</w:t>
            </w:r>
            <w:r w:rsidR="00AE1541" w:rsidRPr="009E08F4">
              <w:rPr>
                <w:lang w:val="uk-UA"/>
              </w:rPr>
              <w:t>рік не буде діяти у 20</w:t>
            </w:r>
            <w:r w:rsidR="009E08F4" w:rsidRPr="009E08F4">
              <w:rPr>
                <w:lang w:val="uk-UA"/>
              </w:rPr>
              <w:t>2</w:t>
            </w:r>
            <w:r w:rsidR="007E672F">
              <w:rPr>
                <w:lang w:val="uk-UA"/>
              </w:rPr>
              <w:t>2</w:t>
            </w:r>
            <w:r w:rsidRPr="009E08F4">
              <w:rPr>
                <w:lang w:val="uk-UA"/>
              </w:rPr>
              <w:t xml:space="preserve"> році, що значно зменшить </w:t>
            </w:r>
            <w:r w:rsidRPr="009E08F4">
              <w:rPr>
                <w:lang w:val="uk-UA"/>
              </w:rPr>
              <w:lastRenderedPageBreak/>
              <w:t xml:space="preserve">надходження до </w:t>
            </w:r>
            <w:r w:rsidR="003A1F0B" w:rsidRPr="009E08F4">
              <w:rPr>
                <w:lang w:val="uk-UA"/>
              </w:rPr>
              <w:t>б</w:t>
            </w:r>
            <w:r w:rsidRPr="009E08F4">
              <w:rPr>
                <w:lang w:val="uk-UA"/>
              </w:rPr>
              <w:t>юджету</w:t>
            </w:r>
            <w:r w:rsidR="003A1F0B" w:rsidRPr="009E08F4">
              <w:rPr>
                <w:lang w:val="uk-UA"/>
              </w:rPr>
              <w:t xml:space="preserve"> громади. Населенні пункти громади</w:t>
            </w:r>
            <w:r w:rsidRPr="009E08F4">
              <w:rPr>
                <w:lang w:val="uk-UA"/>
              </w:rPr>
              <w:t xml:space="preserve"> не отримає належного фінансування програм соціально-економічного розвитку.</w:t>
            </w:r>
          </w:p>
        </w:tc>
        <w:tc>
          <w:tcPr>
            <w:tcW w:w="1620" w:type="pct"/>
            <w:tcBorders>
              <w:top w:val="outset" w:sz="6" w:space="0" w:color="auto"/>
              <w:left w:val="outset" w:sz="6" w:space="0" w:color="auto"/>
              <w:bottom w:val="outset" w:sz="6" w:space="0" w:color="auto"/>
              <w:right w:val="outset" w:sz="6" w:space="0" w:color="auto"/>
            </w:tcBorders>
          </w:tcPr>
          <w:p w:rsidR="00791980" w:rsidRPr="009E08F4" w:rsidRDefault="007F3E58" w:rsidP="00255B45">
            <w:pPr>
              <w:pStyle w:val="a3"/>
              <w:jc w:val="center"/>
              <w:rPr>
                <w:lang w:val="uk-UA"/>
              </w:rPr>
            </w:pPr>
            <w:r w:rsidRPr="009E08F4">
              <w:rPr>
                <w:lang w:val="uk-UA"/>
              </w:rPr>
              <w:lastRenderedPageBreak/>
              <w:t>Х</w:t>
            </w:r>
          </w:p>
        </w:tc>
      </w:tr>
    </w:tbl>
    <w:p w:rsidR="00F50A05" w:rsidRDefault="00F50A05" w:rsidP="00F50A05">
      <w:pPr>
        <w:pStyle w:val="3"/>
        <w:spacing w:before="0" w:beforeAutospacing="0" w:after="0" w:afterAutospacing="0"/>
        <w:jc w:val="center"/>
        <w:rPr>
          <w:sz w:val="28"/>
          <w:szCs w:val="28"/>
          <w:lang w:val="uk-UA"/>
        </w:rPr>
      </w:pPr>
    </w:p>
    <w:p w:rsidR="00255B45" w:rsidRPr="00F50A05" w:rsidRDefault="00255B45" w:rsidP="00F50A05">
      <w:pPr>
        <w:pStyle w:val="3"/>
        <w:spacing w:before="0" w:beforeAutospacing="0" w:after="0" w:afterAutospacing="0"/>
        <w:jc w:val="center"/>
        <w:rPr>
          <w:sz w:val="28"/>
          <w:szCs w:val="28"/>
          <w:lang w:val="uk-UA"/>
        </w:rPr>
      </w:pPr>
      <w:r w:rsidRPr="00F50A05">
        <w:rPr>
          <w:sz w:val="28"/>
          <w:szCs w:val="28"/>
          <w:lang w:val="uk-UA"/>
        </w:rPr>
        <w:t>V. Механізми та заходи, які забезпечать розв'язання визначеної проблеми</w:t>
      </w:r>
    </w:p>
    <w:p w:rsidR="003F0D8F" w:rsidRPr="00F50A05" w:rsidRDefault="002B356A" w:rsidP="00F50A05">
      <w:pPr>
        <w:pStyle w:val="af0"/>
        <w:numPr>
          <w:ilvl w:val="0"/>
          <w:numId w:val="12"/>
        </w:numPr>
        <w:spacing w:after="0" w:line="240" w:lineRule="auto"/>
        <w:jc w:val="both"/>
        <w:rPr>
          <w:rStyle w:val="2"/>
          <w:rFonts w:ascii="Times New Roman" w:hAnsi="Times New Roman"/>
          <w:sz w:val="28"/>
          <w:szCs w:val="28"/>
          <w:lang w:val="uk-UA"/>
        </w:rPr>
      </w:pPr>
      <w:r w:rsidRPr="00F50A05">
        <w:rPr>
          <w:rStyle w:val="2"/>
          <w:rFonts w:ascii="Times New Roman" w:hAnsi="Times New Roman"/>
          <w:sz w:val="28"/>
          <w:szCs w:val="28"/>
          <w:lang w:val="uk-UA"/>
        </w:rPr>
        <w:t>Оприлюднення проекту рішення «</w:t>
      </w:r>
      <w:r w:rsidR="000B36EE" w:rsidRPr="00F50A05">
        <w:rPr>
          <w:rFonts w:ascii="Times New Roman" w:hAnsi="Times New Roman"/>
          <w:sz w:val="28"/>
          <w:szCs w:val="28"/>
          <w:lang w:val="uk-UA"/>
        </w:rPr>
        <w:t>Про затвердження Положення про спрощену систему оподаткування, обліку та звітності на території  Матеївецької об’єднаної територіальної громади на 202</w:t>
      </w:r>
      <w:r w:rsidR="00DA11FB">
        <w:rPr>
          <w:rFonts w:ascii="Times New Roman" w:hAnsi="Times New Roman"/>
          <w:sz w:val="28"/>
          <w:szCs w:val="28"/>
          <w:lang w:val="uk-UA"/>
        </w:rPr>
        <w:t>2</w:t>
      </w:r>
      <w:r w:rsidR="000B36EE" w:rsidRPr="00F50A05">
        <w:rPr>
          <w:rFonts w:ascii="Times New Roman" w:hAnsi="Times New Roman"/>
          <w:sz w:val="28"/>
          <w:szCs w:val="28"/>
          <w:lang w:val="uk-UA"/>
        </w:rPr>
        <w:t xml:space="preserve"> рік  у новій редакції</w:t>
      </w:r>
      <w:r w:rsidRPr="00F50A05">
        <w:rPr>
          <w:rStyle w:val="2"/>
          <w:rFonts w:ascii="Times New Roman" w:hAnsi="Times New Roman"/>
          <w:sz w:val="28"/>
          <w:szCs w:val="28"/>
          <w:lang w:val="uk-UA"/>
        </w:rPr>
        <w:t>»</w:t>
      </w:r>
      <w:r w:rsidR="003F0D8F" w:rsidRPr="00F50A05">
        <w:rPr>
          <w:rStyle w:val="2"/>
          <w:rFonts w:ascii="Times New Roman" w:hAnsi="Times New Roman"/>
          <w:sz w:val="28"/>
          <w:szCs w:val="28"/>
          <w:lang w:val="uk-UA"/>
        </w:rPr>
        <w:t xml:space="preserve"> з метою отримання зауважень та пропозицій.</w:t>
      </w:r>
    </w:p>
    <w:p w:rsidR="00F01E3E" w:rsidRPr="00F50A05" w:rsidRDefault="00F01E3E" w:rsidP="00F50A05">
      <w:pPr>
        <w:pStyle w:val="af0"/>
        <w:numPr>
          <w:ilvl w:val="0"/>
          <w:numId w:val="12"/>
        </w:numPr>
        <w:spacing w:after="0" w:line="240" w:lineRule="auto"/>
        <w:jc w:val="both"/>
        <w:rPr>
          <w:rStyle w:val="2"/>
          <w:rFonts w:ascii="Times New Roman" w:hAnsi="Times New Roman"/>
          <w:sz w:val="28"/>
          <w:szCs w:val="28"/>
          <w:lang w:val="uk-UA"/>
        </w:rPr>
      </w:pPr>
      <w:r w:rsidRPr="00F50A05">
        <w:rPr>
          <w:rStyle w:val="2"/>
          <w:rFonts w:ascii="Times New Roman" w:hAnsi="Times New Roman"/>
          <w:sz w:val="28"/>
          <w:szCs w:val="28"/>
          <w:lang w:val="uk-UA"/>
        </w:rPr>
        <w:t xml:space="preserve">Аналіз та моніторинг діючих ставок оподаткування по містам та селам </w:t>
      </w:r>
      <w:r w:rsidR="000B36EE" w:rsidRPr="00F50A05">
        <w:rPr>
          <w:rStyle w:val="2"/>
          <w:rFonts w:ascii="Times New Roman" w:hAnsi="Times New Roman"/>
          <w:sz w:val="28"/>
          <w:szCs w:val="28"/>
          <w:lang w:val="uk-UA"/>
        </w:rPr>
        <w:t xml:space="preserve">Івано-Франківської </w:t>
      </w:r>
      <w:r w:rsidR="00F50A05" w:rsidRPr="00F50A05">
        <w:rPr>
          <w:rStyle w:val="2"/>
          <w:rFonts w:ascii="Times New Roman" w:hAnsi="Times New Roman"/>
          <w:sz w:val="28"/>
          <w:szCs w:val="28"/>
          <w:lang w:val="uk-UA"/>
        </w:rPr>
        <w:t>області у 202</w:t>
      </w:r>
      <w:r w:rsidR="00DA11FB">
        <w:rPr>
          <w:rStyle w:val="2"/>
          <w:rFonts w:ascii="Times New Roman" w:hAnsi="Times New Roman"/>
          <w:sz w:val="28"/>
          <w:szCs w:val="28"/>
          <w:lang w:val="uk-UA"/>
        </w:rPr>
        <w:t>1</w:t>
      </w:r>
      <w:r w:rsidRPr="00F50A05">
        <w:rPr>
          <w:rStyle w:val="2"/>
          <w:rFonts w:ascii="Times New Roman" w:hAnsi="Times New Roman"/>
          <w:sz w:val="28"/>
          <w:szCs w:val="28"/>
          <w:lang w:val="uk-UA"/>
        </w:rPr>
        <w:t xml:space="preserve"> році.</w:t>
      </w:r>
    </w:p>
    <w:p w:rsidR="00F01E3E" w:rsidRPr="00F50A05" w:rsidRDefault="00F01E3E" w:rsidP="00F50A05">
      <w:pPr>
        <w:pStyle w:val="af0"/>
        <w:numPr>
          <w:ilvl w:val="0"/>
          <w:numId w:val="12"/>
        </w:numPr>
        <w:spacing w:after="0" w:line="240" w:lineRule="auto"/>
        <w:jc w:val="both"/>
        <w:rPr>
          <w:rStyle w:val="2"/>
          <w:rFonts w:ascii="Times New Roman" w:hAnsi="Times New Roman"/>
          <w:sz w:val="28"/>
          <w:szCs w:val="28"/>
          <w:lang w:val="uk-UA"/>
        </w:rPr>
      </w:pPr>
      <w:r w:rsidRPr="00F50A05">
        <w:rPr>
          <w:rStyle w:val="2"/>
          <w:rFonts w:ascii="Times New Roman" w:hAnsi="Times New Roman"/>
          <w:sz w:val="28"/>
          <w:szCs w:val="28"/>
          <w:lang w:val="uk-UA"/>
        </w:rPr>
        <w:t>Отримання пропозицій щодо встановлення ставок оподаткування.</w:t>
      </w:r>
    </w:p>
    <w:p w:rsidR="00F01E3E" w:rsidRPr="00F50A05" w:rsidRDefault="00F01E3E" w:rsidP="00F50A05">
      <w:pPr>
        <w:pStyle w:val="af0"/>
        <w:numPr>
          <w:ilvl w:val="0"/>
          <w:numId w:val="12"/>
        </w:numPr>
        <w:spacing w:after="0" w:line="240" w:lineRule="auto"/>
        <w:jc w:val="both"/>
        <w:rPr>
          <w:rStyle w:val="2"/>
          <w:rFonts w:ascii="Times New Roman" w:hAnsi="Times New Roman"/>
          <w:sz w:val="28"/>
          <w:szCs w:val="28"/>
          <w:lang w:val="uk-UA"/>
        </w:rPr>
      </w:pPr>
      <w:r w:rsidRPr="00F50A05">
        <w:rPr>
          <w:rStyle w:val="2"/>
          <w:rFonts w:ascii="Times New Roman" w:hAnsi="Times New Roman"/>
          <w:sz w:val="28"/>
          <w:szCs w:val="28"/>
          <w:lang w:val="uk-UA"/>
        </w:rPr>
        <w:t>Встановлення ставок єдиного податку.</w:t>
      </w:r>
    </w:p>
    <w:p w:rsidR="003F0D8F" w:rsidRPr="003E5AE6" w:rsidRDefault="003F0D8F" w:rsidP="003F0D8F">
      <w:pPr>
        <w:spacing w:after="0" w:line="240" w:lineRule="auto"/>
        <w:ind w:firstLine="709"/>
        <w:jc w:val="both"/>
        <w:rPr>
          <w:rStyle w:val="2"/>
          <w:rFonts w:ascii="Times New Roman" w:hAnsi="Times New Roman"/>
          <w:sz w:val="24"/>
          <w:szCs w:val="24"/>
          <w:highlight w:val="yellow"/>
          <w:lang w:val="uk-UA"/>
        </w:rPr>
      </w:pPr>
    </w:p>
    <w:p w:rsidR="00255B45" w:rsidRPr="00292DB9" w:rsidRDefault="00255B45" w:rsidP="00255B45">
      <w:pPr>
        <w:pStyle w:val="3"/>
        <w:spacing w:before="120" w:beforeAutospacing="0" w:after="0" w:afterAutospacing="0"/>
        <w:jc w:val="center"/>
        <w:rPr>
          <w:sz w:val="28"/>
          <w:szCs w:val="28"/>
          <w:lang w:val="uk-UA"/>
        </w:rPr>
      </w:pPr>
      <w:r w:rsidRPr="00292DB9">
        <w:rPr>
          <w:sz w:val="28"/>
          <w:szCs w:val="28"/>
          <w:lang w:val="uk-UA"/>
        </w:rPr>
        <w:t>VI.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255B45" w:rsidRDefault="00BB7EBF" w:rsidP="00BB7EBF">
      <w:pPr>
        <w:pStyle w:val="a3"/>
        <w:spacing w:before="120" w:beforeAutospacing="0" w:after="0" w:afterAutospacing="0"/>
        <w:ind w:firstLine="708"/>
        <w:jc w:val="both"/>
        <w:rPr>
          <w:sz w:val="28"/>
          <w:szCs w:val="28"/>
          <w:lang w:val="uk-UA"/>
        </w:rPr>
      </w:pPr>
      <w:r w:rsidRPr="00292DB9">
        <w:rPr>
          <w:sz w:val="28"/>
          <w:szCs w:val="28"/>
          <w:lang w:val="uk-UA"/>
        </w:rPr>
        <w:t>Р</w:t>
      </w:r>
      <w:r w:rsidR="00255B45" w:rsidRPr="00292DB9">
        <w:rPr>
          <w:sz w:val="28"/>
          <w:szCs w:val="28"/>
          <w:lang w:val="uk-UA"/>
        </w:rPr>
        <w:t xml:space="preserve">озрахунок витрат на запровадження державного регулювання для суб'єктів малого підприємництва </w:t>
      </w:r>
      <w:r w:rsidRPr="00292DB9">
        <w:rPr>
          <w:sz w:val="28"/>
          <w:szCs w:val="28"/>
          <w:lang w:val="uk-UA"/>
        </w:rPr>
        <w:t xml:space="preserve">наведено в </w:t>
      </w:r>
      <w:r w:rsidR="00255B45" w:rsidRPr="00292DB9">
        <w:rPr>
          <w:sz w:val="28"/>
          <w:szCs w:val="28"/>
          <w:lang w:val="uk-UA"/>
        </w:rPr>
        <w:t>додатк</w:t>
      </w:r>
      <w:r w:rsidRPr="00292DB9">
        <w:rPr>
          <w:sz w:val="28"/>
          <w:szCs w:val="28"/>
          <w:lang w:val="uk-UA"/>
        </w:rPr>
        <w:t>у</w:t>
      </w:r>
      <w:r w:rsidR="00255B45" w:rsidRPr="00292DB9">
        <w:rPr>
          <w:sz w:val="28"/>
          <w:szCs w:val="28"/>
          <w:lang w:val="uk-UA"/>
        </w:rPr>
        <w:t xml:space="preserve"> до аналізу впливу регуляторного акта (Тест малого підприємництва).</w:t>
      </w:r>
    </w:p>
    <w:p w:rsidR="00292DB9" w:rsidRPr="00292DB9" w:rsidRDefault="00292DB9" w:rsidP="00BB7EBF">
      <w:pPr>
        <w:pStyle w:val="a3"/>
        <w:spacing w:before="120" w:beforeAutospacing="0" w:after="0" w:afterAutospacing="0"/>
        <w:ind w:firstLine="708"/>
        <w:jc w:val="both"/>
        <w:rPr>
          <w:sz w:val="28"/>
          <w:szCs w:val="28"/>
          <w:lang w:val="uk-UA"/>
        </w:rPr>
      </w:pPr>
    </w:p>
    <w:p w:rsidR="00255B45" w:rsidRPr="00292DB9" w:rsidRDefault="00255B45" w:rsidP="00255B45">
      <w:pPr>
        <w:pStyle w:val="3"/>
        <w:spacing w:before="120" w:beforeAutospacing="0" w:after="0" w:afterAutospacing="0"/>
        <w:jc w:val="center"/>
        <w:rPr>
          <w:sz w:val="28"/>
          <w:szCs w:val="28"/>
          <w:lang w:val="uk-UA"/>
        </w:rPr>
      </w:pPr>
      <w:r w:rsidRPr="00292DB9">
        <w:rPr>
          <w:sz w:val="28"/>
          <w:szCs w:val="28"/>
          <w:lang w:val="uk-UA"/>
        </w:rPr>
        <w:t>VII. Обґрунтування запропонованого строку дії регуляторного акта</w:t>
      </w:r>
    </w:p>
    <w:p w:rsidR="009F4C9F" w:rsidRPr="00292DB9" w:rsidRDefault="009F4C9F" w:rsidP="00292DB9">
      <w:pPr>
        <w:spacing w:after="0" w:line="240" w:lineRule="auto"/>
        <w:ind w:firstLine="708"/>
        <w:jc w:val="both"/>
        <w:rPr>
          <w:rStyle w:val="2"/>
          <w:rFonts w:ascii="Times New Roman" w:hAnsi="Times New Roman"/>
          <w:sz w:val="28"/>
          <w:szCs w:val="28"/>
          <w:lang w:val="uk-UA"/>
        </w:rPr>
      </w:pPr>
      <w:r w:rsidRPr="00292DB9">
        <w:rPr>
          <w:rStyle w:val="2"/>
          <w:rFonts w:ascii="Times New Roman" w:hAnsi="Times New Roman"/>
          <w:sz w:val="28"/>
          <w:szCs w:val="28"/>
          <w:lang w:val="uk-UA"/>
        </w:rPr>
        <w:t xml:space="preserve">На дію цього регуляторного </w:t>
      </w:r>
      <w:proofErr w:type="spellStart"/>
      <w:r w:rsidRPr="00292DB9">
        <w:rPr>
          <w:rStyle w:val="2"/>
          <w:rFonts w:ascii="Times New Roman" w:hAnsi="Times New Roman"/>
          <w:sz w:val="28"/>
          <w:szCs w:val="28"/>
          <w:lang w:val="uk-UA"/>
        </w:rPr>
        <w:t>акта</w:t>
      </w:r>
      <w:proofErr w:type="spellEnd"/>
      <w:r w:rsidRPr="00292DB9">
        <w:rPr>
          <w:rStyle w:val="2"/>
          <w:rFonts w:ascii="Times New Roman" w:hAnsi="Times New Roman"/>
          <w:sz w:val="28"/>
          <w:szCs w:val="28"/>
          <w:lang w:val="uk-UA"/>
        </w:rPr>
        <w:t xml:space="preserve"> негативно можуть вплинути економічна кри</w:t>
      </w:r>
      <w:r w:rsidR="00E50474" w:rsidRPr="00292DB9">
        <w:rPr>
          <w:rStyle w:val="2"/>
          <w:rFonts w:ascii="Times New Roman" w:hAnsi="Times New Roman"/>
          <w:sz w:val="28"/>
          <w:szCs w:val="28"/>
          <w:lang w:val="uk-UA"/>
        </w:rPr>
        <w:t xml:space="preserve">за, </w:t>
      </w:r>
      <w:r w:rsidR="00DA11FB">
        <w:rPr>
          <w:rStyle w:val="2"/>
          <w:rFonts w:ascii="Times New Roman" w:hAnsi="Times New Roman"/>
          <w:sz w:val="28"/>
          <w:szCs w:val="28"/>
          <w:lang w:val="uk-UA"/>
        </w:rPr>
        <w:t xml:space="preserve">продовження карантинних обмежень у зв’язку із запобіганням розповсюдження </w:t>
      </w:r>
      <w:r w:rsidR="00DA11FB">
        <w:rPr>
          <w:rStyle w:val="2"/>
          <w:rFonts w:ascii="Times New Roman" w:hAnsi="Times New Roman"/>
          <w:sz w:val="28"/>
          <w:szCs w:val="28"/>
          <w:lang w:val="en-US"/>
        </w:rPr>
        <w:t>COVAD</w:t>
      </w:r>
      <w:r w:rsidR="00DA11FB" w:rsidRPr="00DA11FB">
        <w:rPr>
          <w:rStyle w:val="2"/>
          <w:rFonts w:ascii="Times New Roman" w:hAnsi="Times New Roman"/>
          <w:sz w:val="28"/>
          <w:szCs w:val="28"/>
          <w:lang w:val="uk-UA"/>
        </w:rPr>
        <w:t>-19</w:t>
      </w:r>
      <w:r w:rsidR="00DA11FB">
        <w:rPr>
          <w:rStyle w:val="2"/>
          <w:rFonts w:ascii="Times New Roman" w:hAnsi="Times New Roman"/>
          <w:sz w:val="28"/>
          <w:szCs w:val="28"/>
          <w:lang w:val="uk-UA"/>
        </w:rPr>
        <w:t xml:space="preserve">, </w:t>
      </w:r>
      <w:r w:rsidRPr="00292DB9">
        <w:rPr>
          <w:rStyle w:val="2"/>
          <w:rFonts w:ascii="Times New Roman" w:hAnsi="Times New Roman"/>
          <w:sz w:val="28"/>
          <w:szCs w:val="28"/>
          <w:lang w:val="uk-UA"/>
        </w:rPr>
        <w:t>значні т</w:t>
      </w:r>
      <w:r w:rsidR="00E50474" w:rsidRPr="00292DB9">
        <w:rPr>
          <w:rStyle w:val="2"/>
          <w:rFonts w:ascii="Times New Roman" w:hAnsi="Times New Roman"/>
          <w:sz w:val="28"/>
          <w:szCs w:val="28"/>
          <w:lang w:val="uk-UA"/>
        </w:rPr>
        <w:t>емпи інфляції,</w:t>
      </w:r>
      <w:r w:rsidR="00E50474" w:rsidRPr="00292DB9">
        <w:rPr>
          <w:rFonts w:ascii="Times New Roman" w:hAnsi="Times New Roman"/>
          <w:sz w:val="28"/>
          <w:szCs w:val="28"/>
          <w:lang w:val="uk-UA"/>
        </w:rPr>
        <w:t xml:space="preserve"> р</w:t>
      </w:r>
      <w:r w:rsidR="00E50474" w:rsidRPr="00292DB9">
        <w:rPr>
          <w:rStyle w:val="2"/>
          <w:rFonts w:ascii="Times New Roman" w:hAnsi="Times New Roman"/>
          <w:sz w:val="28"/>
          <w:szCs w:val="28"/>
          <w:lang w:val="uk-UA"/>
        </w:rPr>
        <w:t xml:space="preserve">ізке </w:t>
      </w:r>
      <w:proofErr w:type="spellStart"/>
      <w:r w:rsidR="00E50474" w:rsidRPr="00292DB9">
        <w:rPr>
          <w:rStyle w:val="2"/>
          <w:rFonts w:ascii="Times New Roman" w:hAnsi="Times New Roman"/>
          <w:sz w:val="28"/>
          <w:szCs w:val="28"/>
          <w:lang w:val="uk-UA"/>
        </w:rPr>
        <w:t>здорожчання</w:t>
      </w:r>
      <w:proofErr w:type="spellEnd"/>
      <w:r w:rsidR="00E50474" w:rsidRPr="00292DB9">
        <w:rPr>
          <w:rStyle w:val="2"/>
          <w:rFonts w:ascii="Times New Roman" w:hAnsi="Times New Roman"/>
          <w:sz w:val="28"/>
          <w:szCs w:val="28"/>
          <w:lang w:val="uk-UA"/>
        </w:rPr>
        <w:t xml:space="preserve"> тарифів на енергоносії та продукти харчування при незмінному розмірі мінімальної заробітної плати. Ці фактори впливають на рівень платоспроможності населення та призводять до закриття підприємницької діяльності.</w:t>
      </w:r>
    </w:p>
    <w:p w:rsidR="007F44D5" w:rsidRPr="00292DB9" w:rsidRDefault="009F4C9F" w:rsidP="00292DB9">
      <w:pPr>
        <w:spacing w:after="0" w:line="240" w:lineRule="auto"/>
        <w:jc w:val="both"/>
        <w:rPr>
          <w:rStyle w:val="2"/>
          <w:rFonts w:ascii="Times New Roman" w:hAnsi="Times New Roman"/>
          <w:sz w:val="28"/>
          <w:szCs w:val="28"/>
          <w:lang w:val="uk-UA"/>
        </w:rPr>
      </w:pPr>
      <w:r w:rsidRPr="00292DB9">
        <w:rPr>
          <w:rStyle w:val="2"/>
          <w:rFonts w:ascii="Times New Roman" w:hAnsi="Times New Roman"/>
          <w:sz w:val="28"/>
          <w:szCs w:val="28"/>
          <w:lang w:val="uk-UA"/>
        </w:rPr>
        <w:tab/>
        <w:t>Позитивно на дію цього регуляторного акта може вплинути економічна стабільність в країні та підвищення темпів росту ВВП. Вихід з «тіні» бізнесу сприятиме збільшенню надходжень до бюджетів усіх рівнів.</w:t>
      </w:r>
    </w:p>
    <w:p w:rsidR="009F4C9F" w:rsidRPr="00292DB9" w:rsidRDefault="00E50474" w:rsidP="00292DB9">
      <w:pPr>
        <w:spacing w:after="0"/>
        <w:jc w:val="both"/>
        <w:rPr>
          <w:rFonts w:ascii="Times New Roman" w:hAnsi="Times New Roman"/>
          <w:sz w:val="28"/>
          <w:szCs w:val="28"/>
          <w:lang w:val="uk-UA"/>
        </w:rPr>
      </w:pPr>
      <w:r w:rsidRPr="00292DB9">
        <w:rPr>
          <w:rFonts w:ascii="Times New Roman" w:hAnsi="Times New Roman"/>
          <w:sz w:val="28"/>
          <w:szCs w:val="28"/>
          <w:lang w:val="uk-UA"/>
        </w:rPr>
        <w:t xml:space="preserve">          </w:t>
      </w:r>
      <w:r w:rsidR="004B0F4E" w:rsidRPr="00292DB9">
        <w:rPr>
          <w:rFonts w:ascii="Times New Roman" w:hAnsi="Times New Roman"/>
          <w:sz w:val="28"/>
          <w:szCs w:val="28"/>
          <w:lang w:val="uk-UA"/>
        </w:rPr>
        <w:t>Згідно вимог чинного законодавства строк дії запропонованого регуляторного акта обмежений. Строк дії регуляторного акта з 01.01.20</w:t>
      </w:r>
      <w:r w:rsidR="00F01E3E" w:rsidRPr="00292DB9">
        <w:rPr>
          <w:rFonts w:ascii="Times New Roman" w:hAnsi="Times New Roman"/>
          <w:sz w:val="28"/>
          <w:szCs w:val="28"/>
          <w:lang w:val="uk-UA"/>
        </w:rPr>
        <w:t>2</w:t>
      </w:r>
      <w:r w:rsidR="00DA11FB">
        <w:rPr>
          <w:rFonts w:ascii="Times New Roman" w:hAnsi="Times New Roman"/>
          <w:sz w:val="28"/>
          <w:szCs w:val="28"/>
          <w:lang w:val="uk-UA"/>
        </w:rPr>
        <w:t>2</w:t>
      </w:r>
      <w:r w:rsidR="004B0F4E" w:rsidRPr="00292DB9">
        <w:rPr>
          <w:rFonts w:ascii="Times New Roman" w:hAnsi="Times New Roman"/>
          <w:sz w:val="28"/>
          <w:szCs w:val="28"/>
          <w:lang w:val="uk-UA"/>
        </w:rPr>
        <w:t>року по 31.12.</w:t>
      </w:r>
      <w:r w:rsidR="00DA11FB">
        <w:rPr>
          <w:rFonts w:ascii="Times New Roman" w:hAnsi="Times New Roman"/>
          <w:sz w:val="28"/>
          <w:szCs w:val="28"/>
          <w:lang w:val="uk-UA"/>
        </w:rPr>
        <w:t>2</w:t>
      </w:r>
      <w:r w:rsidR="00091896">
        <w:rPr>
          <w:rFonts w:ascii="Times New Roman" w:hAnsi="Times New Roman"/>
          <w:sz w:val="28"/>
          <w:szCs w:val="28"/>
          <w:lang w:val="uk-UA"/>
        </w:rPr>
        <w:t>022р</w:t>
      </w:r>
      <w:r w:rsidR="004B0F4E" w:rsidRPr="00292DB9">
        <w:rPr>
          <w:rFonts w:ascii="Times New Roman" w:hAnsi="Times New Roman"/>
          <w:sz w:val="28"/>
          <w:szCs w:val="28"/>
          <w:lang w:val="uk-UA"/>
        </w:rPr>
        <w:t xml:space="preserve">оку із можливістю внесення до нього </w:t>
      </w:r>
      <w:r w:rsidR="007F317F" w:rsidRPr="00292DB9">
        <w:rPr>
          <w:rFonts w:ascii="Times New Roman" w:hAnsi="Times New Roman"/>
          <w:sz w:val="28"/>
          <w:szCs w:val="28"/>
          <w:lang w:val="uk-UA"/>
        </w:rPr>
        <w:t xml:space="preserve">змін </w:t>
      </w:r>
      <w:r w:rsidR="004B0F4E" w:rsidRPr="00292DB9">
        <w:rPr>
          <w:rFonts w:ascii="Times New Roman" w:hAnsi="Times New Roman"/>
          <w:sz w:val="28"/>
          <w:szCs w:val="28"/>
          <w:lang w:val="uk-UA"/>
        </w:rPr>
        <w:t>та його відміни у разі зміни чинного законодавства чи в інших необхідних випадках.</w:t>
      </w:r>
      <w:r w:rsidR="009F4C9F" w:rsidRPr="00292DB9">
        <w:rPr>
          <w:rFonts w:ascii="Times New Roman" w:hAnsi="Times New Roman"/>
          <w:sz w:val="28"/>
          <w:szCs w:val="28"/>
          <w:lang w:val="uk-UA"/>
        </w:rPr>
        <w:tab/>
      </w:r>
    </w:p>
    <w:p w:rsidR="00255B45" w:rsidRPr="00292DB9" w:rsidRDefault="00255B45" w:rsidP="00255B45">
      <w:pPr>
        <w:pStyle w:val="3"/>
        <w:spacing w:before="120" w:beforeAutospacing="0" w:after="0" w:afterAutospacing="0"/>
        <w:jc w:val="center"/>
        <w:rPr>
          <w:sz w:val="28"/>
          <w:szCs w:val="28"/>
          <w:lang w:val="uk-UA"/>
        </w:rPr>
      </w:pPr>
      <w:r w:rsidRPr="00292DB9">
        <w:rPr>
          <w:sz w:val="28"/>
          <w:szCs w:val="28"/>
          <w:lang w:val="uk-UA"/>
        </w:rPr>
        <w:t>VIII. Визначення показників результативності дії регуляторного акта</w:t>
      </w:r>
    </w:p>
    <w:p w:rsidR="00802902" w:rsidRPr="00FC5424" w:rsidRDefault="00802902" w:rsidP="000B36EE">
      <w:pPr>
        <w:spacing w:after="0" w:line="240" w:lineRule="auto"/>
        <w:ind w:firstLine="708"/>
        <w:jc w:val="both"/>
        <w:rPr>
          <w:rStyle w:val="2"/>
          <w:rFonts w:ascii="Times New Roman" w:hAnsi="Times New Roman"/>
          <w:sz w:val="28"/>
          <w:szCs w:val="28"/>
          <w:lang w:val="uk-UA"/>
        </w:rPr>
      </w:pPr>
      <w:r w:rsidRPr="00FC5424">
        <w:rPr>
          <w:rStyle w:val="2"/>
          <w:rFonts w:ascii="Times New Roman" w:hAnsi="Times New Roman"/>
          <w:sz w:val="28"/>
          <w:szCs w:val="28"/>
          <w:lang w:val="uk-UA"/>
        </w:rPr>
        <w:lastRenderedPageBreak/>
        <w:t>Виходячи з цілей державного регулювання,</w:t>
      </w:r>
      <w:r w:rsidR="003D1F19" w:rsidRPr="00FC5424">
        <w:rPr>
          <w:rStyle w:val="2"/>
          <w:rFonts w:ascii="Times New Roman" w:hAnsi="Times New Roman"/>
          <w:sz w:val="28"/>
          <w:szCs w:val="28"/>
          <w:lang w:val="uk-UA"/>
        </w:rPr>
        <w:t xml:space="preserve"> визначених у другому розділі аналізу регуляторного впливу</w:t>
      </w:r>
      <w:r w:rsidRPr="00FC5424">
        <w:rPr>
          <w:rStyle w:val="2"/>
          <w:rFonts w:ascii="Times New Roman" w:hAnsi="Times New Roman"/>
          <w:sz w:val="28"/>
          <w:szCs w:val="28"/>
          <w:lang w:val="uk-UA"/>
        </w:rPr>
        <w:t>, для відстеження результативності цього регуляторного акта обрано такі прогнозні показники:</w:t>
      </w:r>
    </w:p>
    <w:p w:rsidR="000B36EE" w:rsidRPr="00FC5424" w:rsidRDefault="000B36EE" w:rsidP="00802902">
      <w:pPr>
        <w:spacing w:after="0" w:line="240" w:lineRule="auto"/>
        <w:jc w:val="both"/>
        <w:rPr>
          <w:rStyle w:val="2"/>
          <w:rFonts w:ascii="Times New Roman" w:hAnsi="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8"/>
        <w:gridCol w:w="4947"/>
      </w:tblGrid>
      <w:tr w:rsidR="00677A7D" w:rsidRPr="00ED0341" w:rsidTr="006D1C2B">
        <w:tc>
          <w:tcPr>
            <w:tcW w:w="4503" w:type="dxa"/>
            <w:shd w:val="clear" w:color="auto" w:fill="auto"/>
            <w:vAlign w:val="center"/>
          </w:tcPr>
          <w:p w:rsidR="00677A7D" w:rsidRPr="00ED0341" w:rsidRDefault="00677A7D" w:rsidP="00802902">
            <w:pPr>
              <w:spacing w:after="0" w:line="240" w:lineRule="auto"/>
              <w:jc w:val="center"/>
              <w:rPr>
                <w:rStyle w:val="2"/>
                <w:rFonts w:ascii="Times New Roman" w:hAnsi="Times New Roman"/>
                <w:b/>
                <w:sz w:val="24"/>
                <w:szCs w:val="24"/>
                <w:lang w:val="uk-UA"/>
              </w:rPr>
            </w:pPr>
            <w:r w:rsidRPr="00ED0341">
              <w:rPr>
                <w:rStyle w:val="2"/>
                <w:rFonts w:ascii="Times New Roman" w:hAnsi="Times New Roman"/>
                <w:b/>
                <w:sz w:val="24"/>
                <w:szCs w:val="24"/>
                <w:lang w:val="uk-UA"/>
              </w:rPr>
              <w:t>Назва показника</w:t>
            </w:r>
          </w:p>
        </w:tc>
        <w:tc>
          <w:tcPr>
            <w:tcW w:w="5068" w:type="dxa"/>
            <w:shd w:val="clear" w:color="auto" w:fill="auto"/>
            <w:vAlign w:val="center"/>
          </w:tcPr>
          <w:p w:rsidR="00677A7D" w:rsidRPr="00ED0341" w:rsidRDefault="006D1C2B" w:rsidP="00094B87">
            <w:pPr>
              <w:spacing w:after="0" w:line="240" w:lineRule="auto"/>
              <w:jc w:val="center"/>
              <w:rPr>
                <w:rStyle w:val="2"/>
                <w:rFonts w:ascii="Times New Roman" w:hAnsi="Times New Roman"/>
                <w:b/>
                <w:sz w:val="24"/>
                <w:szCs w:val="24"/>
                <w:lang w:val="uk-UA"/>
              </w:rPr>
            </w:pPr>
            <w:r w:rsidRPr="00ED0341">
              <w:rPr>
                <w:rStyle w:val="2"/>
                <w:rFonts w:ascii="Times New Roman" w:hAnsi="Times New Roman"/>
                <w:b/>
                <w:sz w:val="24"/>
                <w:szCs w:val="24"/>
                <w:lang w:val="uk-UA"/>
              </w:rPr>
              <w:t>202</w:t>
            </w:r>
            <w:r w:rsidR="00094B87">
              <w:rPr>
                <w:rStyle w:val="2"/>
                <w:rFonts w:ascii="Times New Roman" w:hAnsi="Times New Roman"/>
                <w:b/>
                <w:sz w:val="24"/>
                <w:szCs w:val="24"/>
                <w:lang w:val="uk-UA"/>
              </w:rPr>
              <w:t>2</w:t>
            </w:r>
            <w:r w:rsidR="00677A7D" w:rsidRPr="00ED0341">
              <w:rPr>
                <w:rStyle w:val="2"/>
                <w:rFonts w:ascii="Times New Roman" w:hAnsi="Times New Roman"/>
                <w:b/>
                <w:sz w:val="24"/>
                <w:szCs w:val="24"/>
                <w:lang w:val="uk-UA"/>
              </w:rPr>
              <w:t xml:space="preserve"> рік</w:t>
            </w:r>
          </w:p>
        </w:tc>
      </w:tr>
      <w:tr w:rsidR="00677A7D" w:rsidRPr="00ED0341" w:rsidTr="006D1C2B">
        <w:tc>
          <w:tcPr>
            <w:tcW w:w="4503" w:type="dxa"/>
            <w:shd w:val="clear" w:color="auto" w:fill="auto"/>
            <w:vAlign w:val="center"/>
          </w:tcPr>
          <w:p w:rsidR="00677A7D" w:rsidRPr="00ED0341" w:rsidRDefault="00677A7D" w:rsidP="003D1F19">
            <w:pPr>
              <w:tabs>
                <w:tab w:val="left" w:pos="313"/>
              </w:tabs>
              <w:spacing w:after="0" w:line="240" w:lineRule="auto"/>
              <w:jc w:val="both"/>
              <w:rPr>
                <w:rStyle w:val="2"/>
                <w:rFonts w:ascii="Times New Roman" w:hAnsi="Times New Roman"/>
                <w:sz w:val="24"/>
                <w:szCs w:val="24"/>
                <w:lang w:val="uk-UA"/>
              </w:rPr>
            </w:pPr>
            <w:r w:rsidRPr="00ED0341">
              <w:rPr>
                <w:rStyle w:val="2"/>
                <w:rFonts w:ascii="Times New Roman" w:hAnsi="Times New Roman"/>
                <w:sz w:val="24"/>
                <w:szCs w:val="24"/>
                <w:lang w:val="uk-UA"/>
              </w:rPr>
              <w:t>Надходження до місцевого бюджету єдиного податку від всіх груп платників (тис. грн.)</w:t>
            </w:r>
          </w:p>
        </w:tc>
        <w:tc>
          <w:tcPr>
            <w:tcW w:w="5068" w:type="dxa"/>
            <w:shd w:val="clear" w:color="auto" w:fill="auto"/>
            <w:vAlign w:val="center"/>
          </w:tcPr>
          <w:p w:rsidR="00677A7D" w:rsidRPr="00ED0341" w:rsidRDefault="00DA11FB" w:rsidP="00501DB0">
            <w:pPr>
              <w:spacing w:after="0" w:line="240" w:lineRule="auto"/>
              <w:jc w:val="center"/>
              <w:rPr>
                <w:rStyle w:val="2"/>
                <w:rFonts w:ascii="Times New Roman" w:hAnsi="Times New Roman"/>
                <w:sz w:val="24"/>
                <w:szCs w:val="24"/>
                <w:lang w:val="uk-UA"/>
              </w:rPr>
            </w:pPr>
            <w:r>
              <w:rPr>
                <w:rStyle w:val="2"/>
                <w:rFonts w:ascii="Times New Roman" w:hAnsi="Times New Roman"/>
                <w:sz w:val="24"/>
                <w:szCs w:val="24"/>
                <w:lang w:val="uk-UA"/>
              </w:rPr>
              <w:t>2913,75</w:t>
            </w:r>
          </w:p>
        </w:tc>
      </w:tr>
      <w:tr w:rsidR="00677A7D" w:rsidRPr="00ED0341" w:rsidTr="006D1C2B">
        <w:tc>
          <w:tcPr>
            <w:tcW w:w="4503" w:type="dxa"/>
            <w:shd w:val="clear" w:color="auto" w:fill="auto"/>
          </w:tcPr>
          <w:p w:rsidR="00677A7D" w:rsidRPr="00ED0341" w:rsidRDefault="00677A7D" w:rsidP="00155D1C">
            <w:pPr>
              <w:pStyle w:val="a7"/>
              <w:spacing w:after="0"/>
              <w:ind w:left="0"/>
              <w:jc w:val="both"/>
              <w:rPr>
                <w:bCs/>
                <w:lang w:val="uk-UA" w:eastAsia="ru-RU"/>
              </w:rPr>
            </w:pPr>
            <w:r w:rsidRPr="00ED0341">
              <w:rPr>
                <w:lang w:val="uk-UA" w:eastAsia="ru-RU"/>
              </w:rPr>
              <w:t xml:space="preserve">Надходження до місцевого бюджету єдиного податку від платників І-ІІ груп </w:t>
            </w:r>
            <w:r w:rsidRPr="00ED0341">
              <w:rPr>
                <w:bCs/>
                <w:lang w:val="uk-UA" w:eastAsia="ru-RU"/>
              </w:rPr>
              <w:t>(тис. грн.)</w:t>
            </w:r>
          </w:p>
        </w:tc>
        <w:tc>
          <w:tcPr>
            <w:tcW w:w="5068" w:type="dxa"/>
            <w:shd w:val="clear" w:color="auto" w:fill="auto"/>
            <w:vAlign w:val="center"/>
          </w:tcPr>
          <w:p w:rsidR="00677A7D" w:rsidRPr="00ED0341" w:rsidRDefault="00DA11FB" w:rsidP="00FC5424">
            <w:pPr>
              <w:spacing w:after="0" w:line="240" w:lineRule="auto"/>
              <w:jc w:val="center"/>
              <w:rPr>
                <w:rStyle w:val="2"/>
                <w:rFonts w:ascii="Times New Roman" w:hAnsi="Times New Roman"/>
                <w:sz w:val="24"/>
                <w:szCs w:val="24"/>
                <w:lang w:val="uk-UA"/>
              </w:rPr>
            </w:pPr>
            <w:r>
              <w:rPr>
                <w:rStyle w:val="2"/>
                <w:rFonts w:ascii="Times New Roman" w:hAnsi="Times New Roman"/>
                <w:sz w:val="24"/>
                <w:szCs w:val="24"/>
                <w:lang w:val="uk-UA"/>
              </w:rPr>
              <w:t>1959,42</w:t>
            </w:r>
          </w:p>
        </w:tc>
      </w:tr>
      <w:tr w:rsidR="00677A7D" w:rsidRPr="00ED0341" w:rsidTr="006D1C2B">
        <w:tc>
          <w:tcPr>
            <w:tcW w:w="4503" w:type="dxa"/>
            <w:shd w:val="clear" w:color="auto" w:fill="auto"/>
          </w:tcPr>
          <w:p w:rsidR="00677A7D" w:rsidRPr="00ED0341" w:rsidRDefault="00677A7D" w:rsidP="00155D1C">
            <w:pPr>
              <w:pStyle w:val="a7"/>
              <w:spacing w:after="0"/>
              <w:ind w:left="0"/>
              <w:jc w:val="both"/>
              <w:rPr>
                <w:lang w:val="uk-UA" w:eastAsia="ru-RU"/>
              </w:rPr>
            </w:pPr>
            <w:r w:rsidRPr="00ED0341">
              <w:rPr>
                <w:lang w:val="uk-UA" w:eastAsia="ru-RU"/>
              </w:rPr>
              <w:t>Загальна кількість платників єдиного податку, чол.</w:t>
            </w:r>
          </w:p>
        </w:tc>
        <w:tc>
          <w:tcPr>
            <w:tcW w:w="5068" w:type="dxa"/>
            <w:shd w:val="clear" w:color="auto" w:fill="auto"/>
            <w:vAlign w:val="center"/>
          </w:tcPr>
          <w:p w:rsidR="00677A7D" w:rsidRPr="00ED0341" w:rsidRDefault="00DA11FB" w:rsidP="00501DB0">
            <w:pPr>
              <w:spacing w:after="0" w:line="240" w:lineRule="auto"/>
              <w:jc w:val="center"/>
              <w:rPr>
                <w:rStyle w:val="2"/>
                <w:rFonts w:ascii="Times New Roman" w:hAnsi="Times New Roman"/>
                <w:sz w:val="24"/>
                <w:szCs w:val="24"/>
                <w:lang w:val="uk-UA"/>
              </w:rPr>
            </w:pPr>
            <w:r>
              <w:rPr>
                <w:rStyle w:val="2"/>
                <w:rFonts w:ascii="Times New Roman" w:hAnsi="Times New Roman"/>
                <w:sz w:val="24"/>
                <w:szCs w:val="24"/>
                <w:lang w:val="uk-UA"/>
              </w:rPr>
              <w:t>237</w:t>
            </w:r>
          </w:p>
        </w:tc>
      </w:tr>
      <w:tr w:rsidR="00677A7D" w:rsidRPr="00ED0341" w:rsidTr="006D1C2B">
        <w:tc>
          <w:tcPr>
            <w:tcW w:w="4503" w:type="dxa"/>
            <w:shd w:val="clear" w:color="auto" w:fill="auto"/>
          </w:tcPr>
          <w:p w:rsidR="00677A7D" w:rsidRPr="00ED0341" w:rsidRDefault="00677A7D" w:rsidP="009E3702">
            <w:pPr>
              <w:spacing w:after="0" w:line="240" w:lineRule="auto"/>
              <w:rPr>
                <w:rFonts w:ascii="Times New Roman" w:hAnsi="Times New Roman"/>
                <w:bCs/>
                <w:sz w:val="24"/>
                <w:szCs w:val="24"/>
                <w:lang w:val="uk-UA"/>
              </w:rPr>
            </w:pPr>
            <w:r w:rsidRPr="00ED0341">
              <w:rPr>
                <w:rFonts w:ascii="Times New Roman" w:hAnsi="Times New Roman"/>
                <w:bCs/>
                <w:sz w:val="24"/>
                <w:szCs w:val="24"/>
                <w:lang w:val="uk-UA"/>
              </w:rPr>
              <w:t>Кількість платників єдиного податку І-ІІ груп, чол.</w:t>
            </w:r>
          </w:p>
        </w:tc>
        <w:tc>
          <w:tcPr>
            <w:tcW w:w="5068" w:type="dxa"/>
            <w:shd w:val="clear" w:color="auto" w:fill="auto"/>
            <w:vAlign w:val="center"/>
          </w:tcPr>
          <w:p w:rsidR="00677A7D" w:rsidRPr="00ED0341" w:rsidRDefault="00DA11FB" w:rsidP="000E293D">
            <w:pPr>
              <w:spacing w:after="0" w:line="240" w:lineRule="auto"/>
              <w:jc w:val="center"/>
              <w:rPr>
                <w:rStyle w:val="2"/>
                <w:rFonts w:ascii="Times New Roman" w:hAnsi="Times New Roman"/>
                <w:sz w:val="24"/>
                <w:szCs w:val="24"/>
                <w:lang w:val="uk-UA"/>
              </w:rPr>
            </w:pPr>
            <w:r>
              <w:rPr>
                <w:rStyle w:val="2"/>
                <w:rFonts w:ascii="Times New Roman" w:hAnsi="Times New Roman"/>
                <w:sz w:val="24"/>
                <w:szCs w:val="24"/>
                <w:lang w:val="uk-UA"/>
              </w:rPr>
              <w:t>167</w:t>
            </w:r>
          </w:p>
        </w:tc>
      </w:tr>
      <w:tr w:rsidR="00677A7D" w:rsidRPr="00ED0341" w:rsidTr="006D1C2B">
        <w:tc>
          <w:tcPr>
            <w:tcW w:w="4503" w:type="dxa"/>
            <w:shd w:val="clear" w:color="auto" w:fill="auto"/>
          </w:tcPr>
          <w:p w:rsidR="00677A7D" w:rsidRPr="00ED0341" w:rsidRDefault="00677A7D" w:rsidP="008E2953">
            <w:pPr>
              <w:spacing w:after="0" w:line="240" w:lineRule="auto"/>
              <w:jc w:val="both"/>
              <w:rPr>
                <w:rFonts w:ascii="Times New Roman" w:hAnsi="Times New Roman"/>
                <w:bCs/>
                <w:sz w:val="24"/>
                <w:szCs w:val="24"/>
                <w:lang w:val="uk-UA"/>
              </w:rPr>
            </w:pPr>
            <w:r w:rsidRPr="00ED0341">
              <w:rPr>
                <w:rFonts w:ascii="Times New Roman" w:hAnsi="Times New Roman"/>
                <w:bCs/>
                <w:sz w:val="24"/>
                <w:szCs w:val="24"/>
                <w:lang w:val="uk-UA"/>
              </w:rPr>
              <w:t xml:space="preserve">Витрати суб’єктів господарювання на адміністративні процедури щодо виконання регулювання та звітування </w:t>
            </w:r>
            <w:r w:rsidRPr="00ED0341">
              <w:rPr>
                <w:rStyle w:val="2"/>
                <w:rFonts w:ascii="Times New Roman" w:hAnsi="Times New Roman"/>
                <w:sz w:val="24"/>
                <w:szCs w:val="24"/>
                <w:lang w:val="uk-UA"/>
              </w:rPr>
              <w:t>(тис. грн.)</w:t>
            </w:r>
          </w:p>
        </w:tc>
        <w:tc>
          <w:tcPr>
            <w:tcW w:w="5068" w:type="dxa"/>
            <w:shd w:val="clear" w:color="auto" w:fill="auto"/>
            <w:vAlign w:val="center"/>
          </w:tcPr>
          <w:p w:rsidR="00677A7D" w:rsidRPr="00ED0341" w:rsidRDefault="00677A7D" w:rsidP="00802902">
            <w:pPr>
              <w:spacing w:after="0" w:line="240" w:lineRule="auto"/>
              <w:jc w:val="center"/>
              <w:rPr>
                <w:rStyle w:val="2"/>
                <w:rFonts w:ascii="Times New Roman" w:hAnsi="Times New Roman"/>
                <w:sz w:val="24"/>
                <w:szCs w:val="24"/>
                <w:lang w:val="uk-UA"/>
              </w:rPr>
            </w:pPr>
            <w:r w:rsidRPr="00ED0341">
              <w:rPr>
                <w:rStyle w:val="2"/>
                <w:rFonts w:ascii="Times New Roman" w:hAnsi="Times New Roman"/>
                <w:sz w:val="24"/>
                <w:szCs w:val="24"/>
                <w:lang w:val="uk-UA"/>
              </w:rPr>
              <w:t>0</w:t>
            </w:r>
          </w:p>
        </w:tc>
      </w:tr>
      <w:tr w:rsidR="00802902" w:rsidRPr="00ED0341" w:rsidTr="006D1C2B">
        <w:tc>
          <w:tcPr>
            <w:tcW w:w="4503" w:type="dxa"/>
            <w:shd w:val="clear" w:color="auto" w:fill="auto"/>
          </w:tcPr>
          <w:p w:rsidR="00802902" w:rsidRPr="00ED0341" w:rsidRDefault="00802902" w:rsidP="00802902">
            <w:pPr>
              <w:spacing w:after="0" w:line="240" w:lineRule="auto"/>
              <w:rPr>
                <w:rStyle w:val="2"/>
                <w:rFonts w:ascii="Times New Roman" w:hAnsi="Times New Roman"/>
                <w:sz w:val="24"/>
                <w:szCs w:val="24"/>
                <w:lang w:val="uk-UA"/>
              </w:rPr>
            </w:pPr>
            <w:r w:rsidRPr="00ED0341">
              <w:rPr>
                <w:rStyle w:val="2"/>
                <w:rFonts w:ascii="Times New Roman" w:hAnsi="Times New Roman"/>
                <w:sz w:val="24"/>
                <w:szCs w:val="24"/>
                <w:lang w:val="uk-UA"/>
              </w:rPr>
              <w:t>Рівень поінформованості суб’єктів господарювання стосовно основних положень регуляторного акта</w:t>
            </w:r>
          </w:p>
        </w:tc>
        <w:tc>
          <w:tcPr>
            <w:tcW w:w="5068" w:type="dxa"/>
            <w:shd w:val="clear" w:color="auto" w:fill="auto"/>
          </w:tcPr>
          <w:p w:rsidR="00802902" w:rsidRPr="00ED0341" w:rsidRDefault="00802902" w:rsidP="003D1F19">
            <w:pPr>
              <w:spacing w:after="0" w:line="240" w:lineRule="auto"/>
              <w:jc w:val="both"/>
              <w:rPr>
                <w:rStyle w:val="2"/>
                <w:rFonts w:ascii="Times New Roman" w:hAnsi="Times New Roman"/>
                <w:sz w:val="24"/>
                <w:szCs w:val="24"/>
                <w:lang w:val="uk-UA"/>
              </w:rPr>
            </w:pPr>
            <w:r w:rsidRPr="00ED0341">
              <w:rPr>
                <w:rStyle w:val="2"/>
                <w:rFonts w:ascii="Times New Roman" w:hAnsi="Times New Roman"/>
                <w:sz w:val="24"/>
                <w:szCs w:val="24"/>
                <w:lang w:val="uk-UA"/>
              </w:rPr>
              <w:t xml:space="preserve">Проект рішення </w:t>
            </w:r>
            <w:r w:rsidR="006D1C2B" w:rsidRPr="00ED0341">
              <w:rPr>
                <w:rStyle w:val="2"/>
                <w:rFonts w:ascii="Times New Roman" w:hAnsi="Times New Roman"/>
                <w:sz w:val="24"/>
                <w:szCs w:val="24"/>
                <w:lang w:val="uk-UA"/>
              </w:rPr>
              <w:t xml:space="preserve">оприлюднюється </w:t>
            </w:r>
            <w:r w:rsidR="006D1C2B" w:rsidRPr="00ED0341">
              <w:rPr>
                <w:rFonts w:ascii="Times New Roman" w:hAnsi="Times New Roman"/>
                <w:sz w:val="24"/>
                <w:szCs w:val="24"/>
                <w:lang w:val="uk-UA" w:eastAsia="ru-RU"/>
              </w:rPr>
              <w:t xml:space="preserve">на офіційному веб-сайті </w:t>
            </w:r>
            <w:r w:rsidR="00501DB0" w:rsidRPr="00ED0341">
              <w:rPr>
                <w:rFonts w:ascii="Times New Roman" w:hAnsi="Times New Roman"/>
                <w:sz w:val="24"/>
                <w:szCs w:val="24"/>
                <w:lang w:val="uk-UA" w:eastAsia="ru-RU"/>
              </w:rPr>
              <w:t>Матеївецької сільської</w:t>
            </w:r>
            <w:r w:rsidR="006D1C2B" w:rsidRPr="00ED0341">
              <w:rPr>
                <w:rFonts w:ascii="Times New Roman" w:hAnsi="Times New Roman"/>
                <w:sz w:val="24"/>
                <w:szCs w:val="24"/>
                <w:lang w:val="uk-UA" w:eastAsia="ru-RU"/>
              </w:rPr>
              <w:t xml:space="preserve"> ради та її виконавчого комітету в мережі Інтернет, підрозділ «Оприлюднення проектів регуляторних актів» розділу «Регуляторна політика» </w:t>
            </w:r>
            <w:hyperlink r:id="rId8" w:history="1">
              <w:r w:rsidR="006D1C2B" w:rsidRPr="00ED0341">
                <w:rPr>
                  <w:rStyle w:val="a6"/>
                  <w:rFonts w:ascii="Times New Roman" w:hAnsi="Times New Roman"/>
                  <w:sz w:val="24"/>
                  <w:szCs w:val="24"/>
                  <w:lang w:eastAsia="ru-RU"/>
                </w:rPr>
                <w:t>http</w:t>
              </w:r>
              <w:r w:rsidR="006D1C2B" w:rsidRPr="00ED0341">
                <w:rPr>
                  <w:rStyle w:val="a6"/>
                  <w:rFonts w:ascii="Times New Roman" w:hAnsi="Times New Roman"/>
                  <w:sz w:val="24"/>
                  <w:szCs w:val="24"/>
                  <w:lang w:val="uk-UA" w:eastAsia="ru-RU"/>
                </w:rPr>
                <w:t>://</w:t>
              </w:r>
              <w:r w:rsidR="006D1C2B" w:rsidRPr="00ED0341">
                <w:rPr>
                  <w:rStyle w:val="a6"/>
                  <w:rFonts w:ascii="Times New Roman" w:hAnsi="Times New Roman"/>
                  <w:sz w:val="24"/>
                  <w:szCs w:val="24"/>
                  <w:lang w:eastAsia="ru-RU"/>
                </w:rPr>
                <w:t>pnotg</w:t>
              </w:r>
              <w:r w:rsidR="006D1C2B" w:rsidRPr="00ED0341">
                <w:rPr>
                  <w:rStyle w:val="a6"/>
                  <w:rFonts w:ascii="Times New Roman" w:hAnsi="Times New Roman"/>
                  <w:sz w:val="24"/>
                  <w:szCs w:val="24"/>
                  <w:lang w:val="uk-UA" w:eastAsia="ru-RU"/>
                </w:rPr>
                <w:t>.</w:t>
              </w:r>
              <w:r w:rsidR="006D1C2B" w:rsidRPr="00ED0341">
                <w:rPr>
                  <w:rStyle w:val="a6"/>
                  <w:rFonts w:ascii="Times New Roman" w:hAnsi="Times New Roman"/>
                  <w:sz w:val="24"/>
                  <w:szCs w:val="24"/>
                  <w:lang w:eastAsia="ru-RU"/>
                </w:rPr>
                <w:t>if</w:t>
              </w:r>
              <w:r w:rsidR="006D1C2B" w:rsidRPr="00ED0341">
                <w:rPr>
                  <w:rStyle w:val="a6"/>
                  <w:rFonts w:ascii="Times New Roman" w:hAnsi="Times New Roman"/>
                  <w:sz w:val="24"/>
                  <w:szCs w:val="24"/>
                  <w:lang w:val="uk-UA" w:eastAsia="ru-RU"/>
                </w:rPr>
                <w:t>.</w:t>
              </w:r>
              <w:r w:rsidR="006D1C2B" w:rsidRPr="00ED0341">
                <w:rPr>
                  <w:rStyle w:val="a6"/>
                  <w:rFonts w:ascii="Times New Roman" w:hAnsi="Times New Roman"/>
                  <w:sz w:val="24"/>
                  <w:szCs w:val="24"/>
                  <w:lang w:eastAsia="ru-RU"/>
                </w:rPr>
                <w:t>ua</w:t>
              </w:r>
              <w:r w:rsidR="006D1C2B" w:rsidRPr="00ED0341">
                <w:rPr>
                  <w:rStyle w:val="a6"/>
                  <w:rFonts w:ascii="Times New Roman" w:hAnsi="Times New Roman"/>
                  <w:sz w:val="24"/>
                  <w:szCs w:val="24"/>
                  <w:lang w:val="uk-UA" w:eastAsia="ru-RU"/>
                </w:rPr>
                <w:t>/</w:t>
              </w:r>
              <w:r w:rsidR="006D1C2B" w:rsidRPr="00ED0341">
                <w:rPr>
                  <w:rStyle w:val="a6"/>
                  <w:rFonts w:ascii="Times New Roman" w:hAnsi="Times New Roman"/>
                  <w:sz w:val="24"/>
                  <w:szCs w:val="24"/>
                  <w:lang w:eastAsia="ru-RU"/>
                </w:rPr>
                <w:t>ukr</w:t>
              </w:r>
              <w:r w:rsidR="006D1C2B" w:rsidRPr="00ED0341">
                <w:rPr>
                  <w:rStyle w:val="a6"/>
                  <w:rFonts w:ascii="Times New Roman" w:hAnsi="Times New Roman"/>
                  <w:sz w:val="24"/>
                  <w:szCs w:val="24"/>
                  <w:lang w:val="uk-UA" w:eastAsia="ru-RU"/>
                </w:rPr>
                <w:t>/</w:t>
              </w:r>
            </w:hyperlink>
            <w:r w:rsidR="003E227A" w:rsidRPr="00ED0341">
              <w:rPr>
                <w:rStyle w:val="2"/>
                <w:rFonts w:ascii="Times New Roman" w:hAnsi="Times New Roman"/>
                <w:sz w:val="24"/>
                <w:szCs w:val="24"/>
                <w:lang w:val="uk-UA"/>
              </w:rPr>
              <w:t xml:space="preserve"> </w:t>
            </w:r>
          </w:p>
          <w:p w:rsidR="00802902" w:rsidRPr="00ED0341" w:rsidRDefault="003D1F19" w:rsidP="003D1F19">
            <w:pPr>
              <w:spacing w:after="0" w:line="240" w:lineRule="auto"/>
              <w:jc w:val="both"/>
              <w:rPr>
                <w:rStyle w:val="2"/>
                <w:rFonts w:ascii="Times New Roman" w:hAnsi="Times New Roman"/>
                <w:sz w:val="24"/>
                <w:szCs w:val="24"/>
                <w:lang w:val="uk-UA"/>
              </w:rPr>
            </w:pPr>
            <w:r w:rsidRPr="00ED0341">
              <w:rPr>
                <w:rFonts w:ascii="Times New Roman" w:hAnsi="Times New Roman"/>
                <w:position w:val="-28"/>
                <w:sz w:val="24"/>
                <w:szCs w:val="24"/>
                <w:lang w:val="uk-UA"/>
              </w:rPr>
              <w:t>Один екзе</w:t>
            </w:r>
            <w:r w:rsidR="00DC3C50" w:rsidRPr="00ED0341">
              <w:rPr>
                <w:rFonts w:ascii="Times New Roman" w:hAnsi="Times New Roman"/>
                <w:position w:val="-28"/>
                <w:sz w:val="24"/>
                <w:szCs w:val="24"/>
                <w:lang w:val="uk-UA"/>
              </w:rPr>
              <w:t>мпляр надається до місцевого орга</w:t>
            </w:r>
            <w:r w:rsidRPr="00ED0341">
              <w:rPr>
                <w:rFonts w:ascii="Times New Roman" w:hAnsi="Times New Roman"/>
                <w:position w:val="-28"/>
                <w:sz w:val="24"/>
                <w:szCs w:val="24"/>
                <w:lang w:val="uk-UA"/>
              </w:rPr>
              <w:t>ну Державної фіскальної служби України.</w:t>
            </w:r>
          </w:p>
        </w:tc>
      </w:tr>
    </w:tbl>
    <w:p w:rsidR="00802902" w:rsidRPr="003E5AE6" w:rsidRDefault="00802902" w:rsidP="00802902">
      <w:pPr>
        <w:jc w:val="both"/>
        <w:rPr>
          <w:rStyle w:val="2"/>
          <w:highlight w:val="yellow"/>
          <w:lang w:val="uk-UA"/>
        </w:rPr>
      </w:pPr>
    </w:p>
    <w:p w:rsidR="00255B45" w:rsidRPr="00ED0341" w:rsidRDefault="00255B45" w:rsidP="00255B45">
      <w:pPr>
        <w:pStyle w:val="3"/>
        <w:spacing w:before="120" w:beforeAutospacing="0" w:after="0" w:afterAutospacing="0"/>
        <w:jc w:val="center"/>
        <w:rPr>
          <w:sz w:val="28"/>
          <w:szCs w:val="28"/>
          <w:lang w:val="uk-UA"/>
        </w:rPr>
      </w:pPr>
      <w:r w:rsidRPr="00ED0341">
        <w:rPr>
          <w:sz w:val="28"/>
          <w:szCs w:val="28"/>
          <w:lang w:val="uk-UA"/>
        </w:rPr>
        <w:t>IX. Визначення заходів, за допомогою яких здійснюватиметься відстеження результативності дії регуляторного акта</w:t>
      </w:r>
    </w:p>
    <w:p w:rsidR="00474B57" w:rsidRPr="00ED0341" w:rsidRDefault="00137B70" w:rsidP="00474B57">
      <w:pPr>
        <w:spacing w:after="0" w:line="240" w:lineRule="auto"/>
        <w:ind w:firstLine="851"/>
        <w:jc w:val="both"/>
        <w:rPr>
          <w:rFonts w:ascii="Times New Roman" w:hAnsi="Times New Roman"/>
          <w:sz w:val="28"/>
          <w:szCs w:val="28"/>
          <w:lang w:val="uk-UA"/>
        </w:rPr>
      </w:pPr>
      <w:r w:rsidRPr="00ED0341">
        <w:rPr>
          <w:rFonts w:ascii="Times New Roman" w:hAnsi="Times New Roman"/>
          <w:sz w:val="28"/>
          <w:szCs w:val="28"/>
          <w:lang w:val="uk-UA"/>
        </w:rPr>
        <w:t>Базове відстеження результативності</w:t>
      </w:r>
      <w:r w:rsidR="00834089" w:rsidRPr="00ED0341">
        <w:rPr>
          <w:rFonts w:ascii="Times New Roman" w:hAnsi="Times New Roman"/>
          <w:sz w:val="28"/>
          <w:szCs w:val="28"/>
          <w:lang w:val="uk-UA"/>
        </w:rPr>
        <w:t xml:space="preserve"> дії регуляторного акту </w:t>
      </w:r>
      <w:r w:rsidRPr="00ED0341">
        <w:rPr>
          <w:rFonts w:ascii="Times New Roman" w:hAnsi="Times New Roman"/>
          <w:sz w:val="28"/>
          <w:szCs w:val="28"/>
          <w:lang w:val="uk-UA"/>
        </w:rPr>
        <w:t xml:space="preserve">здійснюватиметься до дати набрання чинності цього регуляторного акта. </w:t>
      </w:r>
    </w:p>
    <w:p w:rsidR="00474B57" w:rsidRPr="00ED0341" w:rsidRDefault="00474B57" w:rsidP="00474B57">
      <w:pPr>
        <w:spacing w:after="0" w:line="240" w:lineRule="auto"/>
        <w:ind w:firstLine="851"/>
        <w:jc w:val="both"/>
        <w:rPr>
          <w:rFonts w:ascii="Times New Roman" w:hAnsi="Times New Roman"/>
          <w:sz w:val="28"/>
          <w:szCs w:val="28"/>
          <w:lang w:val="uk-UA"/>
        </w:rPr>
      </w:pPr>
      <w:r w:rsidRPr="00ED0341">
        <w:rPr>
          <w:rFonts w:ascii="Times New Roman" w:hAnsi="Times New Roman"/>
          <w:sz w:val="28"/>
          <w:szCs w:val="28"/>
          <w:lang w:val="uk-UA"/>
        </w:rPr>
        <w:t>Повторне відстеження результативності буде здійснено за три місяці до дня закінчення визначеного строку, але не пізніше дня закінчення визначеного строку.</w:t>
      </w:r>
    </w:p>
    <w:p w:rsidR="00834089" w:rsidRPr="00ED0341" w:rsidRDefault="00474B57" w:rsidP="00834089">
      <w:pPr>
        <w:spacing w:after="0" w:line="240" w:lineRule="auto"/>
        <w:jc w:val="both"/>
        <w:rPr>
          <w:rFonts w:ascii="Times New Roman" w:hAnsi="Times New Roman"/>
          <w:sz w:val="28"/>
          <w:szCs w:val="28"/>
          <w:lang w:val="uk-UA"/>
        </w:rPr>
      </w:pPr>
      <w:r w:rsidRPr="00ED0341">
        <w:rPr>
          <w:rFonts w:ascii="Times New Roman" w:hAnsi="Times New Roman"/>
          <w:sz w:val="28"/>
          <w:szCs w:val="28"/>
          <w:lang w:val="uk-UA"/>
        </w:rPr>
        <w:tab/>
      </w:r>
      <w:r w:rsidR="003E227A" w:rsidRPr="00ED0341">
        <w:rPr>
          <w:rFonts w:ascii="Times New Roman" w:hAnsi="Times New Roman"/>
          <w:sz w:val="28"/>
          <w:szCs w:val="28"/>
          <w:lang w:val="uk-UA"/>
        </w:rPr>
        <w:t xml:space="preserve">   </w:t>
      </w:r>
      <w:r w:rsidR="00137B70" w:rsidRPr="00ED0341">
        <w:rPr>
          <w:rFonts w:ascii="Times New Roman" w:hAnsi="Times New Roman"/>
          <w:sz w:val="28"/>
          <w:szCs w:val="28"/>
          <w:lang w:val="uk-UA"/>
        </w:rPr>
        <w:t>З огляду на показники результативності, визначені в попередньому розділі</w:t>
      </w:r>
      <w:r w:rsidR="003D1F19" w:rsidRPr="00ED0341">
        <w:rPr>
          <w:rFonts w:ascii="Times New Roman" w:hAnsi="Times New Roman"/>
          <w:sz w:val="28"/>
          <w:szCs w:val="28"/>
          <w:lang w:val="uk-UA"/>
        </w:rPr>
        <w:t xml:space="preserve"> </w:t>
      </w:r>
      <w:r w:rsidR="003D1F19" w:rsidRPr="00ED0341">
        <w:rPr>
          <w:rStyle w:val="2"/>
          <w:rFonts w:ascii="Times New Roman" w:hAnsi="Times New Roman"/>
          <w:sz w:val="28"/>
          <w:szCs w:val="28"/>
          <w:lang w:val="uk-UA"/>
        </w:rPr>
        <w:t>аналізу регуляторного впливу,</w:t>
      </w:r>
      <w:r w:rsidR="00137B70" w:rsidRPr="00ED0341">
        <w:rPr>
          <w:rFonts w:ascii="Times New Roman" w:hAnsi="Times New Roman"/>
          <w:sz w:val="28"/>
          <w:szCs w:val="28"/>
          <w:lang w:val="uk-UA"/>
        </w:rPr>
        <w:t xml:space="preserve"> </w:t>
      </w:r>
      <w:r w:rsidR="00641555" w:rsidRPr="00ED0341">
        <w:rPr>
          <w:rFonts w:ascii="Times New Roman" w:hAnsi="Times New Roman"/>
          <w:sz w:val="28"/>
          <w:szCs w:val="28"/>
          <w:lang w:val="uk-UA"/>
        </w:rPr>
        <w:t xml:space="preserve">відстеження буде </w:t>
      </w:r>
      <w:r w:rsidR="00834089" w:rsidRPr="00ED0341">
        <w:rPr>
          <w:rFonts w:ascii="Times New Roman" w:hAnsi="Times New Roman"/>
          <w:sz w:val="28"/>
          <w:szCs w:val="28"/>
          <w:lang w:val="uk-UA"/>
        </w:rPr>
        <w:t>проводитись</w:t>
      </w:r>
      <w:r w:rsidRPr="00ED0341">
        <w:rPr>
          <w:rFonts w:ascii="Times New Roman" w:hAnsi="Times New Roman"/>
          <w:sz w:val="28"/>
          <w:szCs w:val="28"/>
          <w:lang w:val="uk-UA"/>
        </w:rPr>
        <w:t xml:space="preserve"> </w:t>
      </w:r>
      <w:r w:rsidR="00834089" w:rsidRPr="00ED0341">
        <w:rPr>
          <w:rFonts w:ascii="Times New Roman" w:hAnsi="Times New Roman"/>
          <w:sz w:val="28"/>
          <w:szCs w:val="28"/>
          <w:lang w:val="uk-UA"/>
        </w:rPr>
        <w:t>за допомогою статистичного методу та шляхом опитування.</w:t>
      </w:r>
    </w:p>
    <w:p w:rsidR="00137B70" w:rsidRPr="00ED0341" w:rsidRDefault="00834089" w:rsidP="00834089">
      <w:pPr>
        <w:spacing w:after="0" w:line="240" w:lineRule="auto"/>
        <w:jc w:val="both"/>
        <w:rPr>
          <w:rFonts w:ascii="Times New Roman" w:hAnsi="Times New Roman"/>
          <w:color w:val="FF0000"/>
          <w:sz w:val="28"/>
          <w:szCs w:val="28"/>
          <w:lang w:val="uk-UA"/>
        </w:rPr>
      </w:pPr>
      <w:r w:rsidRPr="00ED0341">
        <w:rPr>
          <w:rFonts w:ascii="Times New Roman" w:hAnsi="Times New Roman"/>
          <w:sz w:val="28"/>
          <w:szCs w:val="28"/>
          <w:lang w:val="uk-UA"/>
        </w:rPr>
        <w:t xml:space="preserve">        У рамках зазначених методів відстеження </w:t>
      </w:r>
      <w:r w:rsidR="004C03E4" w:rsidRPr="00ED0341">
        <w:rPr>
          <w:rFonts w:ascii="Times New Roman" w:hAnsi="Times New Roman"/>
          <w:sz w:val="28"/>
          <w:szCs w:val="28"/>
          <w:lang w:val="uk-UA"/>
        </w:rPr>
        <w:t xml:space="preserve">буде </w:t>
      </w:r>
      <w:r w:rsidRPr="00ED0341">
        <w:rPr>
          <w:rFonts w:ascii="Times New Roman" w:hAnsi="Times New Roman"/>
          <w:sz w:val="28"/>
          <w:szCs w:val="28"/>
          <w:lang w:val="uk-UA"/>
        </w:rPr>
        <w:t xml:space="preserve">проведено аналіз звітності про виконання дохідної частини бюджету в частині інформації щодо </w:t>
      </w:r>
      <w:r w:rsidRPr="00ED0341">
        <w:rPr>
          <w:rStyle w:val="2"/>
          <w:rFonts w:ascii="Times New Roman" w:hAnsi="Times New Roman"/>
          <w:sz w:val="28"/>
          <w:szCs w:val="28"/>
          <w:lang w:val="uk-UA"/>
        </w:rPr>
        <w:t>розміру надходжень до міського бюджету</w:t>
      </w:r>
      <w:r w:rsidRPr="00ED0341">
        <w:rPr>
          <w:rFonts w:ascii="Times New Roman" w:hAnsi="Times New Roman"/>
          <w:sz w:val="28"/>
          <w:szCs w:val="28"/>
          <w:lang w:val="uk-UA"/>
        </w:rPr>
        <w:t>,</w:t>
      </w:r>
      <w:r w:rsidRPr="00ED0341">
        <w:rPr>
          <w:rStyle w:val="2"/>
          <w:rFonts w:ascii="Times New Roman" w:hAnsi="Times New Roman"/>
          <w:sz w:val="28"/>
          <w:szCs w:val="28"/>
          <w:lang w:val="uk-UA"/>
        </w:rPr>
        <w:t xml:space="preserve"> кількості осіб, на яких поширюватиметься дія акта</w:t>
      </w:r>
      <w:r w:rsidRPr="00ED0341">
        <w:rPr>
          <w:rFonts w:ascii="Times New Roman" w:hAnsi="Times New Roman"/>
          <w:sz w:val="28"/>
          <w:szCs w:val="28"/>
          <w:lang w:val="uk-UA"/>
        </w:rPr>
        <w:t>, а також розміру коштів і часу, що витрачатимуться суб’єктами господарювання на виконання вимог акту.</w:t>
      </w:r>
    </w:p>
    <w:p w:rsidR="00094B87" w:rsidRDefault="00094B87" w:rsidP="00A30B94">
      <w:pPr>
        <w:tabs>
          <w:tab w:val="left" w:pos="720"/>
          <w:tab w:val="left" w:pos="900"/>
        </w:tabs>
        <w:spacing w:line="240" w:lineRule="auto"/>
        <w:jc w:val="both"/>
        <w:rPr>
          <w:rFonts w:ascii="Times New Roman" w:hAnsi="Times New Roman"/>
          <w:b/>
          <w:sz w:val="28"/>
          <w:szCs w:val="28"/>
          <w:lang w:val="uk-UA"/>
        </w:rPr>
      </w:pPr>
    </w:p>
    <w:p w:rsidR="005C710A" w:rsidRPr="005C710A" w:rsidRDefault="005C710A" w:rsidP="005C710A">
      <w:pPr>
        <w:tabs>
          <w:tab w:val="left" w:pos="720"/>
          <w:tab w:val="left" w:pos="900"/>
        </w:tabs>
        <w:spacing w:after="0"/>
        <w:jc w:val="both"/>
        <w:rPr>
          <w:rFonts w:ascii="Times New Roman" w:hAnsi="Times New Roman"/>
          <w:b/>
          <w:sz w:val="28"/>
          <w:szCs w:val="28"/>
          <w:lang w:val="uk-UA"/>
        </w:rPr>
      </w:pPr>
      <w:r w:rsidRPr="005C710A">
        <w:rPr>
          <w:rFonts w:ascii="Times New Roman" w:hAnsi="Times New Roman"/>
          <w:b/>
          <w:sz w:val="28"/>
          <w:szCs w:val="28"/>
          <w:lang w:val="uk-UA"/>
        </w:rPr>
        <w:t xml:space="preserve">Керуючий справами (секретар) </w:t>
      </w:r>
    </w:p>
    <w:p w:rsidR="00A30B94" w:rsidRPr="005C710A" w:rsidRDefault="005C710A" w:rsidP="005C710A">
      <w:pPr>
        <w:tabs>
          <w:tab w:val="left" w:pos="720"/>
          <w:tab w:val="left" w:pos="900"/>
        </w:tabs>
        <w:spacing w:after="0" w:line="240" w:lineRule="auto"/>
        <w:jc w:val="both"/>
        <w:rPr>
          <w:rFonts w:ascii="Times New Roman" w:hAnsi="Times New Roman"/>
          <w:b/>
          <w:sz w:val="28"/>
          <w:szCs w:val="28"/>
          <w:lang w:val="uk-UA"/>
        </w:rPr>
      </w:pPr>
      <w:r w:rsidRPr="005C710A">
        <w:rPr>
          <w:rFonts w:ascii="Times New Roman" w:hAnsi="Times New Roman"/>
          <w:b/>
          <w:sz w:val="28"/>
          <w:szCs w:val="28"/>
          <w:lang w:val="uk-UA"/>
        </w:rPr>
        <w:t xml:space="preserve">виконавчого комітету </w:t>
      </w:r>
      <w:r w:rsidRPr="005C710A">
        <w:rPr>
          <w:rFonts w:ascii="Times New Roman" w:hAnsi="Times New Roman"/>
          <w:b/>
          <w:sz w:val="28"/>
          <w:szCs w:val="28"/>
          <w:lang w:val="uk-UA"/>
        </w:rPr>
        <w:tab/>
        <w:t xml:space="preserve">                                   Світлана Селезінка</w:t>
      </w:r>
    </w:p>
    <w:p w:rsidR="00F761AD" w:rsidRPr="00CA1E2F" w:rsidRDefault="00F761AD" w:rsidP="00094B87">
      <w:pPr>
        <w:shd w:val="clear" w:color="auto" w:fill="FFFFFF"/>
        <w:spacing w:after="0" w:line="240" w:lineRule="atLeast"/>
        <w:ind w:left="419" w:firstLine="5245"/>
        <w:textAlignment w:val="baseline"/>
        <w:rPr>
          <w:rFonts w:ascii="Times New Roman" w:hAnsi="Times New Roman"/>
          <w:i/>
          <w:sz w:val="24"/>
          <w:szCs w:val="24"/>
          <w:lang w:val="uk-UA"/>
        </w:rPr>
      </w:pPr>
      <w:r w:rsidRPr="00CA1E2F">
        <w:rPr>
          <w:rFonts w:ascii="Times New Roman" w:hAnsi="Times New Roman"/>
          <w:i/>
          <w:sz w:val="24"/>
          <w:szCs w:val="24"/>
          <w:lang w:val="uk-UA"/>
        </w:rPr>
        <w:lastRenderedPageBreak/>
        <w:t>Додаток  1</w:t>
      </w:r>
    </w:p>
    <w:p w:rsidR="00F761AD" w:rsidRPr="00CA1E2F" w:rsidRDefault="00F761AD" w:rsidP="00094B87">
      <w:pPr>
        <w:spacing w:after="0" w:line="240" w:lineRule="auto"/>
        <w:ind w:left="5664"/>
        <w:jc w:val="both"/>
        <w:rPr>
          <w:rFonts w:ascii="Times New Roman" w:hAnsi="Times New Roman"/>
          <w:i/>
          <w:color w:val="000000"/>
          <w:sz w:val="24"/>
          <w:szCs w:val="24"/>
          <w:lang w:val="uk-UA"/>
        </w:rPr>
      </w:pPr>
      <w:r w:rsidRPr="00CA1E2F">
        <w:rPr>
          <w:rFonts w:ascii="Times New Roman" w:hAnsi="Times New Roman"/>
          <w:i/>
          <w:sz w:val="24"/>
          <w:szCs w:val="24"/>
          <w:lang w:val="uk-UA"/>
        </w:rPr>
        <w:t xml:space="preserve">до аналізу регуляторного впливу до </w:t>
      </w:r>
      <w:r w:rsidRPr="00CA1E2F">
        <w:rPr>
          <w:rFonts w:ascii="Times New Roman" w:hAnsi="Times New Roman"/>
          <w:i/>
          <w:color w:val="000000"/>
          <w:sz w:val="24"/>
          <w:szCs w:val="24"/>
          <w:lang w:val="uk-UA"/>
        </w:rPr>
        <w:t xml:space="preserve">проекту регуляторного акта – рішення </w:t>
      </w:r>
      <w:r w:rsidR="00897792" w:rsidRPr="00CA1E2F">
        <w:rPr>
          <w:rFonts w:ascii="Times New Roman" w:hAnsi="Times New Roman"/>
          <w:i/>
          <w:color w:val="000000"/>
          <w:sz w:val="24"/>
          <w:szCs w:val="24"/>
          <w:lang w:val="uk-UA"/>
        </w:rPr>
        <w:t>Матеївецької сільської</w:t>
      </w:r>
      <w:r w:rsidRPr="00CA1E2F">
        <w:rPr>
          <w:rFonts w:ascii="Times New Roman" w:hAnsi="Times New Roman"/>
          <w:i/>
          <w:color w:val="000000"/>
          <w:sz w:val="24"/>
          <w:szCs w:val="24"/>
          <w:lang w:val="uk-UA"/>
        </w:rPr>
        <w:t xml:space="preserve"> ради «</w:t>
      </w:r>
      <w:r w:rsidR="00897792" w:rsidRPr="00CA1E2F">
        <w:rPr>
          <w:rFonts w:ascii="Times New Roman" w:hAnsi="Times New Roman"/>
          <w:i/>
          <w:sz w:val="24"/>
          <w:szCs w:val="24"/>
          <w:lang w:val="uk-UA"/>
        </w:rPr>
        <w:t>Про затвердження Положення про спрощену систему оподаткування, обліку та звітн</w:t>
      </w:r>
      <w:r w:rsidR="00091896">
        <w:rPr>
          <w:rFonts w:ascii="Times New Roman" w:hAnsi="Times New Roman"/>
          <w:i/>
          <w:sz w:val="24"/>
          <w:szCs w:val="24"/>
          <w:lang w:val="uk-UA"/>
        </w:rPr>
        <w:t xml:space="preserve">ості на території  Матеївецької </w:t>
      </w:r>
      <w:r w:rsidR="00897792" w:rsidRPr="00CA1E2F">
        <w:rPr>
          <w:rFonts w:ascii="Times New Roman" w:hAnsi="Times New Roman"/>
          <w:i/>
          <w:sz w:val="24"/>
          <w:szCs w:val="24"/>
          <w:lang w:val="uk-UA"/>
        </w:rPr>
        <w:t>територіальної громади на 202</w:t>
      </w:r>
      <w:r w:rsidR="00091896">
        <w:rPr>
          <w:rFonts w:ascii="Times New Roman" w:hAnsi="Times New Roman"/>
          <w:i/>
          <w:sz w:val="24"/>
          <w:szCs w:val="24"/>
          <w:lang w:val="uk-UA"/>
        </w:rPr>
        <w:t>2</w:t>
      </w:r>
      <w:r w:rsidR="00897792" w:rsidRPr="00CA1E2F">
        <w:rPr>
          <w:rFonts w:ascii="Times New Roman" w:hAnsi="Times New Roman"/>
          <w:i/>
          <w:sz w:val="24"/>
          <w:szCs w:val="24"/>
          <w:lang w:val="uk-UA"/>
        </w:rPr>
        <w:t xml:space="preserve"> рік у новій редакції</w:t>
      </w:r>
      <w:r w:rsidR="00897792" w:rsidRPr="00CA1E2F">
        <w:rPr>
          <w:rFonts w:ascii="Times New Roman" w:hAnsi="Times New Roman"/>
          <w:i/>
          <w:color w:val="000000"/>
          <w:sz w:val="24"/>
          <w:szCs w:val="24"/>
          <w:lang w:val="uk-UA"/>
        </w:rPr>
        <w:t>»</w:t>
      </w:r>
    </w:p>
    <w:p w:rsidR="00CA1E2F" w:rsidRPr="00CA1E2F" w:rsidRDefault="00CA1E2F" w:rsidP="00F761AD">
      <w:pPr>
        <w:ind w:firstLine="567"/>
        <w:jc w:val="center"/>
        <w:rPr>
          <w:rFonts w:ascii="Times New Roman" w:hAnsi="Times New Roman"/>
          <w:b/>
          <w:i/>
          <w:sz w:val="28"/>
          <w:szCs w:val="28"/>
          <w:lang w:val="uk-UA"/>
        </w:rPr>
      </w:pPr>
    </w:p>
    <w:p w:rsidR="00F761AD" w:rsidRDefault="00F761AD" w:rsidP="00F761AD">
      <w:pPr>
        <w:ind w:firstLine="567"/>
        <w:jc w:val="center"/>
        <w:rPr>
          <w:rFonts w:ascii="Times New Roman" w:hAnsi="Times New Roman"/>
          <w:b/>
          <w:i/>
          <w:sz w:val="28"/>
          <w:szCs w:val="28"/>
          <w:lang w:val="uk-UA"/>
        </w:rPr>
      </w:pPr>
      <w:r w:rsidRPr="00CA1E2F">
        <w:rPr>
          <w:rFonts w:ascii="Times New Roman" w:hAnsi="Times New Roman"/>
          <w:b/>
          <w:i/>
          <w:sz w:val="28"/>
          <w:szCs w:val="28"/>
          <w:lang w:val="uk-UA"/>
        </w:rPr>
        <w:t xml:space="preserve">Витрати на одного суб’єкта господарювання </w:t>
      </w:r>
      <w:r w:rsidR="000B1DBD">
        <w:rPr>
          <w:rFonts w:ascii="Times New Roman" w:hAnsi="Times New Roman"/>
          <w:b/>
          <w:i/>
          <w:sz w:val="28"/>
          <w:szCs w:val="28"/>
          <w:lang w:val="uk-UA"/>
        </w:rPr>
        <w:t>малого, середнього та великог</w:t>
      </w:r>
      <w:r w:rsidR="008E2103">
        <w:rPr>
          <w:rFonts w:ascii="Times New Roman" w:hAnsi="Times New Roman"/>
          <w:b/>
          <w:i/>
          <w:sz w:val="28"/>
          <w:szCs w:val="28"/>
          <w:lang w:val="uk-UA"/>
        </w:rPr>
        <w:t>о</w:t>
      </w:r>
      <w:r w:rsidRPr="00CA1E2F">
        <w:rPr>
          <w:rFonts w:ascii="Times New Roman" w:hAnsi="Times New Roman"/>
          <w:b/>
          <w:i/>
          <w:sz w:val="28"/>
          <w:szCs w:val="28"/>
          <w:lang w:val="uk-UA"/>
        </w:rPr>
        <w:t xml:space="preserve"> підприємництва, що виникають внаслідок дії регуляторного </w:t>
      </w:r>
      <w:proofErr w:type="spellStart"/>
      <w:r w:rsidRPr="00CA1E2F">
        <w:rPr>
          <w:rFonts w:ascii="Times New Roman" w:hAnsi="Times New Roman"/>
          <w:b/>
          <w:i/>
          <w:sz w:val="28"/>
          <w:szCs w:val="28"/>
          <w:lang w:val="uk-UA"/>
        </w:rPr>
        <w:t>акта</w:t>
      </w:r>
      <w:proofErr w:type="spellEnd"/>
    </w:p>
    <w:p w:rsidR="0086040D" w:rsidRPr="00094B87" w:rsidRDefault="0086040D" w:rsidP="008E2103">
      <w:pPr>
        <w:shd w:val="clear" w:color="auto" w:fill="FFFFFF"/>
        <w:spacing w:after="225" w:line="240" w:lineRule="auto"/>
        <w:ind w:firstLine="567"/>
        <w:jc w:val="both"/>
        <w:rPr>
          <w:rFonts w:ascii="Times New Roman" w:eastAsia="Times New Roman" w:hAnsi="Times New Roman"/>
          <w:color w:val="333333"/>
          <w:sz w:val="28"/>
          <w:szCs w:val="28"/>
          <w:lang w:val="uk-UA" w:eastAsia="uk-UA"/>
        </w:rPr>
      </w:pPr>
      <w:r w:rsidRPr="00094B87">
        <w:rPr>
          <w:rFonts w:ascii="Times New Roman" w:eastAsia="Times New Roman" w:hAnsi="Times New Roman"/>
          <w:color w:val="333333"/>
          <w:sz w:val="28"/>
          <w:szCs w:val="28"/>
          <w:lang w:val="uk-UA" w:eastAsia="uk-UA"/>
        </w:rPr>
        <w:t xml:space="preserve">Відповідно до пункту 3 статті 55 Господарського кодексу України суб’єкти господарювання залежно від кількості працюючих та доходів від будь-якої діяльності за рік можуть належати до суб’єктів малого підприємництва, у тому числі до суб’єктів </w:t>
      </w:r>
      <w:proofErr w:type="spellStart"/>
      <w:r w:rsidRPr="00094B87">
        <w:rPr>
          <w:rFonts w:ascii="Times New Roman" w:eastAsia="Times New Roman" w:hAnsi="Times New Roman"/>
          <w:color w:val="333333"/>
          <w:sz w:val="28"/>
          <w:szCs w:val="28"/>
          <w:lang w:val="uk-UA" w:eastAsia="uk-UA"/>
        </w:rPr>
        <w:t>мікропідприємництва</w:t>
      </w:r>
      <w:proofErr w:type="spellEnd"/>
      <w:r w:rsidRPr="00094B87">
        <w:rPr>
          <w:rFonts w:ascii="Times New Roman" w:eastAsia="Times New Roman" w:hAnsi="Times New Roman"/>
          <w:color w:val="333333"/>
          <w:sz w:val="28"/>
          <w:szCs w:val="28"/>
          <w:lang w:val="uk-UA" w:eastAsia="uk-UA"/>
        </w:rPr>
        <w:t>, середнього або великого підприємництва.</w:t>
      </w:r>
    </w:p>
    <w:p w:rsidR="0086040D" w:rsidRPr="00094B87" w:rsidRDefault="0086040D" w:rsidP="008E2103">
      <w:pPr>
        <w:shd w:val="clear" w:color="auto" w:fill="FFFFFF"/>
        <w:spacing w:after="225" w:line="240" w:lineRule="auto"/>
        <w:ind w:firstLine="567"/>
        <w:jc w:val="both"/>
        <w:rPr>
          <w:rFonts w:ascii="Times New Roman" w:eastAsia="Times New Roman" w:hAnsi="Times New Roman"/>
          <w:color w:val="333333"/>
          <w:sz w:val="28"/>
          <w:szCs w:val="28"/>
          <w:lang w:val="uk-UA" w:eastAsia="uk-UA"/>
        </w:rPr>
      </w:pPr>
      <w:r w:rsidRPr="00094B87">
        <w:rPr>
          <w:rFonts w:ascii="Times New Roman" w:eastAsia="Times New Roman" w:hAnsi="Times New Roman"/>
          <w:color w:val="333333"/>
          <w:sz w:val="28"/>
          <w:szCs w:val="28"/>
          <w:lang w:val="uk-UA" w:eastAsia="uk-UA"/>
        </w:rPr>
        <w:t xml:space="preserve">Суб’єктами </w:t>
      </w:r>
      <w:proofErr w:type="spellStart"/>
      <w:r w:rsidRPr="00094B87">
        <w:rPr>
          <w:rFonts w:ascii="Times New Roman" w:eastAsia="Times New Roman" w:hAnsi="Times New Roman"/>
          <w:color w:val="333333"/>
          <w:sz w:val="28"/>
          <w:szCs w:val="28"/>
          <w:lang w:val="uk-UA" w:eastAsia="uk-UA"/>
        </w:rPr>
        <w:t>мікропідприємництва</w:t>
      </w:r>
      <w:proofErr w:type="spellEnd"/>
      <w:r w:rsidRPr="00094B87">
        <w:rPr>
          <w:rFonts w:ascii="Times New Roman" w:eastAsia="Times New Roman" w:hAnsi="Times New Roman"/>
          <w:color w:val="333333"/>
          <w:sz w:val="28"/>
          <w:szCs w:val="28"/>
          <w:lang w:val="uk-UA" w:eastAsia="uk-UA"/>
        </w:rPr>
        <w:t xml:space="preserve"> є:</w:t>
      </w:r>
    </w:p>
    <w:p w:rsidR="0086040D" w:rsidRPr="00094B87" w:rsidRDefault="0086040D" w:rsidP="0086040D">
      <w:pPr>
        <w:shd w:val="clear" w:color="auto" w:fill="FFFFFF"/>
        <w:spacing w:after="225" w:line="240" w:lineRule="auto"/>
        <w:jc w:val="both"/>
        <w:rPr>
          <w:rFonts w:ascii="Times New Roman" w:eastAsia="Times New Roman" w:hAnsi="Times New Roman"/>
          <w:color w:val="333333"/>
          <w:sz w:val="28"/>
          <w:szCs w:val="28"/>
          <w:lang w:val="uk-UA" w:eastAsia="uk-UA"/>
        </w:rPr>
      </w:pPr>
      <w:r w:rsidRPr="00094B87">
        <w:rPr>
          <w:rFonts w:ascii="Times New Roman" w:eastAsia="Times New Roman" w:hAnsi="Times New Roman"/>
          <w:color w:val="333333"/>
          <w:sz w:val="28"/>
          <w:szCs w:val="28"/>
          <w:lang w:val="uk-UA" w:eastAsia="uk-UA"/>
        </w:rPr>
        <w:t>- фізичні особи, зареєстровані в установленому законом порядку як фізичні особи – підприємці, у яких середня кількість працівників за звітний період (календарний рік) не перевищує 10 осіб та річний дохід від будь-якої діяльності не перевищує суму, еквівалентну 2 мільйонам євро, визначену за середньорічним курсом Національного банку України;</w:t>
      </w:r>
    </w:p>
    <w:p w:rsidR="0086040D" w:rsidRPr="00094B87" w:rsidRDefault="0086040D" w:rsidP="0086040D">
      <w:pPr>
        <w:shd w:val="clear" w:color="auto" w:fill="FFFFFF"/>
        <w:spacing w:after="225" w:line="240" w:lineRule="auto"/>
        <w:jc w:val="both"/>
        <w:rPr>
          <w:rFonts w:ascii="Times New Roman" w:eastAsia="Times New Roman" w:hAnsi="Times New Roman"/>
          <w:color w:val="333333"/>
          <w:sz w:val="28"/>
          <w:szCs w:val="28"/>
          <w:lang w:val="uk-UA" w:eastAsia="uk-UA"/>
        </w:rPr>
      </w:pPr>
      <w:r w:rsidRPr="00094B87">
        <w:rPr>
          <w:rFonts w:ascii="Times New Roman" w:eastAsia="Times New Roman" w:hAnsi="Times New Roman"/>
          <w:color w:val="333333"/>
          <w:sz w:val="28"/>
          <w:szCs w:val="28"/>
          <w:lang w:val="uk-UA" w:eastAsia="uk-UA"/>
        </w:rPr>
        <w:t>- юридичні особи – суб’єкти господарювання будь-якої організаційно-правової форми та форми власності, у яких середня кількість працівників за звітний період (календарний рік) не перевищує 10 осіб та річний дохід від будь-якої діяльності не перевищує суму, еквівалентну 2 мільйонам євро, визначену за середньорічним курсом Національного банку України.</w:t>
      </w:r>
    </w:p>
    <w:p w:rsidR="0086040D" w:rsidRPr="00094B87" w:rsidRDefault="0086040D" w:rsidP="008E2103">
      <w:pPr>
        <w:shd w:val="clear" w:color="auto" w:fill="FFFFFF"/>
        <w:spacing w:after="225" w:line="240" w:lineRule="auto"/>
        <w:ind w:firstLine="708"/>
        <w:jc w:val="both"/>
        <w:rPr>
          <w:rFonts w:ascii="Times New Roman" w:eastAsia="Times New Roman" w:hAnsi="Times New Roman"/>
          <w:color w:val="333333"/>
          <w:sz w:val="28"/>
          <w:szCs w:val="28"/>
          <w:lang w:val="uk-UA" w:eastAsia="uk-UA"/>
        </w:rPr>
      </w:pPr>
      <w:r w:rsidRPr="00094B87">
        <w:rPr>
          <w:rFonts w:ascii="Times New Roman" w:eastAsia="Times New Roman" w:hAnsi="Times New Roman"/>
          <w:color w:val="333333"/>
          <w:sz w:val="28"/>
          <w:szCs w:val="28"/>
          <w:lang w:val="uk-UA" w:eastAsia="uk-UA"/>
        </w:rPr>
        <w:t>Суб’єктами малого підприємництва є:</w:t>
      </w:r>
    </w:p>
    <w:p w:rsidR="0086040D" w:rsidRPr="00094B87" w:rsidRDefault="0086040D" w:rsidP="0086040D">
      <w:pPr>
        <w:shd w:val="clear" w:color="auto" w:fill="FFFFFF"/>
        <w:spacing w:after="225" w:line="240" w:lineRule="auto"/>
        <w:jc w:val="both"/>
        <w:rPr>
          <w:rFonts w:ascii="Times New Roman" w:eastAsia="Times New Roman" w:hAnsi="Times New Roman"/>
          <w:color w:val="333333"/>
          <w:sz w:val="28"/>
          <w:szCs w:val="28"/>
          <w:lang w:val="uk-UA" w:eastAsia="uk-UA"/>
        </w:rPr>
      </w:pPr>
      <w:r w:rsidRPr="00094B87">
        <w:rPr>
          <w:rFonts w:ascii="Times New Roman" w:eastAsia="Times New Roman" w:hAnsi="Times New Roman"/>
          <w:color w:val="333333"/>
          <w:sz w:val="28"/>
          <w:szCs w:val="28"/>
          <w:lang w:val="uk-UA" w:eastAsia="uk-UA"/>
        </w:rPr>
        <w:t>- фізичні особи, зареєстровані в установленому законом порядку як фізичні особи – підприємці, у яких середня кількість працівників за звітний період (календарний рік) не перевищує 50 осіб та річний дохід від будь-якої діяльності не перевищує суму, еквівалентну 10 мільйонам євро, визначену за середньорічним курсом Національного банку України;</w:t>
      </w:r>
    </w:p>
    <w:p w:rsidR="0086040D" w:rsidRPr="00094B87" w:rsidRDefault="0086040D" w:rsidP="0086040D">
      <w:pPr>
        <w:shd w:val="clear" w:color="auto" w:fill="FFFFFF"/>
        <w:spacing w:after="225" w:line="240" w:lineRule="auto"/>
        <w:jc w:val="both"/>
        <w:rPr>
          <w:rFonts w:ascii="Times New Roman" w:eastAsia="Times New Roman" w:hAnsi="Times New Roman"/>
          <w:color w:val="333333"/>
          <w:sz w:val="28"/>
          <w:szCs w:val="28"/>
          <w:lang w:val="uk-UA" w:eastAsia="uk-UA"/>
        </w:rPr>
      </w:pPr>
      <w:r w:rsidRPr="00094B87">
        <w:rPr>
          <w:rFonts w:ascii="Times New Roman" w:eastAsia="Times New Roman" w:hAnsi="Times New Roman"/>
          <w:color w:val="333333"/>
          <w:sz w:val="28"/>
          <w:szCs w:val="28"/>
          <w:lang w:val="uk-UA" w:eastAsia="uk-UA"/>
        </w:rPr>
        <w:t xml:space="preserve">- юридичні особи – суб’єкти господарювання будь-якої організаційно-правової форми та форми власності, у яких середня кількість працівників за звітний період (календарний рік) не перевищує 50 осіб та річний дохід від </w:t>
      </w:r>
      <w:r w:rsidRPr="00094B87">
        <w:rPr>
          <w:rFonts w:ascii="Times New Roman" w:eastAsia="Times New Roman" w:hAnsi="Times New Roman"/>
          <w:color w:val="333333"/>
          <w:sz w:val="28"/>
          <w:szCs w:val="28"/>
          <w:lang w:val="uk-UA" w:eastAsia="uk-UA"/>
        </w:rPr>
        <w:lastRenderedPageBreak/>
        <w:t>будь-якої діяльності не перевищує суму, еквівалентну 10 мільйонам євро, визначену за середньорічним курсом Національного банку України.</w:t>
      </w:r>
    </w:p>
    <w:p w:rsidR="0086040D" w:rsidRPr="00094B87" w:rsidRDefault="0086040D" w:rsidP="008E2103">
      <w:pPr>
        <w:shd w:val="clear" w:color="auto" w:fill="FFFFFF"/>
        <w:spacing w:after="225" w:line="240" w:lineRule="auto"/>
        <w:ind w:firstLine="708"/>
        <w:jc w:val="both"/>
        <w:rPr>
          <w:rFonts w:ascii="Times New Roman" w:eastAsia="Times New Roman" w:hAnsi="Times New Roman"/>
          <w:color w:val="333333"/>
          <w:sz w:val="28"/>
          <w:szCs w:val="28"/>
          <w:lang w:val="uk-UA" w:eastAsia="uk-UA"/>
        </w:rPr>
      </w:pPr>
      <w:r w:rsidRPr="00094B87">
        <w:rPr>
          <w:rFonts w:ascii="Times New Roman" w:eastAsia="Times New Roman" w:hAnsi="Times New Roman"/>
          <w:color w:val="333333"/>
          <w:sz w:val="28"/>
          <w:szCs w:val="28"/>
          <w:lang w:val="uk-UA" w:eastAsia="uk-UA"/>
        </w:rPr>
        <w:t>Суб’єктами великого підприємництва є юридичні особи – суб’єкти господарювання будь-якої організаційно-правової форми та форми власності, у яких середня кількість працівників за звітний період (календарний рік) перевищує 250 осіб та річний дохід від будь-якої діяльності перевищує суму, еквівалентну 50 мільйонам євро, визначену за середньорічним курсом Національного банку України.</w:t>
      </w:r>
    </w:p>
    <w:p w:rsidR="0086040D" w:rsidRPr="00094B87" w:rsidRDefault="0086040D" w:rsidP="008E2103">
      <w:pPr>
        <w:shd w:val="clear" w:color="auto" w:fill="FFFFFF"/>
        <w:spacing w:after="225" w:line="240" w:lineRule="auto"/>
        <w:ind w:firstLine="708"/>
        <w:jc w:val="both"/>
        <w:rPr>
          <w:rFonts w:ascii="Times New Roman" w:eastAsia="Times New Roman" w:hAnsi="Times New Roman"/>
          <w:color w:val="333333"/>
          <w:sz w:val="28"/>
          <w:szCs w:val="28"/>
          <w:lang w:val="uk-UA" w:eastAsia="uk-UA"/>
        </w:rPr>
      </w:pPr>
      <w:r w:rsidRPr="00094B87">
        <w:rPr>
          <w:rFonts w:ascii="Times New Roman" w:eastAsia="Times New Roman" w:hAnsi="Times New Roman"/>
          <w:color w:val="333333"/>
          <w:sz w:val="28"/>
          <w:szCs w:val="28"/>
          <w:lang w:val="uk-UA" w:eastAsia="uk-UA"/>
        </w:rPr>
        <w:t>Інші суб’єкти господарювання належать до суб’єктів середнього підприємництва.</w:t>
      </w:r>
    </w:p>
    <w:p w:rsidR="0086040D" w:rsidRPr="00094B87" w:rsidRDefault="0086040D" w:rsidP="008E2103">
      <w:pPr>
        <w:shd w:val="clear" w:color="auto" w:fill="FFFFFF"/>
        <w:spacing w:after="225" w:line="240" w:lineRule="auto"/>
        <w:ind w:firstLine="708"/>
        <w:jc w:val="both"/>
        <w:rPr>
          <w:rFonts w:ascii="Times New Roman" w:eastAsia="Times New Roman" w:hAnsi="Times New Roman"/>
          <w:color w:val="333333"/>
          <w:sz w:val="28"/>
          <w:szCs w:val="28"/>
          <w:lang w:val="uk-UA" w:eastAsia="uk-UA"/>
        </w:rPr>
      </w:pPr>
      <w:r w:rsidRPr="00094B87">
        <w:rPr>
          <w:rFonts w:ascii="Times New Roman" w:eastAsia="Times New Roman" w:hAnsi="Times New Roman"/>
          <w:color w:val="333333"/>
          <w:sz w:val="28"/>
          <w:szCs w:val="28"/>
          <w:lang w:val="uk-UA" w:eastAsia="uk-UA"/>
        </w:rPr>
        <w:t xml:space="preserve">Так, Відповідно до п. 291.4 ст. 291 Податкового кодексу України: «перша група –фізичні особи –підприємці, які не використовують працю найманих осіб, здійснюють виключно роздрібний продаж товарів з торгівельних місць на ринках та/або провадять господарську </w:t>
      </w:r>
      <w:proofErr w:type="spellStart"/>
      <w:r w:rsidRPr="00094B87">
        <w:rPr>
          <w:rFonts w:ascii="Times New Roman" w:eastAsia="Times New Roman" w:hAnsi="Times New Roman"/>
          <w:color w:val="333333"/>
          <w:sz w:val="28"/>
          <w:szCs w:val="28"/>
          <w:lang w:val="uk-UA" w:eastAsia="uk-UA"/>
        </w:rPr>
        <w:t>діяльністьз</w:t>
      </w:r>
      <w:proofErr w:type="spellEnd"/>
      <w:r w:rsidRPr="00094B87">
        <w:rPr>
          <w:rFonts w:ascii="Times New Roman" w:eastAsia="Times New Roman" w:hAnsi="Times New Roman"/>
          <w:color w:val="333333"/>
          <w:sz w:val="28"/>
          <w:szCs w:val="28"/>
          <w:lang w:val="uk-UA" w:eastAsia="uk-UA"/>
        </w:rPr>
        <w:t xml:space="preserve"> надання побутових послуг населенню і обсяг доходу яких протягом календарного року не перевищує 30000</w:t>
      </w:r>
      <w:r w:rsidR="00136AE7" w:rsidRPr="00094B87">
        <w:rPr>
          <w:rFonts w:ascii="Times New Roman" w:eastAsia="Times New Roman" w:hAnsi="Times New Roman"/>
          <w:color w:val="333333"/>
          <w:sz w:val="28"/>
          <w:szCs w:val="28"/>
          <w:lang w:val="uk-UA" w:eastAsia="uk-UA"/>
        </w:rPr>
        <w:t>0 гривень;</w:t>
      </w:r>
    </w:p>
    <w:p w:rsidR="00136AE7" w:rsidRPr="00094B87" w:rsidRDefault="00136AE7" w:rsidP="008E2103">
      <w:pPr>
        <w:shd w:val="clear" w:color="auto" w:fill="FFFFFF"/>
        <w:spacing w:after="225" w:line="240" w:lineRule="auto"/>
        <w:ind w:firstLine="708"/>
        <w:jc w:val="both"/>
        <w:rPr>
          <w:rFonts w:ascii="Times New Roman" w:eastAsia="Times New Roman" w:hAnsi="Times New Roman"/>
          <w:color w:val="333333"/>
          <w:sz w:val="28"/>
          <w:szCs w:val="28"/>
          <w:lang w:val="uk-UA" w:eastAsia="uk-UA"/>
        </w:rPr>
      </w:pPr>
      <w:r w:rsidRPr="00094B87">
        <w:rPr>
          <w:rFonts w:ascii="Times New Roman" w:eastAsia="Times New Roman" w:hAnsi="Times New Roman"/>
          <w:color w:val="333333"/>
          <w:sz w:val="28"/>
          <w:szCs w:val="28"/>
          <w:lang w:val="uk-UA" w:eastAsia="uk-UA"/>
        </w:rPr>
        <w:t>Друга група – фізичні особи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136AE7" w:rsidRPr="00094B87" w:rsidRDefault="00136AE7" w:rsidP="008E2103">
      <w:pPr>
        <w:shd w:val="clear" w:color="auto" w:fill="FFFFFF"/>
        <w:spacing w:after="225" w:line="240" w:lineRule="auto"/>
        <w:ind w:firstLine="708"/>
        <w:jc w:val="both"/>
        <w:rPr>
          <w:rFonts w:ascii="Times New Roman" w:eastAsia="Times New Roman" w:hAnsi="Times New Roman"/>
          <w:color w:val="333333"/>
          <w:sz w:val="28"/>
          <w:szCs w:val="28"/>
          <w:lang w:val="uk-UA" w:eastAsia="uk-UA"/>
        </w:rPr>
      </w:pPr>
      <w:r w:rsidRPr="00094B87">
        <w:rPr>
          <w:rFonts w:ascii="Times New Roman" w:eastAsia="Times New Roman" w:hAnsi="Times New Roman"/>
          <w:color w:val="333333"/>
          <w:sz w:val="28"/>
          <w:szCs w:val="28"/>
          <w:lang w:val="uk-UA" w:eastAsia="uk-UA"/>
        </w:rPr>
        <w:t>Не використовують працю найманих осіб або кількість осіб, які перебувають з ними у трудових відносинах, одночасно не перевищує 10 осіб;</w:t>
      </w:r>
    </w:p>
    <w:p w:rsidR="00136AE7" w:rsidRPr="00094B87" w:rsidRDefault="00136AE7" w:rsidP="008E2103">
      <w:pPr>
        <w:shd w:val="clear" w:color="auto" w:fill="FFFFFF"/>
        <w:spacing w:after="225" w:line="240" w:lineRule="auto"/>
        <w:ind w:firstLine="708"/>
        <w:jc w:val="both"/>
        <w:rPr>
          <w:rFonts w:ascii="Times New Roman" w:eastAsia="Times New Roman" w:hAnsi="Times New Roman"/>
          <w:color w:val="333333"/>
          <w:sz w:val="28"/>
          <w:szCs w:val="28"/>
          <w:lang w:val="uk-UA" w:eastAsia="uk-UA"/>
        </w:rPr>
      </w:pPr>
      <w:r w:rsidRPr="00094B87">
        <w:rPr>
          <w:rFonts w:ascii="Times New Roman" w:eastAsia="Times New Roman" w:hAnsi="Times New Roman"/>
          <w:color w:val="333333"/>
          <w:sz w:val="28"/>
          <w:szCs w:val="28"/>
          <w:lang w:val="uk-UA" w:eastAsia="uk-UA"/>
        </w:rPr>
        <w:t>Обсяг доходу не перевищує 1 500 000гривень…»</w:t>
      </w:r>
    </w:p>
    <w:p w:rsidR="00136AE7" w:rsidRPr="00094B87" w:rsidRDefault="00136AE7" w:rsidP="008E2103">
      <w:pPr>
        <w:shd w:val="clear" w:color="auto" w:fill="FFFFFF"/>
        <w:spacing w:after="225" w:line="240" w:lineRule="auto"/>
        <w:ind w:firstLine="567"/>
        <w:jc w:val="both"/>
        <w:rPr>
          <w:rFonts w:ascii="Times New Roman" w:eastAsia="Times New Roman" w:hAnsi="Times New Roman"/>
          <w:color w:val="333333"/>
          <w:sz w:val="28"/>
          <w:szCs w:val="28"/>
          <w:lang w:val="uk-UA" w:eastAsia="uk-UA"/>
        </w:rPr>
      </w:pPr>
      <w:r w:rsidRPr="00094B87">
        <w:rPr>
          <w:rFonts w:ascii="Times New Roman" w:eastAsia="Times New Roman" w:hAnsi="Times New Roman"/>
          <w:color w:val="333333"/>
          <w:sz w:val="28"/>
          <w:szCs w:val="28"/>
          <w:lang w:val="uk-UA" w:eastAsia="uk-UA"/>
        </w:rPr>
        <w:t xml:space="preserve">Таким чином, </w:t>
      </w:r>
      <w:r w:rsidR="008E2103" w:rsidRPr="00094B87">
        <w:rPr>
          <w:rFonts w:ascii="Times New Roman" w:eastAsia="Times New Roman" w:hAnsi="Times New Roman"/>
          <w:color w:val="333333"/>
          <w:sz w:val="28"/>
          <w:szCs w:val="28"/>
          <w:lang w:val="uk-UA" w:eastAsia="uk-UA"/>
        </w:rPr>
        <w:t xml:space="preserve">з урахуванням норм Господарського кодексу України та обмежень щодо застосування спрощеної системи оподаткування (І-ІІ група єдиного податку) визначеного у Податковому Кодексі України, оцінка впливу регуляторного </w:t>
      </w:r>
      <w:proofErr w:type="spellStart"/>
      <w:r w:rsidR="008E2103" w:rsidRPr="00094B87">
        <w:rPr>
          <w:rFonts w:ascii="Times New Roman" w:eastAsia="Times New Roman" w:hAnsi="Times New Roman"/>
          <w:color w:val="333333"/>
          <w:sz w:val="28"/>
          <w:szCs w:val="28"/>
          <w:lang w:val="uk-UA" w:eastAsia="uk-UA"/>
        </w:rPr>
        <w:t>акта</w:t>
      </w:r>
      <w:proofErr w:type="spellEnd"/>
      <w:r w:rsidR="008E2103" w:rsidRPr="00094B87">
        <w:rPr>
          <w:rFonts w:ascii="Times New Roman" w:eastAsia="Times New Roman" w:hAnsi="Times New Roman"/>
          <w:color w:val="333333"/>
          <w:sz w:val="28"/>
          <w:szCs w:val="28"/>
          <w:lang w:val="uk-UA" w:eastAsia="uk-UA"/>
        </w:rPr>
        <w:t xml:space="preserve"> здійснюється тільки для суб’єктів </w:t>
      </w:r>
      <w:proofErr w:type="spellStart"/>
      <w:r w:rsidR="008E2103" w:rsidRPr="00094B87">
        <w:rPr>
          <w:rFonts w:ascii="Times New Roman" w:eastAsia="Times New Roman" w:hAnsi="Times New Roman"/>
          <w:color w:val="333333"/>
          <w:sz w:val="28"/>
          <w:szCs w:val="28"/>
          <w:lang w:val="uk-UA" w:eastAsia="uk-UA"/>
        </w:rPr>
        <w:t>мікропідприємництва</w:t>
      </w:r>
      <w:proofErr w:type="spellEnd"/>
      <w:r w:rsidR="008E2103" w:rsidRPr="00094B87">
        <w:rPr>
          <w:rFonts w:ascii="Times New Roman" w:eastAsia="Times New Roman" w:hAnsi="Times New Roman"/>
          <w:color w:val="333333"/>
          <w:sz w:val="28"/>
          <w:szCs w:val="28"/>
          <w:lang w:val="uk-UA" w:eastAsia="uk-UA"/>
        </w:rPr>
        <w:t>.</w:t>
      </w:r>
    </w:p>
    <w:p w:rsidR="00214C67" w:rsidRDefault="00214C67" w:rsidP="00932FE3">
      <w:pPr>
        <w:widowControl w:val="0"/>
        <w:spacing w:after="0"/>
        <w:ind w:firstLine="709"/>
        <w:jc w:val="both"/>
        <w:rPr>
          <w:rFonts w:ascii="Times New Roman" w:hAnsi="Times New Roman"/>
          <w:bCs/>
          <w:i/>
          <w:sz w:val="24"/>
          <w:szCs w:val="24"/>
          <w:highlight w:val="yellow"/>
          <w:shd w:val="clear" w:color="auto" w:fill="FFFFFF"/>
          <w:lang w:val="uk-UA"/>
        </w:rPr>
      </w:pPr>
    </w:p>
    <w:p w:rsidR="00214C67" w:rsidRDefault="00214C67" w:rsidP="00932FE3">
      <w:pPr>
        <w:widowControl w:val="0"/>
        <w:spacing w:after="0"/>
        <w:ind w:firstLine="709"/>
        <w:jc w:val="both"/>
        <w:rPr>
          <w:rFonts w:ascii="Times New Roman" w:hAnsi="Times New Roman"/>
          <w:bCs/>
          <w:i/>
          <w:sz w:val="24"/>
          <w:szCs w:val="24"/>
          <w:highlight w:val="yellow"/>
          <w:shd w:val="clear" w:color="auto" w:fill="FFFFFF"/>
          <w:lang w:val="uk-UA"/>
        </w:rPr>
      </w:pPr>
    </w:p>
    <w:p w:rsidR="00214C67" w:rsidRDefault="00214C67" w:rsidP="00932FE3">
      <w:pPr>
        <w:widowControl w:val="0"/>
        <w:spacing w:after="0"/>
        <w:ind w:firstLine="709"/>
        <w:jc w:val="both"/>
        <w:rPr>
          <w:rFonts w:ascii="Times New Roman" w:hAnsi="Times New Roman"/>
          <w:bCs/>
          <w:i/>
          <w:sz w:val="24"/>
          <w:szCs w:val="24"/>
          <w:highlight w:val="yellow"/>
          <w:shd w:val="clear" w:color="auto" w:fill="FFFFFF"/>
          <w:lang w:val="uk-UA"/>
        </w:rPr>
      </w:pPr>
    </w:p>
    <w:p w:rsidR="00237DB6" w:rsidRDefault="00237DB6" w:rsidP="00932FE3">
      <w:pPr>
        <w:widowControl w:val="0"/>
        <w:spacing w:after="0"/>
        <w:ind w:firstLine="709"/>
        <w:jc w:val="both"/>
        <w:rPr>
          <w:rFonts w:ascii="Times New Roman" w:hAnsi="Times New Roman"/>
          <w:bCs/>
          <w:i/>
          <w:sz w:val="24"/>
          <w:szCs w:val="24"/>
          <w:highlight w:val="yellow"/>
          <w:shd w:val="clear" w:color="auto" w:fill="FFFFFF"/>
          <w:lang w:val="uk-UA"/>
        </w:rPr>
      </w:pPr>
    </w:p>
    <w:p w:rsidR="00237DB6" w:rsidRDefault="00237DB6" w:rsidP="00932FE3">
      <w:pPr>
        <w:widowControl w:val="0"/>
        <w:spacing w:after="0"/>
        <w:ind w:firstLine="709"/>
        <w:jc w:val="both"/>
        <w:rPr>
          <w:rFonts w:ascii="Times New Roman" w:hAnsi="Times New Roman"/>
          <w:bCs/>
          <w:i/>
          <w:sz w:val="24"/>
          <w:szCs w:val="24"/>
          <w:highlight w:val="yellow"/>
          <w:shd w:val="clear" w:color="auto" w:fill="FFFFFF"/>
          <w:lang w:val="uk-UA"/>
        </w:rPr>
      </w:pPr>
    </w:p>
    <w:p w:rsidR="00237DB6" w:rsidRDefault="00237DB6" w:rsidP="00932FE3">
      <w:pPr>
        <w:widowControl w:val="0"/>
        <w:spacing w:after="0"/>
        <w:ind w:firstLine="709"/>
        <w:jc w:val="both"/>
        <w:rPr>
          <w:rFonts w:ascii="Times New Roman" w:hAnsi="Times New Roman"/>
          <w:bCs/>
          <w:i/>
          <w:sz w:val="24"/>
          <w:szCs w:val="24"/>
          <w:highlight w:val="yellow"/>
          <w:shd w:val="clear" w:color="auto" w:fill="FFFFFF"/>
          <w:lang w:val="uk-UA"/>
        </w:rPr>
      </w:pPr>
    </w:p>
    <w:p w:rsidR="00237DB6" w:rsidRDefault="00237DB6" w:rsidP="00932FE3">
      <w:pPr>
        <w:widowControl w:val="0"/>
        <w:spacing w:after="0"/>
        <w:ind w:firstLine="709"/>
        <w:jc w:val="both"/>
        <w:rPr>
          <w:rFonts w:ascii="Times New Roman" w:hAnsi="Times New Roman"/>
          <w:bCs/>
          <w:i/>
          <w:sz w:val="24"/>
          <w:szCs w:val="24"/>
          <w:highlight w:val="yellow"/>
          <w:shd w:val="clear" w:color="auto" w:fill="FFFFFF"/>
          <w:lang w:val="uk-UA"/>
        </w:rPr>
      </w:pPr>
    </w:p>
    <w:p w:rsidR="00237DB6" w:rsidRDefault="00237DB6" w:rsidP="00932FE3">
      <w:pPr>
        <w:widowControl w:val="0"/>
        <w:spacing w:after="0"/>
        <w:ind w:firstLine="709"/>
        <w:jc w:val="both"/>
        <w:rPr>
          <w:rFonts w:ascii="Times New Roman" w:hAnsi="Times New Roman"/>
          <w:bCs/>
          <w:i/>
          <w:sz w:val="24"/>
          <w:szCs w:val="24"/>
          <w:highlight w:val="yellow"/>
          <w:shd w:val="clear" w:color="auto" w:fill="FFFFFF"/>
          <w:lang w:val="uk-UA"/>
        </w:rPr>
      </w:pPr>
    </w:p>
    <w:p w:rsidR="00237DB6" w:rsidRDefault="00237DB6" w:rsidP="00932FE3">
      <w:pPr>
        <w:widowControl w:val="0"/>
        <w:spacing w:after="0"/>
        <w:ind w:firstLine="709"/>
        <w:jc w:val="both"/>
        <w:rPr>
          <w:rFonts w:ascii="Times New Roman" w:hAnsi="Times New Roman"/>
          <w:bCs/>
          <w:i/>
          <w:sz w:val="24"/>
          <w:szCs w:val="24"/>
          <w:highlight w:val="yellow"/>
          <w:shd w:val="clear" w:color="auto" w:fill="FFFFFF"/>
          <w:lang w:val="uk-UA"/>
        </w:rPr>
      </w:pPr>
    </w:p>
    <w:p w:rsidR="00214C67" w:rsidRDefault="00214C67" w:rsidP="00932FE3">
      <w:pPr>
        <w:widowControl w:val="0"/>
        <w:spacing w:after="0"/>
        <w:ind w:firstLine="709"/>
        <w:jc w:val="both"/>
        <w:rPr>
          <w:rFonts w:ascii="Times New Roman" w:hAnsi="Times New Roman"/>
          <w:bCs/>
          <w:i/>
          <w:sz w:val="24"/>
          <w:szCs w:val="24"/>
          <w:highlight w:val="yellow"/>
          <w:shd w:val="clear" w:color="auto" w:fill="FFFFFF"/>
          <w:lang w:val="uk-UA"/>
        </w:rPr>
      </w:pPr>
    </w:p>
    <w:p w:rsidR="00214C67" w:rsidRPr="003E5AE6" w:rsidRDefault="00214C67" w:rsidP="00932FE3">
      <w:pPr>
        <w:widowControl w:val="0"/>
        <w:spacing w:after="0"/>
        <w:ind w:firstLine="709"/>
        <w:jc w:val="both"/>
        <w:rPr>
          <w:rFonts w:ascii="Times New Roman" w:hAnsi="Times New Roman"/>
          <w:bCs/>
          <w:i/>
          <w:sz w:val="24"/>
          <w:szCs w:val="24"/>
          <w:highlight w:val="yellow"/>
          <w:shd w:val="clear" w:color="auto" w:fill="FFFFFF"/>
          <w:lang w:val="uk-UA"/>
        </w:rPr>
      </w:pPr>
    </w:p>
    <w:p w:rsidR="00932FE3" w:rsidRPr="00214C67" w:rsidRDefault="00932FE3" w:rsidP="00214C67">
      <w:pPr>
        <w:shd w:val="clear" w:color="auto" w:fill="FFFFFF"/>
        <w:spacing w:after="0" w:line="240" w:lineRule="auto"/>
        <w:ind w:left="419" w:firstLine="5245"/>
        <w:textAlignment w:val="baseline"/>
        <w:rPr>
          <w:rFonts w:ascii="Times New Roman" w:hAnsi="Times New Roman"/>
          <w:i/>
          <w:sz w:val="24"/>
          <w:szCs w:val="24"/>
          <w:lang w:val="uk-UA"/>
        </w:rPr>
      </w:pPr>
      <w:r w:rsidRPr="00214C67">
        <w:rPr>
          <w:rFonts w:ascii="Times New Roman" w:hAnsi="Times New Roman"/>
          <w:i/>
          <w:sz w:val="24"/>
          <w:szCs w:val="24"/>
          <w:lang w:val="uk-UA"/>
        </w:rPr>
        <w:lastRenderedPageBreak/>
        <w:t xml:space="preserve">Додаток  </w:t>
      </w:r>
      <w:r w:rsidR="00BA497B" w:rsidRPr="00214C67">
        <w:rPr>
          <w:rFonts w:ascii="Times New Roman" w:hAnsi="Times New Roman"/>
          <w:i/>
          <w:sz w:val="24"/>
          <w:szCs w:val="24"/>
          <w:lang w:val="uk-UA"/>
        </w:rPr>
        <w:t>2</w:t>
      </w:r>
    </w:p>
    <w:p w:rsidR="00932FE3" w:rsidRPr="00214C67" w:rsidRDefault="00932FE3" w:rsidP="00214C67">
      <w:pPr>
        <w:spacing w:after="0" w:line="240" w:lineRule="auto"/>
        <w:ind w:left="5664"/>
        <w:jc w:val="both"/>
        <w:rPr>
          <w:rFonts w:ascii="Times New Roman" w:hAnsi="Times New Roman"/>
          <w:i/>
          <w:color w:val="000000"/>
          <w:sz w:val="24"/>
          <w:szCs w:val="24"/>
          <w:lang w:val="uk-UA"/>
        </w:rPr>
      </w:pPr>
      <w:r w:rsidRPr="00214C67">
        <w:rPr>
          <w:rFonts w:ascii="Times New Roman" w:hAnsi="Times New Roman"/>
          <w:i/>
          <w:sz w:val="24"/>
          <w:szCs w:val="24"/>
          <w:lang w:val="uk-UA"/>
        </w:rPr>
        <w:t xml:space="preserve">до аналізу регуляторного впливу до </w:t>
      </w:r>
      <w:r w:rsidRPr="00214C67">
        <w:rPr>
          <w:rFonts w:ascii="Times New Roman" w:hAnsi="Times New Roman"/>
          <w:i/>
          <w:color w:val="000000"/>
          <w:sz w:val="24"/>
          <w:szCs w:val="24"/>
          <w:lang w:val="uk-UA"/>
        </w:rPr>
        <w:t xml:space="preserve">проекту регуляторного акта – рішення </w:t>
      </w:r>
      <w:r w:rsidR="000D1691">
        <w:rPr>
          <w:rFonts w:ascii="Times New Roman" w:hAnsi="Times New Roman"/>
          <w:i/>
          <w:color w:val="000000"/>
          <w:sz w:val="24"/>
          <w:szCs w:val="24"/>
          <w:lang w:val="uk-UA"/>
        </w:rPr>
        <w:t xml:space="preserve">Матеївецької сільської ради </w:t>
      </w:r>
      <w:r w:rsidRPr="00214C67">
        <w:rPr>
          <w:rFonts w:ascii="Times New Roman" w:hAnsi="Times New Roman"/>
          <w:i/>
          <w:color w:val="000000"/>
          <w:sz w:val="24"/>
          <w:szCs w:val="24"/>
          <w:lang w:val="uk-UA"/>
        </w:rPr>
        <w:t>«</w:t>
      </w:r>
      <w:r w:rsidRPr="00214C67">
        <w:rPr>
          <w:rFonts w:ascii="Times New Roman" w:hAnsi="Times New Roman"/>
          <w:i/>
          <w:sz w:val="24"/>
          <w:szCs w:val="24"/>
          <w:lang w:val="uk-UA"/>
        </w:rPr>
        <w:t>Про затвердження Положення про спрощену систему оподаткування, обліку та звітн</w:t>
      </w:r>
      <w:r w:rsidR="000D1691">
        <w:rPr>
          <w:rFonts w:ascii="Times New Roman" w:hAnsi="Times New Roman"/>
          <w:i/>
          <w:sz w:val="24"/>
          <w:szCs w:val="24"/>
          <w:lang w:val="uk-UA"/>
        </w:rPr>
        <w:t xml:space="preserve">ості на території  Матеївецької </w:t>
      </w:r>
      <w:r w:rsidRPr="00214C67">
        <w:rPr>
          <w:rFonts w:ascii="Times New Roman" w:hAnsi="Times New Roman"/>
          <w:i/>
          <w:sz w:val="24"/>
          <w:szCs w:val="24"/>
          <w:lang w:val="uk-UA"/>
        </w:rPr>
        <w:t>територіальної громади на 202</w:t>
      </w:r>
      <w:r w:rsidR="000D1691">
        <w:rPr>
          <w:rFonts w:ascii="Times New Roman" w:hAnsi="Times New Roman"/>
          <w:i/>
          <w:sz w:val="24"/>
          <w:szCs w:val="24"/>
          <w:lang w:val="uk-UA"/>
        </w:rPr>
        <w:t>2</w:t>
      </w:r>
      <w:r w:rsidRPr="00214C67">
        <w:rPr>
          <w:rFonts w:ascii="Times New Roman" w:hAnsi="Times New Roman"/>
          <w:i/>
          <w:sz w:val="24"/>
          <w:szCs w:val="24"/>
          <w:lang w:val="uk-UA"/>
        </w:rPr>
        <w:t xml:space="preserve"> рік у новій редакції</w:t>
      </w:r>
      <w:r w:rsidRPr="00214C67">
        <w:rPr>
          <w:rFonts w:ascii="Times New Roman" w:hAnsi="Times New Roman"/>
          <w:i/>
          <w:color w:val="000000"/>
          <w:sz w:val="24"/>
          <w:szCs w:val="24"/>
          <w:lang w:val="uk-UA"/>
        </w:rPr>
        <w:t>»</w:t>
      </w:r>
    </w:p>
    <w:p w:rsidR="00F761AD" w:rsidRDefault="00F761AD" w:rsidP="00F761AD">
      <w:pPr>
        <w:pStyle w:val="ac"/>
        <w:rPr>
          <w:rFonts w:ascii="Calibri" w:hAnsi="Calibri" w:cs="Calibri"/>
          <w:sz w:val="16"/>
          <w:szCs w:val="16"/>
        </w:rPr>
      </w:pPr>
    </w:p>
    <w:p w:rsidR="00237DB6" w:rsidRDefault="00237DB6" w:rsidP="00F761AD">
      <w:pPr>
        <w:pStyle w:val="ac"/>
        <w:rPr>
          <w:rFonts w:ascii="Calibri" w:hAnsi="Calibri" w:cs="Calibri"/>
          <w:sz w:val="16"/>
          <w:szCs w:val="16"/>
        </w:rPr>
      </w:pPr>
    </w:p>
    <w:p w:rsidR="00237DB6" w:rsidRPr="00214C67" w:rsidRDefault="00237DB6" w:rsidP="00F761AD">
      <w:pPr>
        <w:pStyle w:val="ac"/>
        <w:rPr>
          <w:rFonts w:ascii="Calibri" w:hAnsi="Calibri" w:cs="Calibri"/>
          <w:sz w:val="16"/>
          <w:szCs w:val="16"/>
        </w:rPr>
      </w:pPr>
    </w:p>
    <w:p w:rsidR="00F761AD" w:rsidRPr="00214C67" w:rsidRDefault="00F761AD" w:rsidP="00F761AD">
      <w:pPr>
        <w:pStyle w:val="ad"/>
        <w:spacing w:before="0" w:after="0"/>
        <w:rPr>
          <w:rFonts w:ascii="Times New Roman" w:hAnsi="Times New Roman"/>
          <w:i/>
          <w:sz w:val="28"/>
          <w:szCs w:val="28"/>
        </w:rPr>
      </w:pPr>
      <w:r w:rsidRPr="00214C67">
        <w:rPr>
          <w:rFonts w:ascii="Times New Roman" w:hAnsi="Times New Roman"/>
          <w:i/>
          <w:sz w:val="28"/>
          <w:szCs w:val="28"/>
        </w:rPr>
        <w:t xml:space="preserve">БЮДЖЕТНІ ВИТРАТИ </w:t>
      </w:r>
    </w:p>
    <w:p w:rsidR="00F761AD" w:rsidRPr="000E1B71" w:rsidRDefault="00F761AD" w:rsidP="00F761AD">
      <w:pPr>
        <w:pStyle w:val="ad"/>
        <w:spacing w:before="0" w:after="0"/>
        <w:rPr>
          <w:rFonts w:ascii="Times New Roman" w:hAnsi="Times New Roman"/>
          <w:i/>
          <w:sz w:val="28"/>
          <w:szCs w:val="28"/>
        </w:rPr>
      </w:pPr>
      <w:r w:rsidRPr="000E1B71">
        <w:rPr>
          <w:rFonts w:ascii="Times New Roman" w:hAnsi="Times New Roman"/>
          <w:i/>
          <w:sz w:val="28"/>
          <w:szCs w:val="28"/>
        </w:rPr>
        <w:br/>
        <w:t>на адміністрування регулю</w:t>
      </w:r>
      <w:r w:rsidR="00CC42AD">
        <w:rPr>
          <w:rFonts w:ascii="Times New Roman" w:hAnsi="Times New Roman"/>
          <w:i/>
          <w:sz w:val="28"/>
          <w:szCs w:val="28"/>
        </w:rPr>
        <w:t xml:space="preserve">вання для суб’єктів </w:t>
      </w:r>
      <w:r w:rsidR="00CC42AD">
        <w:rPr>
          <w:rFonts w:ascii="Times New Roman" w:hAnsi="Times New Roman"/>
          <w:i/>
          <w:sz w:val="28"/>
          <w:szCs w:val="28"/>
        </w:rPr>
        <w:br/>
      </w:r>
      <w:r w:rsidR="00223D08">
        <w:rPr>
          <w:rFonts w:ascii="Times New Roman" w:hAnsi="Times New Roman"/>
          <w:i/>
          <w:sz w:val="28"/>
          <w:szCs w:val="28"/>
        </w:rPr>
        <w:t>мікро</w:t>
      </w:r>
      <w:r w:rsidRPr="000E1B71">
        <w:rPr>
          <w:rFonts w:ascii="Times New Roman" w:hAnsi="Times New Roman"/>
          <w:i/>
          <w:sz w:val="28"/>
          <w:szCs w:val="28"/>
        </w:rPr>
        <w:t xml:space="preserve"> підприємництва</w:t>
      </w:r>
    </w:p>
    <w:p w:rsidR="00F761AD" w:rsidRPr="003E5AE6" w:rsidRDefault="00F761AD" w:rsidP="00F761AD">
      <w:pPr>
        <w:pStyle w:val="ac"/>
        <w:spacing w:before="0" w:line="240" w:lineRule="atLeast"/>
        <w:ind w:firstLine="0"/>
        <w:jc w:val="both"/>
        <w:rPr>
          <w:rFonts w:ascii="Times New Roman" w:hAnsi="Times New Roman"/>
          <w:sz w:val="28"/>
          <w:szCs w:val="28"/>
          <w:highlight w:val="yellow"/>
        </w:rPr>
      </w:pPr>
    </w:p>
    <w:p w:rsidR="00F761AD" w:rsidRPr="001C3F2D" w:rsidRDefault="00F761AD" w:rsidP="001C3F2D">
      <w:pPr>
        <w:spacing w:after="0" w:line="240" w:lineRule="atLeast"/>
        <w:ind w:firstLine="709"/>
        <w:jc w:val="both"/>
        <w:rPr>
          <w:rFonts w:ascii="Times New Roman" w:hAnsi="Times New Roman"/>
          <w:sz w:val="28"/>
          <w:szCs w:val="28"/>
          <w:lang w:val="uk-UA"/>
        </w:rPr>
      </w:pPr>
      <w:r w:rsidRPr="001C3F2D">
        <w:rPr>
          <w:rFonts w:ascii="Times New Roman" w:hAnsi="Times New Roman"/>
          <w:sz w:val="28"/>
          <w:szCs w:val="28"/>
          <w:lang w:val="uk-UA"/>
        </w:rPr>
        <w:t xml:space="preserve">Державне регулювання рішення не передбачає утворення нового державного органу (або нового структурного підрозділу діючого органу). </w:t>
      </w:r>
      <w:r w:rsidRPr="001C3F2D">
        <w:rPr>
          <w:rFonts w:ascii="Times New Roman" w:hAnsi="Times New Roman"/>
          <w:sz w:val="28"/>
          <w:szCs w:val="28"/>
          <w:lang w:val="uk-UA"/>
        </w:rPr>
        <w:tab/>
        <w:t>Орган, для якого здійснюється розрахунок вартості адміністрування регулювання, – Коломийськ</w:t>
      </w:r>
      <w:r w:rsidR="001C3F2D" w:rsidRPr="001C3F2D">
        <w:rPr>
          <w:rFonts w:ascii="Times New Roman" w:hAnsi="Times New Roman"/>
          <w:sz w:val="28"/>
          <w:szCs w:val="28"/>
          <w:lang w:val="uk-UA"/>
        </w:rPr>
        <w:t xml:space="preserve">е управління ГУ ДПС в </w:t>
      </w:r>
      <w:r w:rsidRPr="001C3F2D">
        <w:rPr>
          <w:rFonts w:ascii="Times New Roman" w:hAnsi="Times New Roman"/>
          <w:sz w:val="28"/>
          <w:szCs w:val="28"/>
          <w:lang w:val="uk-UA"/>
        </w:rPr>
        <w:t>Івано-Франківській області.</w:t>
      </w:r>
    </w:p>
    <w:p w:rsidR="00F761AD" w:rsidRPr="001C3F2D" w:rsidRDefault="00F761AD" w:rsidP="001C3F2D">
      <w:pPr>
        <w:spacing w:after="0" w:line="240" w:lineRule="atLeast"/>
        <w:ind w:firstLine="708"/>
        <w:jc w:val="both"/>
        <w:rPr>
          <w:rFonts w:ascii="Times New Roman" w:hAnsi="Times New Roman"/>
          <w:sz w:val="28"/>
          <w:szCs w:val="28"/>
          <w:lang w:val="uk-UA"/>
        </w:rPr>
      </w:pPr>
      <w:r w:rsidRPr="001C3F2D">
        <w:rPr>
          <w:rFonts w:ascii="Times New Roman" w:hAnsi="Times New Roman"/>
          <w:sz w:val="28"/>
          <w:szCs w:val="28"/>
          <w:lang w:val="uk-UA"/>
        </w:rPr>
        <w:t>Вартість планових витрат часу на процедуру, співробітника органу державної влади відповідної категорії (заробітна плата), оцінка кількості процедур за рік, що припадають на одного суб’єкта, кількості суб’єктів, що підпадають під дію процедури регулювання, витрати на адміністрування регулювання розраховано відповідно до даних, наданих Коломийськ</w:t>
      </w:r>
      <w:r w:rsidR="001C3F2D" w:rsidRPr="001C3F2D">
        <w:rPr>
          <w:rFonts w:ascii="Times New Roman" w:hAnsi="Times New Roman"/>
          <w:sz w:val="28"/>
          <w:szCs w:val="28"/>
          <w:lang w:val="uk-UA"/>
        </w:rPr>
        <w:t>им управлінням Головного управління  ДП</w:t>
      </w:r>
      <w:r w:rsidRPr="001C3F2D">
        <w:rPr>
          <w:rFonts w:ascii="Times New Roman" w:hAnsi="Times New Roman"/>
          <w:sz w:val="28"/>
          <w:szCs w:val="28"/>
          <w:lang w:val="uk-UA"/>
        </w:rPr>
        <w:t xml:space="preserve">С </w:t>
      </w:r>
      <w:r w:rsidR="001C3F2D" w:rsidRPr="001C3F2D">
        <w:rPr>
          <w:rFonts w:ascii="Times New Roman" w:hAnsi="Times New Roman"/>
          <w:sz w:val="28"/>
          <w:szCs w:val="28"/>
          <w:lang w:val="uk-UA"/>
        </w:rPr>
        <w:t xml:space="preserve">в </w:t>
      </w:r>
      <w:r w:rsidRPr="001C3F2D">
        <w:rPr>
          <w:rFonts w:ascii="Times New Roman" w:hAnsi="Times New Roman"/>
          <w:sz w:val="28"/>
          <w:szCs w:val="28"/>
          <w:lang w:val="uk-UA"/>
        </w:rPr>
        <w:t>Івано-Франківській області.</w:t>
      </w:r>
    </w:p>
    <w:p w:rsidR="006D7FE8" w:rsidRDefault="00F761AD" w:rsidP="00415275">
      <w:pPr>
        <w:widowControl w:val="0"/>
        <w:spacing w:after="0"/>
        <w:ind w:firstLine="709"/>
        <w:jc w:val="both"/>
        <w:rPr>
          <w:rFonts w:ascii="Times New Roman" w:hAnsi="Times New Roman"/>
          <w:sz w:val="28"/>
          <w:szCs w:val="28"/>
          <w:lang w:val="uk-UA"/>
        </w:rPr>
      </w:pPr>
      <w:r w:rsidRPr="001C3F2D">
        <w:rPr>
          <w:rFonts w:ascii="Times New Roman" w:hAnsi="Times New Roman"/>
          <w:sz w:val="28"/>
          <w:szCs w:val="28"/>
          <w:lang w:val="uk-UA"/>
        </w:rPr>
        <w:t>(</w:t>
      </w:r>
      <w:r w:rsidR="006D7FE8" w:rsidRPr="001C3F2D">
        <w:rPr>
          <w:rFonts w:ascii="Times New Roman" w:hAnsi="Times New Roman"/>
          <w:bCs/>
          <w:sz w:val="28"/>
          <w:szCs w:val="28"/>
          <w:shd w:val="clear" w:color="auto" w:fill="FFFFFF"/>
          <w:lang w:val="uk-UA"/>
        </w:rPr>
        <w:t>Для розрахунку витрат використовується орієнтовний мінімальний розмір заробітної плати</w:t>
      </w:r>
      <w:r w:rsidR="006D7FE8" w:rsidRPr="001C3F2D">
        <w:rPr>
          <w:rFonts w:ascii="Times New Roman" w:hAnsi="Times New Roman"/>
          <w:sz w:val="28"/>
          <w:szCs w:val="28"/>
          <w:lang w:val="uk-UA"/>
        </w:rPr>
        <w:t xml:space="preserve"> </w:t>
      </w:r>
      <w:r w:rsidR="006D7FE8" w:rsidRPr="00415275">
        <w:rPr>
          <w:rFonts w:ascii="Times New Roman" w:hAnsi="Times New Roman"/>
          <w:sz w:val="28"/>
          <w:szCs w:val="28"/>
          <w:lang w:val="uk-UA"/>
        </w:rPr>
        <w:t>(</w:t>
      </w:r>
      <w:r w:rsidR="00415275" w:rsidRPr="00415275">
        <w:rPr>
          <w:rStyle w:val="ae"/>
          <w:rFonts w:ascii="Times New Roman" w:hAnsi="Times New Roman"/>
          <w:sz w:val="28"/>
          <w:szCs w:val="28"/>
          <w:lang w:val="uk-UA"/>
        </w:rPr>
        <w:t>лист Міністерства фінансів України від 13.08.2020 №05110-14-6/25074, орієнтовна мінімальна заробітна плата 6000 грн.)</w:t>
      </w:r>
      <w:r w:rsidR="00415275" w:rsidRPr="00415275">
        <w:rPr>
          <w:rFonts w:ascii="Times New Roman" w:hAnsi="Times New Roman"/>
          <w:bCs/>
          <w:sz w:val="28"/>
          <w:szCs w:val="28"/>
          <w:shd w:val="clear" w:color="auto" w:fill="FFFFFF"/>
          <w:lang w:val="uk-UA"/>
        </w:rPr>
        <w:t xml:space="preserve"> </w:t>
      </w:r>
      <w:r w:rsidR="00415275" w:rsidRPr="00415275">
        <w:rPr>
          <w:rFonts w:ascii="Times New Roman" w:hAnsi="Times New Roman"/>
          <w:sz w:val="28"/>
          <w:szCs w:val="28"/>
          <w:lang w:val="uk-UA"/>
        </w:rPr>
        <w:t>у погодинному розмірі – 6000,00 грн./160 год. = 37,50грн./год.</w:t>
      </w:r>
      <w:r w:rsidRPr="00415275">
        <w:rPr>
          <w:rFonts w:ascii="Times New Roman" w:hAnsi="Times New Roman"/>
          <w:sz w:val="28"/>
          <w:szCs w:val="28"/>
          <w:lang w:val="uk-UA"/>
        </w:rPr>
        <w:t xml:space="preserve">). </w:t>
      </w:r>
    </w:p>
    <w:p w:rsidR="00237DB6" w:rsidRDefault="00237DB6" w:rsidP="00415275">
      <w:pPr>
        <w:widowControl w:val="0"/>
        <w:spacing w:after="0"/>
        <w:ind w:firstLine="709"/>
        <w:jc w:val="both"/>
        <w:rPr>
          <w:rFonts w:ascii="Times New Roman" w:hAnsi="Times New Roman"/>
          <w:sz w:val="28"/>
          <w:szCs w:val="28"/>
          <w:lang w:val="uk-UA"/>
        </w:rPr>
      </w:pPr>
    </w:p>
    <w:p w:rsidR="00237DB6" w:rsidRDefault="00237DB6" w:rsidP="00415275">
      <w:pPr>
        <w:widowControl w:val="0"/>
        <w:spacing w:after="0"/>
        <w:ind w:firstLine="709"/>
        <w:jc w:val="both"/>
        <w:rPr>
          <w:rFonts w:ascii="Times New Roman" w:hAnsi="Times New Roman"/>
          <w:sz w:val="28"/>
          <w:szCs w:val="28"/>
          <w:lang w:val="uk-UA"/>
        </w:rPr>
      </w:pPr>
    </w:p>
    <w:p w:rsidR="00237DB6" w:rsidRDefault="00237DB6" w:rsidP="00415275">
      <w:pPr>
        <w:widowControl w:val="0"/>
        <w:spacing w:after="0"/>
        <w:ind w:firstLine="709"/>
        <w:jc w:val="both"/>
        <w:rPr>
          <w:rFonts w:ascii="Times New Roman" w:hAnsi="Times New Roman"/>
          <w:sz w:val="28"/>
          <w:szCs w:val="28"/>
          <w:lang w:val="uk-UA"/>
        </w:rPr>
      </w:pPr>
    </w:p>
    <w:p w:rsidR="00237DB6" w:rsidRDefault="00237DB6" w:rsidP="00415275">
      <w:pPr>
        <w:widowControl w:val="0"/>
        <w:spacing w:after="0"/>
        <w:ind w:firstLine="709"/>
        <w:jc w:val="both"/>
        <w:rPr>
          <w:rFonts w:ascii="Times New Roman" w:hAnsi="Times New Roman"/>
          <w:sz w:val="28"/>
          <w:szCs w:val="28"/>
          <w:lang w:val="uk-UA"/>
        </w:rPr>
      </w:pPr>
    </w:p>
    <w:p w:rsidR="00237DB6" w:rsidRDefault="00237DB6" w:rsidP="00415275">
      <w:pPr>
        <w:widowControl w:val="0"/>
        <w:spacing w:after="0"/>
        <w:ind w:firstLine="709"/>
        <w:jc w:val="both"/>
        <w:rPr>
          <w:rFonts w:ascii="Times New Roman" w:hAnsi="Times New Roman"/>
          <w:sz w:val="28"/>
          <w:szCs w:val="28"/>
          <w:lang w:val="uk-UA"/>
        </w:rPr>
      </w:pPr>
    </w:p>
    <w:p w:rsidR="00237DB6" w:rsidRDefault="00237DB6" w:rsidP="00415275">
      <w:pPr>
        <w:widowControl w:val="0"/>
        <w:spacing w:after="0"/>
        <w:ind w:firstLine="709"/>
        <w:jc w:val="both"/>
        <w:rPr>
          <w:rFonts w:ascii="Times New Roman" w:hAnsi="Times New Roman"/>
          <w:sz w:val="28"/>
          <w:szCs w:val="28"/>
          <w:lang w:val="uk-UA"/>
        </w:rPr>
      </w:pPr>
    </w:p>
    <w:p w:rsidR="00237DB6" w:rsidRDefault="00237DB6" w:rsidP="00415275">
      <w:pPr>
        <w:widowControl w:val="0"/>
        <w:spacing w:after="0"/>
        <w:ind w:firstLine="709"/>
        <w:jc w:val="both"/>
        <w:rPr>
          <w:rFonts w:ascii="Times New Roman" w:hAnsi="Times New Roman"/>
          <w:sz w:val="28"/>
          <w:szCs w:val="28"/>
          <w:lang w:val="uk-UA"/>
        </w:rPr>
      </w:pPr>
    </w:p>
    <w:p w:rsidR="00237DB6" w:rsidRDefault="00237DB6" w:rsidP="00415275">
      <w:pPr>
        <w:widowControl w:val="0"/>
        <w:spacing w:after="0"/>
        <w:ind w:firstLine="709"/>
        <w:jc w:val="both"/>
        <w:rPr>
          <w:rFonts w:ascii="Times New Roman" w:hAnsi="Times New Roman"/>
          <w:sz w:val="28"/>
          <w:szCs w:val="28"/>
          <w:lang w:val="uk-UA"/>
        </w:rPr>
      </w:pPr>
    </w:p>
    <w:p w:rsidR="00237DB6" w:rsidRDefault="00237DB6" w:rsidP="00415275">
      <w:pPr>
        <w:widowControl w:val="0"/>
        <w:spacing w:after="0"/>
        <w:ind w:firstLine="709"/>
        <w:jc w:val="both"/>
        <w:rPr>
          <w:rFonts w:ascii="Times New Roman" w:hAnsi="Times New Roman"/>
          <w:sz w:val="28"/>
          <w:szCs w:val="28"/>
          <w:lang w:val="uk-UA"/>
        </w:rPr>
      </w:pPr>
    </w:p>
    <w:p w:rsidR="00237DB6" w:rsidRPr="00415275" w:rsidRDefault="00237DB6" w:rsidP="00415275">
      <w:pPr>
        <w:widowControl w:val="0"/>
        <w:spacing w:after="0"/>
        <w:ind w:firstLine="709"/>
        <w:jc w:val="both"/>
        <w:rPr>
          <w:rFonts w:ascii="Times New Roman" w:hAnsi="Times New Roman"/>
          <w:bCs/>
          <w:sz w:val="28"/>
          <w:szCs w:val="28"/>
          <w:highlight w:val="yellow"/>
          <w:shd w:val="clear" w:color="auto" w:fill="FFFFFF"/>
          <w:lang w:val="uk-UA"/>
        </w:rPr>
      </w:pPr>
    </w:p>
    <w:p w:rsidR="00F761AD" w:rsidRPr="001C3F2D" w:rsidRDefault="00F761AD" w:rsidP="006D7FE8">
      <w:pPr>
        <w:spacing w:after="0" w:line="240" w:lineRule="atLeast"/>
        <w:ind w:firstLine="709"/>
        <w:jc w:val="right"/>
        <w:rPr>
          <w:rFonts w:ascii="Times New Roman" w:hAnsi="Times New Roman"/>
          <w:i/>
          <w:sz w:val="24"/>
          <w:szCs w:val="24"/>
          <w:lang w:val="uk-UA"/>
        </w:rPr>
      </w:pPr>
      <w:r w:rsidRPr="001C3F2D">
        <w:rPr>
          <w:rFonts w:ascii="Times New Roman" w:hAnsi="Times New Roman"/>
          <w:i/>
          <w:lang w:val="uk-UA"/>
        </w:rPr>
        <w:lastRenderedPageBreak/>
        <w:t>Таблиця 1</w:t>
      </w:r>
    </w:p>
    <w:tbl>
      <w:tblPr>
        <w:tblStyle w:val="10"/>
        <w:tblW w:w="4942" w:type="pct"/>
        <w:tblInd w:w="108" w:type="dxa"/>
        <w:tblLook w:val="00A0" w:firstRow="1" w:lastRow="0" w:firstColumn="1" w:lastColumn="0" w:noHBand="0" w:noVBand="0"/>
      </w:tblPr>
      <w:tblGrid>
        <w:gridCol w:w="527"/>
        <w:gridCol w:w="3298"/>
        <w:gridCol w:w="852"/>
        <w:gridCol w:w="1208"/>
        <w:gridCol w:w="1177"/>
        <w:gridCol w:w="1203"/>
        <w:gridCol w:w="972"/>
      </w:tblGrid>
      <w:tr w:rsidR="00F761AD" w:rsidRPr="001C3F2D" w:rsidTr="000907F7">
        <w:tc>
          <w:tcPr>
            <w:tcW w:w="285"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b/>
                <w:i/>
                <w:sz w:val="24"/>
                <w:szCs w:val="24"/>
              </w:rPr>
            </w:pPr>
            <w:r w:rsidRPr="001C3F2D">
              <w:rPr>
                <w:b/>
                <w:i/>
              </w:rPr>
              <w:t>№ з/п</w:t>
            </w:r>
          </w:p>
        </w:tc>
        <w:tc>
          <w:tcPr>
            <w:tcW w:w="1785"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b/>
                <w:i/>
                <w:sz w:val="24"/>
                <w:szCs w:val="24"/>
              </w:rPr>
            </w:pPr>
            <w:r w:rsidRPr="001C3F2D">
              <w:rPr>
                <w:b/>
                <w:i/>
              </w:rPr>
              <w:t>Процедура регулювання суб’єктів малого підприємництва (розрахунок на одного типового суб’єкта господарювання малого підприємництва)</w:t>
            </w:r>
          </w:p>
        </w:tc>
        <w:tc>
          <w:tcPr>
            <w:tcW w:w="461"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b/>
                <w:i/>
                <w:sz w:val="24"/>
                <w:szCs w:val="24"/>
              </w:rPr>
            </w:pPr>
            <w:proofErr w:type="spellStart"/>
            <w:r w:rsidRPr="001C3F2D">
              <w:rPr>
                <w:b/>
                <w:i/>
              </w:rPr>
              <w:t>Пла</w:t>
            </w:r>
            <w:proofErr w:type="spellEnd"/>
            <w:r w:rsidRPr="001C3F2D">
              <w:rPr>
                <w:b/>
                <w:i/>
              </w:rPr>
              <w:t xml:space="preserve">-нові </w:t>
            </w:r>
            <w:proofErr w:type="spellStart"/>
            <w:r w:rsidRPr="001C3F2D">
              <w:rPr>
                <w:b/>
                <w:i/>
              </w:rPr>
              <w:t>вит-рати</w:t>
            </w:r>
            <w:proofErr w:type="spellEnd"/>
            <w:r w:rsidRPr="001C3F2D">
              <w:rPr>
                <w:b/>
                <w:i/>
              </w:rPr>
              <w:t xml:space="preserve"> часу на </w:t>
            </w:r>
            <w:proofErr w:type="spellStart"/>
            <w:r w:rsidRPr="001C3F2D">
              <w:rPr>
                <w:b/>
                <w:i/>
              </w:rPr>
              <w:t>проце</w:t>
            </w:r>
            <w:proofErr w:type="spellEnd"/>
            <w:r w:rsidRPr="001C3F2D">
              <w:rPr>
                <w:b/>
                <w:i/>
              </w:rPr>
              <w:t>-дуру, годин</w:t>
            </w:r>
          </w:p>
        </w:tc>
        <w:tc>
          <w:tcPr>
            <w:tcW w:w="654"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b/>
                <w:i/>
                <w:sz w:val="24"/>
                <w:szCs w:val="24"/>
              </w:rPr>
            </w:pPr>
            <w:r w:rsidRPr="001C3F2D">
              <w:rPr>
                <w:b/>
                <w:i/>
              </w:rPr>
              <w:t>Вартість часу спів-</w:t>
            </w:r>
            <w:proofErr w:type="spellStart"/>
            <w:r w:rsidRPr="001C3F2D">
              <w:rPr>
                <w:b/>
                <w:i/>
              </w:rPr>
              <w:t>робітни</w:t>
            </w:r>
            <w:proofErr w:type="spellEnd"/>
            <w:r w:rsidRPr="001C3F2D">
              <w:rPr>
                <w:b/>
                <w:i/>
              </w:rPr>
              <w:t>-ка органу держав-</w:t>
            </w:r>
            <w:proofErr w:type="spellStart"/>
            <w:r w:rsidRPr="001C3F2D">
              <w:rPr>
                <w:b/>
                <w:i/>
              </w:rPr>
              <w:t>ної</w:t>
            </w:r>
            <w:proofErr w:type="spellEnd"/>
            <w:r w:rsidRPr="001C3F2D">
              <w:rPr>
                <w:b/>
                <w:i/>
              </w:rPr>
              <w:t xml:space="preserve"> влади </w:t>
            </w:r>
            <w:proofErr w:type="spellStart"/>
            <w:r w:rsidRPr="001C3F2D">
              <w:rPr>
                <w:b/>
                <w:i/>
              </w:rPr>
              <w:t>відповід-ної</w:t>
            </w:r>
            <w:proofErr w:type="spellEnd"/>
            <w:r w:rsidRPr="001C3F2D">
              <w:rPr>
                <w:b/>
                <w:i/>
              </w:rPr>
              <w:t xml:space="preserve"> кате-</w:t>
            </w:r>
            <w:proofErr w:type="spellStart"/>
            <w:r w:rsidRPr="001C3F2D">
              <w:rPr>
                <w:b/>
                <w:i/>
              </w:rPr>
              <w:t>горії</w:t>
            </w:r>
            <w:proofErr w:type="spellEnd"/>
            <w:r w:rsidRPr="001C3F2D">
              <w:rPr>
                <w:b/>
                <w:i/>
              </w:rPr>
              <w:t xml:space="preserve"> (за-робітна плата) грн./ годин</w:t>
            </w:r>
          </w:p>
        </w:tc>
        <w:tc>
          <w:tcPr>
            <w:tcW w:w="637"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b/>
                <w:i/>
                <w:sz w:val="24"/>
                <w:szCs w:val="24"/>
              </w:rPr>
            </w:pPr>
            <w:r w:rsidRPr="001C3F2D">
              <w:rPr>
                <w:b/>
                <w:i/>
              </w:rPr>
              <w:t>Оцінка кілько-</w:t>
            </w:r>
            <w:proofErr w:type="spellStart"/>
            <w:r w:rsidRPr="001C3F2D">
              <w:rPr>
                <w:b/>
                <w:i/>
              </w:rPr>
              <w:t>сті</w:t>
            </w:r>
            <w:proofErr w:type="spellEnd"/>
            <w:r w:rsidRPr="001C3F2D">
              <w:rPr>
                <w:b/>
                <w:i/>
              </w:rPr>
              <w:t xml:space="preserve"> про-</w:t>
            </w:r>
            <w:proofErr w:type="spellStart"/>
            <w:r w:rsidRPr="001C3F2D">
              <w:rPr>
                <w:b/>
                <w:i/>
              </w:rPr>
              <w:t>цедур</w:t>
            </w:r>
            <w:proofErr w:type="spellEnd"/>
            <w:r w:rsidRPr="001C3F2D">
              <w:rPr>
                <w:b/>
                <w:i/>
              </w:rPr>
              <w:t xml:space="preserve"> за рік, що </w:t>
            </w:r>
            <w:proofErr w:type="spellStart"/>
            <w:r w:rsidRPr="001C3F2D">
              <w:rPr>
                <w:b/>
                <w:i/>
              </w:rPr>
              <w:t>припа</w:t>
            </w:r>
            <w:proofErr w:type="spellEnd"/>
            <w:r w:rsidRPr="001C3F2D">
              <w:rPr>
                <w:b/>
                <w:i/>
              </w:rPr>
              <w:t>-дають на одного суб’єкта</w:t>
            </w:r>
          </w:p>
        </w:tc>
        <w:tc>
          <w:tcPr>
            <w:tcW w:w="651"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b/>
                <w:i/>
                <w:sz w:val="24"/>
                <w:szCs w:val="24"/>
              </w:rPr>
            </w:pPr>
            <w:r w:rsidRPr="001C3F2D">
              <w:rPr>
                <w:b/>
                <w:i/>
              </w:rPr>
              <w:t>Оцінка кілько-</w:t>
            </w:r>
            <w:proofErr w:type="spellStart"/>
            <w:r w:rsidRPr="001C3F2D">
              <w:rPr>
                <w:b/>
                <w:i/>
              </w:rPr>
              <w:t>сті</w:t>
            </w:r>
            <w:proofErr w:type="spellEnd"/>
            <w:r w:rsidRPr="001C3F2D">
              <w:rPr>
                <w:b/>
                <w:i/>
              </w:rPr>
              <w:t xml:space="preserve">  </w:t>
            </w:r>
            <w:proofErr w:type="spellStart"/>
            <w:r w:rsidRPr="001C3F2D">
              <w:rPr>
                <w:b/>
                <w:i/>
              </w:rPr>
              <w:t>суб’єк-тів</w:t>
            </w:r>
            <w:proofErr w:type="spellEnd"/>
            <w:r w:rsidRPr="001C3F2D">
              <w:rPr>
                <w:b/>
                <w:i/>
              </w:rPr>
              <w:t xml:space="preserve">, що </w:t>
            </w:r>
            <w:proofErr w:type="spellStart"/>
            <w:r w:rsidRPr="001C3F2D">
              <w:rPr>
                <w:b/>
                <w:i/>
              </w:rPr>
              <w:t>підпа</w:t>
            </w:r>
            <w:proofErr w:type="spellEnd"/>
            <w:r w:rsidRPr="001C3F2D">
              <w:rPr>
                <w:b/>
                <w:i/>
              </w:rPr>
              <w:t xml:space="preserve">-дають під дію </w:t>
            </w:r>
            <w:proofErr w:type="spellStart"/>
            <w:r w:rsidRPr="001C3F2D">
              <w:rPr>
                <w:b/>
                <w:i/>
              </w:rPr>
              <w:t>проце</w:t>
            </w:r>
            <w:proofErr w:type="spellEnd"/>
            <w:r w:rsidRPr="001C3F2D">
              <w:rPr>
                <w:b/>
                <w:i/>
              </w:rPr>
              <w:t xml:space="preserve">-дури </w:t>
            </w:r>
            <w:proofErr w:type="spellStart"/>
            <w:r w:rsidRPr="001C3F2D">
              <w:rPr>
                <w:b/>
                <w:i/>
              </w:rPr>
              <w:t>регулю-вання</w:t>
            </w:r>
            <w:proofErr w:type="spellEnd"/>
          </w:p>
        </w:tc>
        <w:tc>
          <w:tcPr>
            <w:tcW w:w="526"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b/>
                <w:i/>
                <w:sz w:val="24"/>
                <w:szCs w:val="24"/>
              </w:rPr>
            </w:pPr>
            <w:proofErr w:type="spellStart"/>
            <w:r w:rsidRPr="001C3F2D">
              <w:rPr>
                <w:b/>
                <w:i/>
              </w:rPr>
              <w:t>Вит-рати</w:t>
            </w:r>
            <w:proofErr w:type="spellEnd"/>
            <w:r w:rsidRPr="001C3F2D">
              <w:rPr>
                <w:b/>
                <w:i/>
              </w:rPr>
              <w:t xml:space="preserve"> на </w:t>
            </w:r>
            <w:proofErr w:type="spellStart"/>
            <w:r w:rsidRPr="001C3F2D">
              <w:rPr>
                <w:b/>
                <w:i/>
              </w:rPr>
              <w:t>адміні-стру-вання</w:t>
            </w:r>
            <w:proofErr w:type="spellEnd"/>
            <w:r w:rsidRPr="001C3F2D">
              <w:rPr>
                <w:b/>
                <w:i/>
              </w:rPr>
              <w:t xml:space="preserve"> </w:t>
            </w:r>
            <w:proofErr w:type="spellStart"/>
            <w:r w:rsidRPr="001C3F2D">
              <w:rPr>
                <w:b/>
                <w:i/>
              </w:rPr>
              <w:t>регу</w:t>
            </w:r>
            <w:proofErr w:type="spellEnd"/>
            <w:r w:rsidRPr="001C3F2D">
              <w:rPr>
                <w:b/>
                <w:i/>
              </w:rPr>
              <w:t>-</w:t>
            </w:r>
            <w:proofErr w:type="spellStart"/>
            <w:r w:rsidRPr="001C3F2D">
              <w:rPr>
                <w:b/>
                <w:i/>
              </w:rPr>
              <w:t>люван</w:t>
            </w:r>
            <w:proofErr w:type="spellEnd"/>
            <w:r w:rsidRPr="001C3F2D">
              <w:rPr>
                <w:b/>
                <w:i/>
              </w:rPr>
              <w:t>-ня* за рік, грн.</w:t>
            </w:r>
          </w:p>
        </w:tc>
      </w:tr>
      <w:tr w:rsidR="00F761AD" w:rsidRPr="001C3F2D" w:rsidTr="000907F7">
        <w:tc>
          <w:tcPr>
            <w:tcW w:w="285"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b/>
                <w:i/>
                <w:sz w:val="24"/>
                <w:szCs w:val="24"/>
              </w:rPr>
            </w:pPr>
            <w:r w:rsidRPr="001C3F2D">
              <w:rPr>
                <w:b/>
                <w:i/>
              </w:rPr>
              <w:t>1</w:t>
            </w:r>
          </w:p>
        </w:tc>
        <w:tc>
          <w:tcPr>
            <w:tcW w:w="1785"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b/>
                <w:i/>
                <w:sz w:val="24"/>
                <w:szCs w:val="24"/>
              </w:rPr>
            </w:pPr>
            <w:r w:rsidRPr="001C3F2D">
              <w:rPr>
                <w:b/>
                <w:i/>
              </w:rPr>
              <w:t>2</w:t>
            </w:r>
          </w:p>
        </w:tc>
        <w:tc>
          <w:tcPr>
            <w:tcW w:w="461"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b/>
                <w:i/>
                <w:sz w:val="24"/>
                <w:szCs w:val="24"/>
              </w:rPr>
            </w:pPr>
            <w:r w:rsidRPr="001C3F2D">
              <w:rPr>
                <w:b/>
                <w:i/>
              </w:rPr>
              <w:t>3</w:t>
            </w:r>
          </w:p>
        </w:tc>
        <w:tc>
          <w:tcPr>
            <w:tcW w:w="654"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b/>
                <w:i/>
                <w:sz w:val="24"/>
                <w:szCs w:val="24"/>
              </w:rPr>
            </w:pPr>
            <w:r w:rsidRPr="001C3F2D">
              <w:rPr>
                <w:b/>
                <w:i/>
              </w:rPr>
              <w:t>4</w:t>
            </w:r>
          </w:p>
        </w:tc>
        <w:tc>
          <w:tcPr>
            <w:tcW w:w="637"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b/>
                <w:i/>
                <w:sz w:val="24"/>
                <w:szCs w:val="24"/>
              </w:rPr>
            </w:pPr>
            <w:r w:rsidRPr="001C3F2D">
              <w:rPr>
                <w:b/>
                <w:i/>
              </w:rPr>
              <w:t>5</w:t>
            </w:r>
          </w:p>
        </w:tc>
        <w:tc>
          <w:tcPr>
            <w:tcW w:w="651"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b/>
                <w:i/>
                <w:sz w:val="24"/>
                <w:szCs w:val="24"/>
              </w:rPr>
            </w:pPr>
            <w:r w:rsidRPr="001C3F2D">
              <w:rPr>
                <w:b/>
                <w:i/>
              </w:rPr>
              <w:t>6</w:t>
            </w:r>
          </w:p>
        </w:tc>
        <w:tc>
          <w:tcPr>
            <w:tcW w:w="526"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b/>
                <w:i/>
                <w:sz w:val="24"/>
                <w:szCs w:val="24"/>
              </w:rPr>
            </w:pPr>
            <w:r w:rsidRPr="001C3F2D">
              <w:rPr>
                <w:b/>
                <w:i/>
              </w:rPr>
              <w:t>7</w:t>
            </w:r>
          </w:p>
        </w:tc>
      </w:tr>
      <w:tr w:rsidR="00F761AD" w:rsidRPr="001C3F2D" w:rsidTr="000907F7">
        <w:tc>
          <w:tcPr>
            <w:tcW w:w="285"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sz w:val="24"/>
                <w:szCs w:val="24"/>
              </w:rPr>
            </w:pPr>
            <w:r w:rsidRPr="001C3F2D">
              <w:t>1</w:t>
            </w:r>
          </w:p>
        </w:tc>
        <w:tc>
          <w:tcPr>
            <w:tcW w:w="1785"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both"/>
              <w:rPr>
                <w:sz w:val="24"/>
                <w:szCs w:val="24"/>
              </w:rPr>
            </w:pPr>
            <w:r w:rsidRPr="001C3F2D">
              <w:t>Облік суб’єктів господарю-</w:t>
            </w:r>
            <w:proofErr w:type="spellStart"/>
            <w:r w:rsidRPr="001C3F2D">
              <w:t>вання</w:t>
            </w:r>
            <w:proofErr w:type="spellEnd"/>
            <w:r w:rsidRPr="001C3F2D">
              <w:t>, що перебувають у сфері регулювання</w:t>
            </w:r>
          </w:p>
        </w:tc>
        <w:tc>
          <w:tcPr>
            <w:tcW w:w="461"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sz w:val="24"/>
                <w:szCs w:val="24"/>
              </w:rPr>
            </w:pPr>
            <w:r w:rsidRPr="001C3F2D">
              <w:t>0,2**</w:t>
            </w:r>
          </w:p>
        </w:tc>
        <w:tc>
          <w:tcPr>
            <w:tcW w:w="654" w:type="pct"/>
            <w:tcBorders>
              <w:top w:val="single" w:sz="4" w:space="0" w:color="auto"/>
              <w:left w:val="single" w:sz="4" w:space="0" w:color="auto"/>
              <w:bottom w:val="single" w:sz="4" w:space="0" w:color="auto"/>
              <w:right w:val="single" w:sz="4" w:space="0" w:color="auto"/>
            </w:tcBorders>
            <w:hideMark/>
          </w:tcPr>
          <w:p w:rsidR="00F761AD" w:rsidRPr="001C3F2D" w:rsidRDefault="000907F7">
            <w:pPr>
              <w:jc w:val="center"/>
              <w:rPr>
                <w:sz w:val="24"/>
                <w:szCs w:val="24"/>
              </w:rPr>
            </w:pPr>
            <w:r>
              <w:rPr>
                <w:lang w:val="en-US"/>
              </w:rPr>
              <w:t>41.88</w:t>
            </w:r>
            <w:r w:rsidR="00F761AD" w:rsidRPr="001C3F2D">
              <w:t>***</w:t>
            </w:r>
          </w:p>
        </w:tc>
        <w:tc>
          <w:tcPr>
            <w:tcW w:w="637"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sz w:val="24"/>
                <w:szCs w:val="24"/>
              </w:rPr>
            </w:pPr>
            <w:r w:rsidRPr="001C3F2D">
              <w:t>1</w:t>
            </w:r>
          </w:p>
        </w:tc>
        <w:tc>
          <w:tcPr>
            <w:tcW w:w="651"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sz w:val="24"/>
                <w:szCs w:val="24"/>
              </w:rPr>
            </w:pPr>
            <w:r w:rsidRPr="001C3F2D">
              <w:t>х****</w:t>
            </w:r>
          </w:p>
        </w:tc>
        <w:tc>
          <w:tcPr>
            <w:tcW w:w="526"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sz w:val="24"/>
                <w:szCs w:val="24"/>
              </w:rPr>
            </w:pPr>
            <w:r w:rsidRPr="001C3F2D">
              <w:t>х</w:t>
            </w:r>
          </w:p>
        </w:tc>
      </w:tr>
      <w:tr w:rsidR="000907F7" w:rsidRPr="001C3F2D" w:rsidTr="000907F7">
        <w:tc>
          <w:tcPr>
            <w:tcW w:w="285" w:type="pct"/>
            <w:tcBorders>
              <w:top w:val="single" w:sz="4" w:space="0" w:color="auto"/>
              <w:left w:val="single" w:sz="4" w:space="0" w:color="auto"/>
              <w:bottom w:val="single" w:sz="4" w:space="0" w:color="auto"/>
              <w:right w:val="single" w:sz="4" w:space="0" w:color="auto"/>
            </w:tcBorders>
            <w:hideMark/>
          </w:tcPr>
          <w:p w:rsidR="000907F7" w:rsidRPr="001C3F2D" w:rsidRDefault="000907F7" w:rsidP="000907F7">
            <w:pPr>
              <w:jc w:val="center"/>
              <w:rPr>
                <w:sz w:val="24"/>
                <w:szCs w:val="24"/>
              </w:rPr>
            </w:pPr>
            <w:r w:rsidRPr="001C3F2D">
              <w:t>2</w:t>
            </w:r>
          </w:p>
        </w:tc>
        <w:tc>
          <w:tcPr>
            <w:tcW w:w="1785" w:type="pct"/>
            <w:tcBorders>
              <w:top w:val="single" w:sz="4" w:space="0" w:color="auto"/>
              <w:left w:val="single" w:sz="4" w:space="0" w:color="auto"/>
              <w:bottom w:val="single" w:sz="4" w:space="0" w:color="auto"/>
              <w:right w:val="single" w:sz="4" w:space="0" w:color="auto"/>
            </w:tcBorders>
            <w:hideMark/>
          </w:tcPr>
          <w:p w:rsidR="000907F7" w:rsidRPr="001C3F2D" w:rsidRDefault="000907F7" w:rsidP="000907F7">
            <w:pPr>
              <w:jc w:val="both"/>
              <w:rPr>
                <w:sz w:val="24"/>
                <w:szCs w:val="24"/>
              </w:rPr>
            </w:pPr>
            <w:r>
              <w:rPr>
                <w:rFonts w:eastAsia="Calibri"/>
              </w:rPr>
              <w:t>Поточний контроль за су</w:t>
            </w:r>
            <w:r w:rsidRPr="001C3F2D">
              <w:rPr>
                <w:rFonts w:eastAsia="Calibri"/>
              </w:rPr>
              <w:t>б’єктом господарювання, що перебувають у сфері регулювання, у тому числі: камеральний</w:t>
            </w:r>
          </w:p>
        </w:tc>
        <w:tc>
          <w:tcPr>
            <w:tcW w:w="461" w:type="pct"/>
            <w:tcBorders>
              <w:top w:val="single" w:sz="4" w:space="0" w:color="auto"/>
              <w:left w:val="single" w:sz="4" w:space="0" w:color="auto"/>
              <w:bottom w:val="single" w:sz="4" w:space="0" w:color="auto"/>
              <w:right w:val="single" w:sz="4" w:space="0" w:color="auto"/>
            </w:tcBorders>
            <w:hideMark/>
          </w:tcPr>
          <w:p w:rsidR="000907F7" w:rsidRPr="001C3F2D" w:rsidRDefault="000907F7" w:rsidP="000907F7">
            <w:pPr>
              <w:jc w:val="center"/>
              <w:rPr>
                <w:rFonts w:eastAsia="Calibri"/>
                <w:sz w:val="24"/>
                <w:szCs w:val="24"/>
              </w:rPr>
            </w:pPr>
            <w:r w:rsidRPr="001C3F2D">
              <w:rPr>
                <w:rFonts w:eastAsia="Calibri"/>
              </w:rPr>
              <w:t>0,5**</w:t>
            </w:r>
          </w:p>
        </w:tc>
        <w:tc>
          <w:tcPr>
            <w:tcW w:w="654" w:type="pct"/>
            <w:tcBorders>
              <w:top w:val="single" w:sz="4" w:space="0" w:color="auto"/>
              <w:left w:val="single" w:sz="4" w:space="0" w:color="auto"/>
              <w:bottom w:val="single" w:sz="4" w:space="0" w:color="auto"/>
              <w:right w:val="single" w:sz="4" w:space="0" w:color="auto"/>
            </w:tcBorders>
            <w:hideMark/>
          </w:tcPr>
          <w:p w:rsidR="000907F7" w:rsidRDefault="000907F7" w:rsidP="000907F7">
            <w:r w:rsidRPr="00686400">
              <w:rPr>
                <w:lang w:val="en-US"/>
              </w:rPr>
              <w:t>41.88</w:t>
            </w:r>
          </w:p>
        </w:tc>
        <w:tc>
          <w:tcPr>
            <w:tcW w:w="637" w:type="pct"/>
            <w:tcBorders>
              <w:top w:val="single" w:sz="4" w:space="0" w:color="auto"/>
              <w:left w:val="single" w:sz="4" w:space="0" w:color="auto"/>
              <w:bottom w:val="single" w:sz="4" w:space="0" w:color="auto"/>
              <w:right w:val="single" w:sz="4" w:space="0" w:color="auto"/>
            </w:tcBorders>
            <w:hideMark/>
          </w:tcPr>
          <w:p w:rsidR="000907F7" w:rsidRPr="001C3F2D" w:rsidRDefault="000907F7" w:rsidP="000907F7">
            <w:pPr>
              <w:jc w:val="center"/>
              <w:rPr>
                <w:rFonts w:eastAsia="Calibri"/>
                <w:sz w:val="24"/>
                <w:szCs w:val="24"/>
              </w:rPr>
            </w:pPr>
            <w:r w:rsidRPr="001C3F2D">
              <w:rPr>
                <w:rFonts w:eastAsia="Calibri"/>
              </w:rPr>
              <w:t>1</w:t>
            </w:r>
          </w:p>
        </w:tc>
        <w:tc>
          <w:tcPr>
            <w:tcW w:w="651" w:type="pct"/>
            <w:tcBorders>
              <w:top w:val="single" w:sz="4" w:space="0" w:color="auto"/>
              <w:left w:val="single" w:sz="4" w:space="0" w:color="auto"/>
              <w:bottom w:val="single" w:sz="4" w:space="0" w:color="auto"/>
              <w:right w:val="single" w:sz="4" w:space="0" w:color="auto"/>
            </w:tcBorders>
            <w:hideMark/>
          </w:tcPr>
          <w:p w:rsidR="000907F7" w:rsidRPr="001C3F2D" w:rsidRDefault="000907F7" w:rsidP="000907F7">
            <w:pPr>
              <w:jc w:val="center"/>
              <w:rPr>
                <w:rFonts w:eastAsia="Calibri"/>
                <w:sz w:val="24"/>
                <w:szCs w:val="24"/>
              </w:rPr>
            </w:pPr>
            <w:r w:rsidRPr="001C3F2D">
              <w:rPr>
                <w:rFonts w:eastAsia="Calibri"/>
              </w:rPr>
              <w:t>х</w:t>
            </w:r>
          </w:p>
        </w:tc>
        <w:tc>
          <w:tcPr>
            <w:tcW w:w="526" w:type="pct"/>
            <w:tcBorders>
              <w:top w:val="single" w:sz="4" w:space="0" w:color="auto"/>
              <w:left w:val="single" w:sz="4" w:space="0" w:color="auto"/>
              <w:bottom w:val="single" w:sz="4" w:space="0" w:color="auto"/>
              <w:right w:val="single" w:sz="4" w:space="0" w:color="auto"/>
            </w:tcBorders>
            <w:hideMark/>
          </w:tcPr>
          <w:p w:rsidR="000907F7" w:rsidRPr="001C3F2D" w:rsidRDefault="000907F7" w:rsidP="000907F7">
            <w:pPr>
              <w:jc w:val="center"/>
              <w:rPr>
                <w:rFonts w:eastAsia="Calibri"/>
                <w:sz w:val="24"/>
                <w:szCs w:val="24"/>
              </w:rPr>
            </w:pPr>
            <w:r w:rsidRPr="001C3F2D">
              <w:rPr>
                <w:rFonts w:eastAsia="Calibri"/>
              </w:rPr>
              <w:t>х</w:t>
            </w:r>
          </w:p>
        </w:tc>
      </w:tr>
      <w:tr w:rsidR="000907F7" w:rsidRPr="001C3F2D" w:rsidTr="000907F7">
        <w:tc>
          <w:tcPr>
            <w:tcW w:w="285" w:type="pct"/>
            <w:tcBorders>
              <w:top w:val="single" w:sz="4" w:space="0" w:color="auto"/>
              <w:left w:val="single" w:sz="4" w:space="0" w:color="auto"/>
              <w:bottom w:val="single" w:sz="4" w:space="0" w:color="auto"/>
              <w:right w:val="single" w:sz="4" w:space="0" w:color="auto"/>
            </w:tcBorders>
            <w:hideMark/>
          </w:tcPr>
          <w:p w:rsidR="000907F7" w:rsidRPr="001C3F2D" w:rsidRDefault="000907F7" w:rsidP="000907F7">
            <w:pPr>
              <w:jc w:val="center"/>
              <w:rPr>
                <w:sz w:val="24"/>
                <w:szCs w:val="24"/>
              </w:rPr>
            </w:pPr>
            <w:r w:rsidRPr="001C3F2D">
              <w:t>3</w:t>
            </w:r>
          </w:p>
        </w:tc>
        <w:tc>
          <w:tcPr>
            <w:tcW w:w="1785" w:type="pct"/>
            <w:tcBorders>
              <w:top w:val="single" w:sz="4" w:space="0" w:color="auto"/>
              <w:left w:val="single" w:sz="4" w:space="0" w:color="auto"/>
              <w:bottom w:val="single" w:sz="4" w:space="0" w:color="auto"/>
              <w:right w:val="single" w:sz="4" w:space="0" w:color="auto"/>
            </w:tcBorders>
            <w:hideMark/>
          </w:tcPr>
          <w:p w:rsidR="000907F7" w:rsidRPr="001C3F2D" w:rsidRDefault="000907F7" w:rsidP="000907F7">
            <w:pPr>
              <w:jc w:val="both"/>
              <w:rPr>
                <w:b/>
                <w:i/>
                <w:sz w:val="24"/>
                <w:szCs w:val="24"/>
              </w:rPr>
            </w:pPr>
            <w:r w:rsidRPr="001C3F2D">
              <w:t xml:space="preserve">Підготовка, затвердження та опрацювання одного окремого </w:t>
            </w:r>
            <w:proofErr w:type="spellStart"/>
            <w:r w:rsidRPr="001C3F2D">
              <w:t>акта</w:t>
            </w:r>
            <w:proofErr w:type="spellEnd"/>
            <w:r w:rsidRPr="001C3F2D">
              <w:t xml:space="preserve"> про порушення вимог регулювання </w:t>
            </w:r>
            <w:r w:rsidRPr="001C3F2D">
              <w:rPr>
                <w:rFonts w:eastAsia="Calibri"/>
              </w:rPr>
              <w:t>(</w:t>
            </w:r>
            <w:r>
              <w:rPr>
                <w:rFonts w:eastAsia="Calibri"/>
              </w:rPr>
              <w:t>оскіль</w:t>
            </w:r>
            <w:r w:rsidRPr="001C3F2D">
              <w:rPr>
                <w:rFonts w:eastAsia="Calibri"/>
              </w:rPr>
              <w:t>ки не може бути 100% порушень, беремо 5% платників податку)</w:t>
            </w:r>
          </w:p>
        </w:tc>
        <w:tc>
          <w:tcPr>
            <w:tcW w:w="461" w:type="pct"/>
            <w:tcBorders>
              <w:top w:val="single" w:sz="4" w:space="0" w:color="auto"/>
              <w:left w:val="single" w:sz="4" w:space="0" w:color="auto"/>
              <w:bottom w:val="single" w:sz="4" w:space="0" w:color="auto"/>
              <w:right w:val="single" w:sz="4" w:space="0" w:color="auto"/>
            </w:tcBorders>
            <w:hideMark/>
          </w:tcPr>
          <w:p w:rsidR="000907F7" w:rsidRPr="001C3F2D" w:rsidRDefault="000907F7" w:rsidP="000907F7">
            <w:pPr>
              <w:jc w:val="center"/>
              <w:rPr>
                <w:sz w:val="24"/>
                <w:szCs w:val="24"/>
              </w:rPr>
            </w:pPr>
            <w:r w:rsidRPr="001C3F2D">
              <w:t>0,5</w:t>
            </w:r>
          </w:p>
        </w:tc>
        <w:tc>
          <w:tcPr>
            <w:tcW w:w="654" w:type="pct"/>
            <w:tcBorders>
              <w:top w:val="single" w:sz="4" w:space="0" w:color="auto"/>
              <w:left w:val="single" w:sz="4" w:space="0" w:color="auto"/>
              <w:bottom w:val="single" w:sz="4" w:space="0" w:color="auto"/>
              <w:right w:val="single" w:sz="4" w:space="0" w:color="auto"/>
            </w:tcBorders>
            <w:hideMark/>
          </w:tcPr>
          <w:p w:rsidR="000907F7" w:rsidRDefault="000907F7" w:rsidP="000907F7">
            <w:r w:rsidRPr="00686400">
              <w:rPr>
                <w:lang w:val="en-US"/>
              </w:rPr>
              <w:t>41.88</w:t>
            </w:r>
          </w:p>
        </w:tc>
        <w:tc>
          <w:tcPr>
            <w:tcW w:w="637" w:type="pct"/>
            <w:tcBorders>
              <w:top w:val="single" w:sz="4" w:space="0" w:color="auto"/>
              <w:left w:val="single" w:sz="4" w:space="0" w:color="auto"/>
              <w:bottom w:val="single" w:sz="4" w:space="0" w:color="auto"/>
              <w:right w:val="single" w:sz="4" w:space="0" w:color="auto"/>
            </w:tcBorders>
            <w:hideMark/>
          </w:tcPr>
          <w:p w:rsidR="000907F7" w:rsidRPr="001C3F2D" w:rsidRDefault="000907F7" w:rsidP="000907F7">
            <w:pPr>
              <w:jc w:val="center"/>
              <w:rPr>
                <w:sz w:val="24"/>
                <w:szCs w:val="24"/>
              </w:rPr>
            </w:pPr>
            <w:r w:rsidRPr="001C3F2D">
              <w:t>1</w:t>
            </w:r>
          </w:p>
        </w:tc>
        <w:tc>
          <w:tcPr>
            <w:tcW w:w="651" w:type="pct"/>
            <w:tcBorders>
              <w:top w:val="single" w:sz="4" w:space="0" w:color="auto"/>
              <w:left w:val="single" w:sz="4" w:space="0" w:color="auto"/>
              <w:bottom w:val="single" w:sz="4" w:space="0" w:color="auto"/>
              <w:right w:val="single" w:sz="4" w:space="0" w:color="auto"/>
            </w:tcBorders>
          </w:tcPr>
          <w:p w:rsidR="000907F7" w:rsidRPr="001C3F2D" w:rsidRDefault="000907F7" w:rsidP="000907F7">
            <w:pPr>
              <w:jc w:val="center"/>
              <w:rPr>
                <w:sz w:val="24"/>
                <w:szCs w:val="24"/>
              </w:rPr>
            </w:pPr>
          </w:p>
        </w:tc>
        <w:tc>
          <w:tcPr>
            <w:tcW w:w="526" w:type="pct"/>
            <w:tcBorders>
              <w:top w:val="single" w:sz="4" w:space="0" w:color="auto"/>
              <w:left w:val="single" w:sz="4" w:space="0" w:color="auto"/>
              <w:bottom w:val="single" w:sz="4" w:space="0" w:color="auto"/>
              <w:right w:val="single" w:sz="4" w:space="0" w:color="auto"/>
            </w:tcBorders>
          </w:tcPr>
          <w:p w:rsidR="000907F7" w:rsidRPr="001C3F2D" w:rsidRDefault="000907F7" w:rsidP="000907F7">
            <w:pPr>
              <w:jc w:val="center"/>
              <w:rPr>
                <w:sz w:val="24"/>
                <w:szCs w:val="24"/>
              </w:rPr>
            </w:pPr>
          </w:p>
        </w:tc>
      </w:tr>
      <w:tr w:rsidR="000907F7" w:rsidRPr="001C3F2D" w:rsidTr="000907F7">
        <w:tc>
          <w:tcPr>
            <w:tcW w:w="285" w:type="pct"/>
            <w:tcBorders>
              <w:top w:val="single" w:sz="4" w:space="0" w:color="auto"/>
              <w:left w:val="single" w:sz="4" w:space="0" w:color="auto"/>
              <w:bottom w:val="single" w:sz="4" w:space="0" w:color="auto"/>
              <w:right w:val="single" w:sz="4" w:space="0" w:color="auto"/>
            </w:tcBorders>
            <w:hideMark/>
          </w:tcPr>
          <w:p w:rsidR="000907F7" w:rsidRPr="001C3F2D" w:rsidRDefault="000907F7" w:rsidP="000907F7">
            <w:pPr>
              <w:jc w:val="center"/>
              <w:rPr>
                <w:sz w:val="24"/>
                <w:szCs w:val="24"/>
              </w:rPr>
            </w:pPr>
            <w:r w:rsidRPr="001C3F2D">
              <w:t>4</w:t>
            </w:r>
          </w:p>
        </w:tc>
        <w:tc>
          <w:tcPr>
            <w:tcW w:w="1785" w:type="pct"/>
            <w:tcBorders>
              <w:top w:val="single" w:sz="4" w:space="0" w:color="auto"/>
              <w:left w:val="single" w:sz="4" w:space="0" w:color="auto"/>
              <w:bottom w:val="single" w:sz="4" w:space="0" w:color="auto"/>
              <w:right w:val="single" w:sz="4" w:space="0" w:color="auto"/>
            </w:tcBorders>
            <w:hideMark/>
          </w:tcPr>
          <w:p w:rsidR="000907F7" w:rsidRPr="001C3F2D" w:rsidRDefault="000907F7" w:rsidP="000907F7">
            <w:pPr>
              <w:jc w:val="both"/>
              <w:rPr>
                <w:sz w:val="24"/>
                <w:szCs w:val="24"/>
              </w:rPr>
            </w:pPr>
            <w:r w:rsidRPr="001C3F2D">
              <w:rPr>
                <w:rFonts w:eastAsia="Calibri"/>
              </w:rPr>
              <w:t>Реалізація одного окремого рішення щодо порушення вимог регулювання (оскільки не може бути 100% порушень, беремо 5% платників податку)</w:t>
            </w:r>
          </w:p>
        </w:tc>
        <w:tc>
          <w:tcPr>
            <w:tcW w:w="461" w:type="pct"/>
            <w:tcBorders>
              <w:top w:val="single" w:sz="4" w:space="0" w:color="auto"/>
              <w:left w:val="single" w:sz="4" w:space="0" w:color="auto"/>
              <w:bottom w:val="single" w:sz="4" w:space="0" w:color="auto"/>
              <w:right w:val="single" w:sz="4" w:space="0" w:color="auto"/>
            </w:tcBorders>
            <w:hideMark/>
          </w:tcPr>
          <w:p w:rsidR="000907F7" w:rsidRPr="001C3F2D" w:rsidRDefault="000907F7" w:rsidP="000907F7">
            <w:pPr>
              <w:jc w:val="center"/>
              <w:rPr>
                <w:rFonts w:eastAsia="Calibri"/>
                <w:sz w:val="24"/>
                <w:szCs w:val="24"/>
              </w:rPr>
            </w:pPr>
            <w:r w:rsidRPr="001C3F2D">
              <w:rPr>
                <w:rFonts w:eastAsia="Calibri"/>
              </w:rPr>
              <w:t>0,5</w:t>
            </w:r>
          </w:p>
        </w:tc>
        <w:tc>
          <w:tcPr>
            <w:tcW w:w="654" w:type="pct"/>
            <w:tcBorders>
              <w:top w:val="single" w:sz="4" w:space="0" w:color="auto"/>
              <w:left w:val="single" w:sz="4" w:space="0" w:color="auto"/>
              <w:bottom w:val="single" w:sz="4" w:space="0" w:color="auto"/>
              <w:right w:val="single" w:sz="4" w:space="0" w:color="auto"/>
            </w:tcBorders>
            <w:hideMark/>
          </w:tcPr>
          <w:p w:rsidR="000907F7" w:rsidRDefault="000907F7" w:rsidP="000907F7">
            <w:r w:rsidRPr="005F1555">
              <w:rPr>
                <w:lang w:val="en-US"/>
              </w:rPr>
              <w:t>41.88</w:t>
            </w:r>
          </w:p>
        </w:tc>
        <w:tc>
          <w:tcPr>
            <w:tcW w:w="637" w:type="pct"/>
            <w:tcBorders>
              <w:top w:val="single" w:sz="4" w:space="0" w:color="auto"/>
              <w:left w:val="single" w:sz="4" w:space="0" w:color="auto"/>
              <w:bottom w:val="single" w:sz="4" w:space="0" w:color="auto"/>
              <w:right w:val="single" w:sz="4" w:space="0" w:color="auto"/>
            </w:tcBorders>
            <w:hideMark/>
          </w:tcPr>
          <w:p w:rsidR="000907F7" w:rsidRPr="001C3F2D" w:rsidRDefault="000907F7" w:rsidP="000907F7">
            <w:pPr>
              <w:jc w:val="center"/>
              <w:rPr>
                <w:rFonts w:eastAsia="Calibri"/>
                <w:sz w:val="24"/>
                <w:szCs w:val="24"/>
              </w:rPr>
            </w:pPr>
            <w:r w:rsidRPr="001C3F2D">
              <w:rPr>
                <w:rFonts w:eastAsia="Calibri"/>
              </w:rPr>
              <w:t>1</w:t>
            </w:r>
          </w:p>
        </w:tc>
        <w:tc>
          <w:tcPr>
            <w:tcW w:w="651" w:type="pct"/>
            <w:tcBorders>
              <w:top w:val="single" w:sz="4" w:space="0" w:color="auto"/>
              <w:left w:val="single" w:sz="4" w:space="0" w:color="auto"/>
              <w:bottom w:val="single" w:sz="4" w:space="0" w:color="auto"/>
              <w:right w:val="single" w:sz="4" w:space="0" w:color="auto"/>
            </w:tcBorders>
          </w:tcPr>
          <w:p w:rsidR="000907F7" w:rsidRPr="001C3F2D" w:rsidRDefault="000907F7" w:rsidP="000907F7">
            <w:pPr>
              <w:jc w:val="center"/>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Pr>
          <w:p w:rsidR="000907F7" w:rsidRPr="001C3F2D" w:rsidRDefault="000907F7" w:rsidP="000907F7">
            <w:pPr>
              <w:jc w:val="center"/>
              <w:rPr>
                <w:rFonts w:eastAsia="Calibri"/>
                <w:sz w:val="24"/>
                <w:szCs w:val="24"/>
              </w:rPr>
            </w:pPr>
          </w:p>
        </w:tc>
      </w:tr>
      <w:tr w:rsidR="000907F7" w:rsidRPr="001C3F2D" w:rsidTr="000907F7">
        <w:trPr>
          <w:trHeight w:val="2245"/>
        </w:trPr>
        <w:tc>
          <w:tcPr>
            <w:tcW w:w="285" w:type="pct"/>
            <w:tcBorders>
              <w:top w:val="single" w:sz="4" w:space="0" w:color="auto"/>
              <w:left w:val="single" w:sz="4" w:space="0" w:color="auto"/>
              <w:bottom w:val="single" w:sz="4" w:space="0" w:color="auto"/>
              <w:right w:val="single" w:sz="4" w:space="0" w:color="auto"/>
            </w:tcBorders>
            <w:hideMark/>
          </w:tcPr>
          <w:p w:rsidR="000907F7" w:rsidRPr="001C3F2D" w:rsidRDefault="000907F7" w:rsidP="000907F7">
            <w:pPr>
              <w:jc w:val="center"/>
              <w:rPr>
                <w:sz w:val="24"/>
                <w:szCs w:val="24"/>
              </w:rPr>
            </w:pPr>
            <w:r w:rsidRPr="001C3F2D">
              <w:t>5</w:t>
            </w:r>
          </w:p>
        </w:tc>
        <w:tc>
          <w:tcPr>
            <w:tcW w:w="1785" w:type="pct"/>
            <w:tcBorders>
              <w:top w:val="single" w:sz="4" w:space="0" w:color="auto"/>
              <w:left w:val="single" w:sz="4" w:space="0" w:color="auto"/>
              <w:bottom w:val="single" w:sz="4" w:space="0" w:color="auto"/>
              <w:right w:val="single" w:sz="4" w:space="0" w:color="auto"/>
            </w:tcBorders>
            <w:hideMark/>
          </w:tcPr>
          <w:p w:rsidR="000907F7" w:rsidRPr="001C3F2D" w:rsidRDefault="000907F7" w:rsidP="000907F7">
            <w:pPr>
              <w:jc w:val="both"/>
              <w:rPr>
                <w:rFonts w:eastAsia="Calibri"/>
                <w:sz w:val="24"/>
                <w:szCs w:val="24"/>
              </w:rPr>
            </w:pPr>
            <w:r w:rsidRPr="001C3F2D">
              <w:t>Оскарження одного окремо-го рішення суб’єктами господарювання (усі порушники не будуть оскаржувати рішення, беремо 50% загальної кількості 5% платників, які можуть мати порушення, рядок 3)</w:t>
            </w:r>
          </w:p>
        </w:tc>
        <w:tc>
          <w:tcPr>
            <w:tcW w:w="461" w:type="pct"/>
            <w:tcBorders>
              <w:top w:val="single" w:sz="4" w:space="0" w:color="auto"/>
              <w:left w:val="single" w:sz="4" w:space="0" w:color="auto"/>
              <w:bottom w:val="single" w:sz="4" w:space="0" w:color="auto"/>
              <w:right w:val="single" w:sz="4" w:space="0" w:color="auto"/>
            </w:tcBorders>
            <w:hideMark/>
          </w:tcPr>
          <w:p w:rsidR="000907F7" w:rsidRPr="001C3F2D" w:rsidRDefault="000907F7" w:rsidP="000907F7">
            <w:pPr>
              <w:jc w:val="center"/>
              <w:rPr>
                <w:sz w:val="24"/>
                <w:szCs w:val="24"/>
              </w:rPr>
            </w:pPr>
            <w:r w:rsidRPr="001C3F2D">
              <w:t>0,5</w:t>
            </w:r>
          </w:p>
        </w:tc>
        <w:tc>
          <w:tcPr>
            <w:tcW w:w="654" w:type="pct"/>
            <w:tcBorders>
              <w:top w:val="single" w:sz="4" w:space="0" w:color="auto"/>
              <w:left w:val="single" w:sz="4" w:space="0" w:color="auto"/>
              <w:bottom w:val="single" w:sz="4" w:space="0" w:color="auto"/>
              <w:right w:val="single" w:sz="4" w:space="0" w:color="auto"/>
            </w:tcBorders>
            <w:hideMark/>
          </w:tcPr>
          <w:p w:rsidR="000907F7" w:rsidRDefault="000907F7" w:rsidP="000907F7">
            <w:r w:rsidRPr="005F1555">
              <w:rPr>
                <w:lang w:val="en-US"/>
              </w:rPr>
              <w:t>41.88</w:t>
            </w:r>
          </w:p>
        </w:tc>
        <w:tc>
          <w:tcPr>
            <w:tcW w:w="637" w:type="pct"/>
            <w:tcBorders>
              <w:top w:val="single" w:sz="4" w:space="0" w:color="auto"/>
              <w:left w:val="single" w:sz="4" w:space="0" w:color="auto"/>
              <w:bottom w:val="single" w:sz="4" w:space="0" w:color="auto"/>
              <w:right w:val="single" w:sz="4" w:space="0" w:color="auto"/>
            </w:tcBorders>
            <w:hideMark/>
          </w:tcPr>
          <w:p w:rsidR="000907F7" w:rsidRPr="001C3F2D" w:rsidRDefault="000907F7" w:rsidP="000907F7">
            <w:pPr>
              <w:jc w:val="center"/>
              <w:rPr>
                <w:sz w:val="24"/>
                <w:szCs w:val="24"/>
              </w:rPr>
            </w:pPr>
            <w:r w:rsidRPr="001C3F2D">
              <w:t>1</w:t>
            </w:r>
          </w:p>
        </w:tc>
        <w:tc>
          <w:tcPr>
            <w:tcW w:w="651" w:type="pct"/>
            <w:tcBorders>
              <w:top w:val="single" w:sz="4" w:space="0" w:color="auto"/>
              <w:left w:val="single" w:sz="4" w:space="0" w:color="auto"/>
              <w:bottom w:val="single" w:sz="4" w:space="0" w:color="auto"/>
              <w:right w:val="single" w:sz="4" w:space="0" w:color="auto"/>
            </w:tcBorders>
          </w:tcPr>
          <w:p w:rsidR="000907F7" w:rsidRPr="001C3F2D" w:rsidRDefault="000907F7" w:rsidP="000907F7">
            <w:pPr>
              <w:jc w:val="center"/>
              <w:rPr>
                <w:sz w:val="24"/>
                <w:szCs w:val="24"/>
              </w:rPr>
            </w:pPr>
          </w:p>
        </w:tc>
        <w:tc>
          <w:tcPr>
            <w:tcW w:w="526" w:type="pct"/>
            <w:tcBorders>
              <w:top w:val="single" w:sz="4" w:space="0" w:color="auto"/>
              <w:left w:val="single" w:sz="4" w:space="0" w:color="auto"/>
              <w:bottom w:val="single" w:sz="4" w:space="0" w:color="auto"/>
              <w:right w:val="single" w:sz="4" w:space="0" w:color="auto"/>
            </w:tcBorders>
          </w:tcPr>
          <w:p w:rsidR="000907F7" w:rsidRPr="001C3F2D" w:rsidRDefault="000907F7" w:rsidP="000907F7">
            <w:pPr>
              <w:jc w:val="center"/>
              <w:rPr>
                <w:sz w:val="24"/>
                <w:szCs w:val="24"/>
              </w:rPr>
            </w:pPr>
          </w:p>
        </w:tc>
      </w:tr>
      <w:tr w:rsidR="00F761AD" w:rsidRPr="001C3F2D" w:rsidTr="000907F7">
        <w:tc>
          <w:tcPr>
            <w:tcW w:w="285"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sz w:val="24"/>
                <w:szCs w:val="24"/>
              </w:rPr>
            </w:pPr>
            <w:r w:rsidRPr="001C3F2D">
              <w:t>6</w:t>
            </w:r>
          </w:p>
        </w:tc>
        <w:tc>
          <w:tcPr>
            <w:tcW w:w="1785"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both"/>
              <w:rPr>
                <w:rFonts w:eastAsia="Calibri"/>
                <w:sz w:val="24"/>
                <w:szCs w:val="24"/>
              </w:rPr>
            </w:pPr>
            <w:r w:rsidRPr="001C3F2D">
              <w:t>Підготовка звітності за результатами регулювання</w:t>
            </w:r>
          </w:p>
        </w:tc>
        <w:tc>
          <w:tcPr>
            <w:tcW w:w="461"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sz w:val="24"/>
                <w:szCs w:val="24"/>
              </w:rPr>
            </w:pPr>
            <w:r w:rsidRPr="001C3F2D">
              <w:t>0,2</w:t>
            </w:r>
          </w:p>
        </w:tc>
        <w:tc>
          <w:tcPr>
            <w:tcW w:w="654" w:type="pct"/>
            <w:tcBorders>
              <w:top w:val="single" w:sz="4" w:space="0" w:color="auto"/>
              <w:left w:val="single" w:sz="4" w:space="0" w:color="auto"/>
              <w:bottom w:val="single" w:sz="4" w:space="0" w:color="auto"/>
              <w:right w:val="single" w:sz="4" w:space="0" w:color="auto"/>
            </w:tcBorders>
            <w:hideMark/>
          </w:tcPr>
          <w:p w:rsidR="00F761AD" w:rsidRPr="001C3F2D" w:rsidRDefault="000907F7">
            <w:pPr>
              <w:jc w:val="center"/>
              <w:rPr>
                <w:sz w:val="24"/>
                <w:szCs w:val="24"/>
              </w:rPr>
            </w:pPr>
            <w:r>
              <w:rPr>
                <w:lang w:val="en-US"/>
              </w:rPr>
              <w:t>41.88</w:t>
            </w:r>
          </w:p>
        </w:tc>
        <w:tc>
          <w:tcPr>
            <w:tcW w:w="637"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sz w:val="24"/>
                <w:szCs w:val="24"/>
              </w:rPr>
            </w:pPr>
            <w:r w:rsidRPr="001C3F2D">
              <w:t>1</w:t>
            </w:r>
          </w:p>
        </w:tc>
        <w:tc>
          <w:tcPr>
            <w:tcW w:w="651"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sz w:val="24"/>
                <w:szCs w:val="24"/>
              </w:rPr>
            </w:pPr>
            <w:r w:rsidRPr="001C3F2D">
              <w:t>х</w:t>
            </w:r>
          </w:p>
        </w:tc>
        <w:tc>
          <w:tcPr>
            <w:tcW w:w="526" w:type="pct"/>
            <w:tcBorders>
              <w:top w:val="single" w:sz="4" w:space="0" w:color="auto"/>
              <w:left w:val="single" w:sz="4" w:space="0" w:color="auto"/>
              <w:bottom w:val="single" w:sz="4" w:space="0" w:color="auto"/>
              <w:right w:val="single" w:sz="4" w:space="0" w:color="auto"/>
            </w:tcBorders>
          </w:tcPr>
          <w:p w:rsidR="00F761AD" w:rsidRPr="001C3F2D" w:rsidRDefault="00F761AD">
            <w:pPr>
              <w:jc w:val="center"/>
              <w:rPr>
                <w:sz w:val="24"/>
                <w:szCs w:val="24"/>
              </w:rPr>
            </w:pPr>
          </w:p>
        </w:tc>
      </w:tr>
      <w:tr w:rsidR="00F761AD" w:rsidRPr="003E5AE6" w:rsidTr="000907F7">
        <w:trPr>
          <w:trHeight w:val="478"/>
        </w:trPr>
        <w:tc>
          <w:tcPr>
            <w:tcW w:w="285"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sz w:val="24"/>
                <w:szCs w:val="24"/>
              </w:rPr>
            </w:pPr>
            <w:r w:rsidRPr="001C3F2D">
              <w:lastRenderedPageBreak/>
              <w:t>7</w:t>
            </w:r>
          </w:p>
        </w:tc>
        <w:tc>
          <w:tcPr>
            <w:tcW w:w="1785"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both"/>
              <w:rPr>
                <w:sz w:val="24"/>
                <w:szCs w:val="24"/>
              </w:rPr>
            </w:pPr>
            <w:r w:rsidRPr="001C3F2D">
              <w:t>Разом за рік (рядок 1 + 2 + 3 + 4 + 5 + 6), грн.</w:t>
            </w:r>
          </w:p>
        </w:tc>
        <w:tc>
          <w:tcPr>
            <w:tcW w:w="461"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sz w:val="24"/>
                <w:szCs w:val="24"/>
              </w:rPr>
            </w:pPr>
            <w:r w:rsidRPr="001C3F2D">
              <w:t>-</w:t>
            </w:r>
          </w:p>
        </w:tc>
        <w:tc>
          <w:tcPr>
            <w:tcW w:w="654"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sz w:val="24"/>
                <w:szCs w:val="24"/>
              </w:rPr>
            </w:pPr>
            <w:r w:rsidRPr="001C3F2D">
              <w:t>-</w:t>
            </w:r>
          </w:p>
        </w:tc>
        <w:tc>
          <w:tcPr>
            <w:tcW w:w="637"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sz w:val="24"/>
                <w:szCs w:val="24"/>
              </w:rPr>
            </w:pPr>
            <w:r w:rsidRPr="001C3F2D">
              <w:t>-</w:t>
            </w:r>
          </w:p>
        </w:tc>
        <w:tc>
          <w:tcPr>
            <w:tcW w:w="651"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sz w:val="24"/>
                <w:szCs w:val="24"/>
              </w:rPr>
            </w:pPr>
            <w:r w:rsidRPr="001C3F2D">
              <w:t>-</w:t>
            </w:r>
          </w:p>
        </w:tc>
        <w:tc>
          <w:tcPr>
            <w:tcW w:w="526" w:type="pct"/>
            <w:tcBorders>
              <w:top w:val="single" w:sz="4" w:space="0" w:color="auto"/>
              <w:left w:val="single" w:sz="4" w:space="0" w:color="auto"/>
              <w:bottom w:val="single" w:sz="4" w:space="0" w:color="auto"/>
              <w:right w:val="single" w:sz="4" w:space="0" w:color="auto"/>
            </w:tcBorders>
            <w:hideMark/>
          </w:tcPr>
          <w:p w:rsidR="00F761AD" w:rsidRPr="001C3F2D" w:rsidRDefault="00F761AD">
            <w:pPr>
              <w:jc w:val="center"/>
              <w:rPr>
                <w:sz w:val="24"/>
                <w:szCs w:val="24"/>
              </w:rPr>
            </w:pPr>
            <w:r w:rsidRPr="001C3F2D">
              <w:t>-</w:t>
            </w:r>
          </w:p>
        </w:tc>
      </w:tr>
    </w:tbl>
    <w:p w:rsidR="00F761AD" w:rsidRPr="009D1B7F" w:rsidRDefault="00F761AD" w:rsidP="009D1B7F">
      <w:pPr>
        <w:pStyle w:val="1"/>
        <w:ind w:firstLine="708"/>
        <w:jc w:val="both"/>
        <w:rPr>
          <w:rFonts w:ascii="Times New Roman" w:hAnsi="Times New Roman"/>
          <w:i/>
          <w:sz w:val="24"/>
          <w:szCs w:val="24"/>
          <w:lang w:val="uk-UA"/>
        </w:rPr>
      </w:pPr>
      <w:r w:rsidRPr="009D1B7F">
        <w:rPr>
          <w:rFonts w:ascii="Times New Roman" w:hAnsi="Times New Roman"/>
          <w:i/>
          <w:sz w:val="24"/>
          <w:szCs w:val="24"/>
          <w:lang w:val="uk-UA"/>
        </w:rPr>
        <w:t>*Вартість витрат, пов’язаних з адмініструванням процесу регулювання державними органами, визначається шляхом множення фактичних витрат часу персоналу на заробітну плату спеціаліста відповідної кваліфікації та на кількість суб’єктів, що підпадають під дію процедури регулювання, і на кількість процедур за рік.</w:t>
      </w:r>
    </w:p>
    <w:p w:rsidR="00F761AD" w:rsidRPr="009D1B7F" w:rsidRDefault="00F761AD" w:rsidP="009D1B7F">
      <w:pPr>
        <w:widowControl w:val="0"/>
        <w:spacing w:after="0" w:line="240" w:lineRule="auto"/>
        <w:ind w:firstLine="709"/>
        <w:jc w:val="both"/>
        <w:rPr>
          <w:rFonts w:ascii="Times New Roman" w:hAnsi="Times New Roman"/>
          <w:i/>
          <w:iCs/>
          <w:color w:val="000000"/>
          <w:sz w:val="24"/>
          <w:szCs w:val="24"/>
          <w:lang w:val="uk-UA"/>
        </w:rPr>
      </w:pPr>
      <w:r w:rsidRPr="009D1B7F">
        <w:rPr>
          <w:rFonts w:ascii="Times New Roman" w:hAnsi="Times New Roman"/>
          <w:i/>
          <w:iCs/>
          <w:color w:val="000000"/>
          <w:sz w:val="24"/>
          <w:szCs w:val="24"/>
          <w:lang w:val="uk-UA"/>
        </w:rPr>
        <w:t>**Відповідно до пунктів 1, 3, 6, карти 11 міжгалузевих нормативів чисельності працівників бухгалтерського обліку (Наказ Міністерства праці і соціальної політики України від 26 вересня 2003 року №269 «Міжгалузеві нормативи чисельності працівників бухгалтерського обліку»).</w:t>
      </w:r>
    </w:p>
    <w:p w:rsidR="00237DB6" w:rsidRPr="00237DB6" w:rsidRDefault="00F761AD" w:rsidP="00237DB6">
      <w:pPr>
        <w:widowControl w:val="0"/>
        <w:ind w:firstLine="708"/>
        <w:jc w:val="both"/>
        <w:rPr>
          <w:rFonts w:ascii="Times New Roman" w:hAnsi="Times New Roman"/>
          <w:bCs/>
          <w:i/>
          <w:color w:val="000000"/>
          <w:sz w:val="24"/>
          <w:szCs w:val="24"/>
          <w:lang w:val="uk-UA" w:eastAsia="uk-UA"/>
        </w:rPr>
      </w:pPr>
      <w:r w:rsidRPr="00237DB6">
        <w:rPr>
          <w:rFonts w:ascii="Times New Roman" w:hAnsi="Times New Roman"/>
          <w:i/>
          <w:sz w:val="24"/>
          <w:szCs w:val="24"/>
          <w:bdr w:val="none" w:sz="0" w:space="0" w:color="auto" w:frame="1"/>
          <w:shd w:val="clear" w:color="auto" w:fill="FFFFFF"/>
          <w:lang w:val="uk-UA"/>
        </w:rPr>
        <w:t>***</w:t>
      </w:r>
      <w:r w:rsidR="009D1B7F" w:rsidRPr="00237DB6">
        <w:rPr>
          <w:rFonts w:ascii="Times New Roman" w:hAnsi="Times New Roman"/>
          <w:bCs/>
          <w:i/>
          <w:sz w:val="24"/>
          <w:szCs w:val="24"/>
          <w:shd w:val="clear" w:color="auto" w:fill="FFFFFF"/>
          <w:lang w:val="uk-UA"/>
        </w:rPr>
        <w:t xml:space="preserve"> </w:t>
      </w:r>
      <w:r w:rsidR="00237DB6" w:rsidRPr="00237DB6">
        <w:rPr>
          <w:rFonts w:ascii="Times New Roman" w:hAnsi="Times New Roman"/>
          <w:i/>
          <w:sz w:val="24"/>
          <w:szCs w:val="24"/>
          <w:lang w:val="uk-UA"/>
        </w:rPr>
        <w:t>*Розмір мінімальної заробітної плати на 01.01.2020  – 4723,00 грн., станом на 01/01/2021 – 6000грн, прогнозна мінімальна заробітна плата на 01/01/2022 -6700грн</w:t>
      </w:r>
      <w:r w:rsidR="00237DB6" w:rsidRPr="00237DB6">
        <w:rPr>
          <w:rFonts w:ascii="Times New Roman" w:hAnsi="Times New Roman"/>
          <w:i/>
          <w:sz w:val="24"/>
          <w:szCs w:val="24"/>
          <w:lang w:val="uk-UA"/>
        </w:rPr>
        <w:t xml:space="preserve">. </w:t>
      </w:r>
      <w:r w:rsidR="00237DB6" w:rsidRPr="00237DB6">
        <w:rPr>
          <w:rFonts w:ascii="Times New Roman" w:hAnsi="Times New Roman"/>
          <w:i/>
          <w:sz w:val="24"/>
          <w:szCs w:val="24"/>
          <w:lang w:val="uk-UA"/>
        </w:rPr>
        <w:t>у погодинному розмірі – 6</w:t>
      </w:r>
      <w:r w:rsidR="00C11CD9">
        <w:rPr>
          <w:rFonts w:ascii="Times New Roman" w:hAnsi="Times New Roman"/>
          <w:i/>
          <w:sz w:val="24"/>
          <w:szCs w:val="24"/>
          <w:lang w:val="uk-UA"/>
        </w:rPr>
        <w:t>7</w:t>
      </w:r>
      <w:r w:rsidR="00237DB6" w:rsidRPr="00237DB6">
        <w:rPr>
          <w:rFonts w:ascii="Times New Roman" w:hAnsi="Times New Roman"/>
          <w:i/>
          <w:sz w:val="24"/>
          <w:szCs w:val="24"/>
          <w:lang w:val="uk-UA"/>
        </w:rPr>
        <w:t xml:space="preserve">00,00 грн./160 год. = </w:t>
      </w:r>
      <w:r w:rsidR="00C11CD9">
        <w:rPr>
          <w:rFonts w:ascii="Times New Roman" w:hAnsi="Times New Roman"/>
          <w:i/>
          <w:sz w:val="24"/>
          <w:szCs w:val="24"/>
          <w:lang w:val="uk-UA"/>
        </w:rPr>
        <w:t>41,88</w:t>
      </w:r>
      <w:r w:rsidR="00237DB6" w:rsidRPr="00237DB6">
        <w:rPr>
          <w:rFonts w:ascii="Times New Roman" w:hAnsi="Times New Roman"/>
          <w:i/>
          <w:sz w:val="24"/>
          <w:szCs w:val="24"/>
          <w:lang w:val="uk-UA"/>
        </w:rPr>
        <w:t>грн./год</w:t>
      </w:r>
      <w:r w:rsidR="00237DB6" w:rsidRPr="00237DB6">
        <w:rPr>
          <w:rFonts w:ascii="Times New Roman" w:hAnsi="Times New Roman"/>
          <w:sz w:val="24"/>
          <w:szCs w:val="24"/>
          <w:lang w:val="uk-UA"/>
        </w:rPr>
        <w:t>.</w:t>
      </w:r>
      <w:r w:rsidR="00237DB6" w:rsidRPr="00237DB6">
        <w:rPr>
          <w:rFonts w:ascii="Times New Roman" w:hAnsi="Times New Roman"/>
          <w:i/>
          <w:sz w:val="24"/>
          <w:szCs w:val="24"/>
          <w:lang w:val="uk-UA"/>
        </w:rPr>
        <w:t xml:space="preserve"> </w:t>
      </w:r>
      <w:r w:rsidR="00237DB6" w:rsidRPr="00237DB6">
        <w:rPr>
          <w:rFonts w:ascii="Times New Roman" w:hAnsi="Times New Roman"/>
          <w:bCs/>
          <w:i/>
          <w:sz w:val="24"/>
          <w:szCs w:val="24"/>
          <w:shd w:val="clear" w:color="auto" w:fill="FFFFFF"/>
          <w:lang w:val="uk-UA"/>
        </w:rPr>
        <w:t>Для розрахунку витрат використовується орієнтовний мінімальний розмір заробітної плати</w:t>
      </w:r>
      <w:r w:rsidR="00237DB6" w:rsidRPr="00237DB6">
        <w:rPr>
          <w:rFonts w:ascii="Times New Roman" w:hAnsi="Times New Roman"/>
          <w:i/>
          <w:sz w:val="24"/>
          <w:szCs w:val="24"/>
          <w:lang w:val="uk-UA"/>
        </w:rPr>
        <w:t xml:space="preserve"> (</w:t>
      </w:r>
      <w:r w:rsidR="00237DB6" w:rsidRPr="00237DB6">
        <w:rPr>
          <w:rStyle w:val="ae"/>
          <w:rFonts w:ascii="Times New Roman" w:hAnsi="Times New Roman"/>
          <w:i/>
          <w:sz w:val="24"/>
          <w:szCs w:val="24"/>
          <w:lang w:val="uk-UA"/>
        </w:rPr>
        <w:t>лист Міністерства фінансів України від 13.08.2020 №05110-14-6/25074, орієнтовна мінімальна заробітна плата 6</w:t>
      </w:r>
      <w:r w:rsidR="00237DB6" w:rsidRPr="00237DB6">
        <w:rPr>
          <w:rStyle w:val="ae"/>
          <w:rFonts w:ascii="Times New Roman" w:hAnsi="Times New Roman"/>
          <w:i/>
          <w:sz w:val="24"/>
          <w:szCs w:val="24"/>
          <w:lang w:val="uk-UA"/>
        </w:rPr>
        <w:t>7</w:t>
      </w:r>
      <w:r w:rsidR="00237DB6" w:rsidRPr="00237DB6">
        <w:rPr>
          <w:rStyle w:val="ae"/>
          <w:rFonts w:ascii="Times New Roman" w:hAnsi="Times New Roman"/>
          <w:i/>
          <w:sz w:val="24"/>
          <w:szCs w:val="24"/>
          <w:lang w:val="uk-UA"/>
        </w:rPr>
        <w:t>00 грн</w:t>
      </w:r>
      <w:r w:rsidR="00237DB6" w:rsidRPr="00237DB6">
        <w:rPr>
          <w:rFonts w:ascii="Times New Roman" w:hAnsi="Times New Roman"/>
          <w:sz w:val="24"/>
          <w:szCs w:val="24"/>
          <w:lang w:val="uk-UA"/>
        </w:rPr>
        <w:t>.).</w:t>
      </w:r>
    </w:p>
    <w:p w:rsidR="009D1B7F" w:rsidRDefault="009D1B7F" w:rsidP="00237DB6">
      <w:pPr>
        <w:widowControl w:val="0"/>
        <w:spacing w:after="0"/>
        <w:jc w:val="both"/>
        <w:rPr>
          <w:rFonts w:ascii="Times New Roman" w:hAnsi="Times New Roman"/>
          <w:bCs/>
          <w:i/>
          <w:sz w:val="24"/>
          <w:szCs w:val="24"/>
          <w:shd w:val="clear" w:color="auto" w:fill="FFFFFF"/>
          <w:lang w:val="uk-UA"/>
        </w:rPr>
      </w:pPr>
    </w:p>
    <w:p w:rsidR="000907F7" w:rsidRDefault="000907F7" w:rsidP="00237DB6">
      <w:pPr>
        <w:widowControl w:val="0"/>
        <w:spacing w:after="0"/>
        <w:jc w:val="both"/>
        <w:rPr>
          <w:rFonts w:ascii="Times New Roman" w:hAnsi="Times New Roman"/>
          <w:bCs/>
          <w:i/>
          <w:sz w:val="24"/>
          <w:szCs w:val="24"/>
          <w:shd w:val="clear" w:color="auto" w:fill="FFFFFF"/>
          <w:lang w:val="uk-UA"/>
        </w:rPr>
      </w:pPr>
    </w:p>
    <w:p w:rsidR="000907F7" w:rsidRDefault="000907F7" w:rsidP="00237DB6">
      <w:pPr>
        <w:widowControl w:val="0"/>
        <w:spacing w:after="0"/>
        <w:jc w:val="both"/>
        <w:rPr>
          <w:rFonts w:ascii="Times New Roman" w:hAnsi="Times New Roman"/>
          <w:bCs/>
          <w:i/>
          <w:sz w:val="24"/>
          <w:szCs w:val="24"/>
          <w:shd w:val="clear" w:color="auto" w:fill="FFFFFF"/>
          <w:lang w:val="uk-UA"/>
        </w:rPr>
      </w:pPr>
    </w:p>
    <w:p w:rsidR="000907F7" w:rsidRDefault="000907F7" w:rsidP="00237DB6">
      <w:pPr>
        <w:widowControl w:val="0"/>
        <w:spacing w:after="0"/>
        <w:jc w:val="both"/>
        <w:rPr>
          <w:rFonts w:ascii="Times New Roman" w:hAnsi="Times New Roman"/>
          <w:bCs/>
          <w:i/>
          <w:sz w:val="24"/>
          <w:szCs w:val="24"/>
          <w:shd w:val="clear" w:color="auto" w:fill="FFFFFF"/>
          <w:lang w:val="uk-UA"/>
        </w:rPr>
      </w:pPr>
    </w:p>
    <w:p w:rsidR="000907F7" w:rsidRDefault="000907F7" w:rsidP="00237DB6">
      <w:pPr>
        <w:widowControl w:val="0"/>
        <w:spacing w:after="0"/>
        <w:jc w:val="both"/>
        <w:rPr>
          <w:rFonts w:ascii="Times New Roman" w:hAnsi="Times New Roman"/>
          <w:bCs/>
          <w:i/>
          <w:sz w:val="24"/>
          <w:szCs w:val="24"/>
          <w:shd w:val="clear" w:color="auto" w:fill="FFFFFF"/>
          <w:lang w:val="uk-UA"/>
        </w:rPr>
      </w:pPr>
    </w:p>
    <w:p w:rsidR="000907F7" w:rsidRDefault="000907F7" w:rsidP="00237DB6">
      <w:pPr>
        <w:widowControl w:val="0"/>
        <w:spacing w:after="0"/>
        <w:jc w:val="both"/>
        <w:rPr>
          <w:rFonts w:ascii="Times New Roman" w:hAnsi="Times New Roman"/>
          <w:bCs/>
          <w:i/>
          <w:sz w:val="24"/>
          <w:szCs w:val="24"/>
          <w:shd w:val="clear" w:color="auto" w:fill="FFFFFF"/>
          <w:lang w:val="uk-UA"/>
        </w:rPr>
      </w:pPr>
    </w:p>
    <w:p w:rsidR="000907F7" w:rsidRDefault="000907F7" w:rsidP="00237DB6">
      <w:pPr>
        <w:widowControl w:val="0"/>
        <w:spacing w:after="0"/>
        <w:jc w:val="both"/>
        <w:rPr>
          <w:rFonts w:ascii="Times New Roman" w:hAnsi="Times New Roman"/>
          <w:bCs/>
          <w:i/>
          <w:sz w:val="24"/>
          <w:szCs w:val="24"/>
          <w:shd w:val="clear" w:color="auto" w:fill="FFFFFF"/>
          <w:lang w:val="uk-UA"/>
        </w:rPr>
      </w:pPr>
    </w:p>
    <w:p w:rsidR="000907F7" w:rsidRDefault="000907F7" w:rsidP="00237DB6">
      <w:pPr>
        <w:widowControl w:val="0"/>
        <w:spacing w:after="0"/>
        <w:jc w:val="both"/>
        <w:rPr>
          <w:rFonts w:ascii="Times New Roman" w:hAnsi="Times New Roman"/>
          <w:bCs/>
          <w:i/>
          <w:sz w:val="24"/>
          <w:szCs w:val="24"/>
          <w:shd w:val="clear" w:color="auto" w:fill="FFFFFF"/>
          <w:lang w:val="uk-UA"/>
        </w:rPr>
      </w:pPr>
    </w:p>
    <w:p w:rsidR="000907F7" w:rsidRDefault="000907F7" w:rsidP="00237DB6">
      <w:pPr>
        <w:widowControl w:val="0"/>
        <w:spacing w:after="0"/>
        <w:jc w:val="both"/>
        <w:rPr>
          <w:rFonts w:ascii="Times New Roman" w:hAnsi="Times New Roman"/>
          <w:bCs/>
          <w:i/>
          <w:sz w:val="24"/>
          <w:szCs w:val="24"/>
          <w:shd w:val="clear" w:color="auto" w:fill="FFFFFF"/>
          <w:lang w:val="uk-UA"/>
        </w:rPr>
      </w:pPr>
    </w:p>
    <w:p w:rsidR="000907F7" w:rsidRDefault="000907F7" w:rsidP="00237DB6">
      <w:pPr>
        <w:widowControl w:val="0"/>
        <w:spacing w:after="0"/>
        <w:jc w:val="both"/>
        <w:rPr>
          <w:rFonts w:ascii="Times New Roman" w:hAnsi="Times New Roman"/>
          <w:bCs/>
          <w:i/>
          <w:sz w:val="24"/>
          <w:szCs w:val="24"/>
          <w:shd w:val="clear" w:color="auto" w:fill="FFFFFF"/>
          <w:lang w:val="uk-UA"/>
        </w:rPr>
      </w:pPr>
    </w:p>
    <w:p w:rsidR="000907F7" w:rsidRDefault="000907F7" w:rsidP="00237DB6">
      <w:pPr>
        <w:widowControl w:val="0"/>
        <w:spacing w:after="0"/>
        <w:jc w:val="both"/>
        <w:rPr>
          <w:rFonts w:ascii="Times New Roman" w:hAnsi="Times New Roman"/>
          <w:bCs/>
          <w:i/>
          <w:sz w:val="24"/>
          <w:szCs w:val="24"/>
          <w:shd w:val="clear" w:color="auto" w:fill="FFFFFF"/>
          <w:lang w:val="uk-UA"/>
        </w:rPr>
      </w:pPr>
    </w:p>
    <w:p w:rsidR="000907F7" w:rsidRDefault="000907F7" w:rsidP="00237DB6">
      <w:pPr>
        <w:widowControl w:val="0"/>
        <w:spacing w:after="0"/>
        <w:jc w:val="both"/>
        <w:rPr>
          <w:rFonts w:ascii="Times New Roman" w:hAnsi="Times New Roman"/>
          <w:bCs/>
          <w:i/>
          <w:sz w:val="24"/>
          <w:szCs w:val="24"/>
          <w:shd w:val="clear" w:color="auto" w:fill="FFFFFF"/>
          <w:lang w:val="uk-UA"/>
        </w:rPr>
      </w:pPr>
    </w:p>
    <w:p w:rsidR="000907F7" w:rsidRDefault="000907F7" w:rsidP="00237DB6">
      <w:pPr>
        <w:widowControl w:val="0"/>
        <w:spacing w:after="0"/>
        <w:jc w:val="both"/>
        <w:rPr>
          <w:rFonts w:ascii="Times New Roman" w:hAnsi="Times New Roman"/>
          <w:bCs/>
          <w:i/>
          <w:sz w:val="24"/>
          <w:szCs w:val="24"/>
          <w:shd w:val="clear" w:color="auto" w:fill="FFFFFF"/>
          <w:lang w:val="uk-UA"/>
        </w:rPr>
      </w:pPr>
    </w:p>
    <w:p w:rsidR="000907F7" w:rsidRDefault="000907F7" w:rsidP="00237DB6">
      <w:pPr>
        <w:widowControl w:val="0"/>
        <w:spacing w:after="0"/>
        <w:jc w:val="both"/>
        <w:rPr>
          <w:rFonts w:ascii="Times New Roman" w:hAnsi="Times New Roman"/>
          <w:bCs/>
          <w:i/>
          <w:sz w:val="24"/>
          <w:szCs w:val="24"/>
          <w:shd w:val="clear" w:color="auto" w:fill="FFFFFF"/>
          <w:lang w:val="uk-UA"/>
        </w:rPr>
      </w:pPr>
    </w:p>
    <w:p w:rsidR="000907F7" w:rsidRDefault="000907F7" w:rsidP="00237DB6">
      <w:pPr>
        <w:widowControl w:val="0"/>
        <w:spacing w:after="0"/>
        <w:jc w:val="both"/>
        <w:rPr>
          <w:rFonts w:ascii="Times New Roman" w:hAnsi="Times New Roman"/>
          <w:bCs/>
          <w:i/>
          <w:sz w:val="24"/>
          <w:szCs w:val="24"/>
          <w:shd w:val="clear" w:color="auto" w:fill="FFFFFF"/>
          <w:lang w:val="uk-UA"/>
        </w:rPr>
      </w:pPr>
    </w:p>
    <w:p w:rsidR="000907F7" w:rsidRDefault="000907F7" w:rsidP="00237DB6">
      <w:pPr>
        <w:widowControl w:val="0"/>
        <w:spacing w:after="0"/>
        <w:jc w:val="both"/>
        <w:rPr>
          <w:rFonts w:ascii="Times New Roman" w:hAnsi="Times New Roman"/>
          <w:bCs/>
          <w:i/>
          <w:sz w:val="24"/>
          <w:szCs w:val="24"/>
          <w:shd w:val="clear" w:color="auto" w:fill="FFFFFF"/>
          <w:lang w:val="uk-UA"/>
        </w:rPr>
      </w:pPr>
    </w:p>
    <w:p w:rsidR="000907F7" w:rsidRDefault="000907F7" w:rsidP="00237DB6">
      <w:pPr>
        <w:widowControl w:val="0"/>
        <w:spacing w:after="0"/>
        <w:jc w:val="both"/>
        <w:rPr>
          <w:rFonts w:ascii="Times New Roman" w:hAnsi="Times New Roman"/>
          <w:bCs/>
          <w:i/>
          <w:sz w:val="24"/>
          <w:szCs w:val="24"/>
          <w:shd w:val="clear" w:color="auto" w:fill="FFFFFF"/>
          <w:lang w:val="uk-UA"/>
        </w:rPr>
      </w:pPr>
    </w:p>
    <w:p w:rsidR="000907F7" w:rsidRDefault="000907F7" w:rsidP="00237DB6">
      <w:pPr>
        <w:widowControl w:val="0"/>
        <w:spacing w:after="0"/>
        <w:jc w:val="both"/>
        <w:rPr>
          <w:rFonts w:ascii="Times New Roman" w:hAnsi="Times New Roman"/>
          <w:bCs/>
          <w:i/>
          <w:sz w:val="24"/>
          <w:szCs w:val="24"/>
          <w:shd w:val="clear" w:color="auto" w:fill="FFFFFF"/>
          <w:lang w:val="uk-UA"/>
        </w:rPr>
      </w:pPr>
    </w:p>
    <w:p w:rsidR="000907F7" w:rsidRDefault="000907F7" w:rsidP="00237DB6">
      <w:pPr>
        <w:widowControl w:val="0"/>
        <w:spacing w:after="0"/>
        <w:jc w:val="both"/>
        <w:rPr>
          <w:rFonts w:ascii="Times New Roman" w:hAnsi="Times New Roman"/>
          <w:bCs/>
          <w:i/>
          <w:sz w:val="24"/>
          <w:szCs w:val="24"/>
          <w:shd w:val="clear" w:color="auto" w:fill="FFFFFF"/>
          <w:lang w:val="uk-UA"/>
        </w:rPr>
      </w:pPr>
    </w:p>
    <w:p w:rsidR="000907F7" w:rsidRDefault="000907F7" w:rsidP="00237DB6">
      <w:pPr>
        <w:widowControl w:val="0"/>
        <w:spacing w:after="0"/>
        <w:jc w:val="both"/>
        <w:rPr>
          <w:rFonts w:ascii="Times New Roman" w:hAnsi="Times New Roman"/>
          <w:bCs/>
          <w:i/>
          <w:sz w:val="24"/>
          <w:szCs w:val="24"/>
          <w:shd w:val="clear" w:color="auto" w:fill="FFFFFF"/>
          <w:lang w:val="uk-UA"/>
        </w:rPr>
      </w:pPr>
    </w:p>
    <w:p w:rsidR="000907F7" w:rsidRDefault="000907F7" w:rsidP="00237DB6">
      <w:pPr>
        <w:widowControl w:val="0"/>
        <w:spacing w:after="0"/>
        <w:jc w:val="both"/>
        <w:rPr>
          <w:rFonts w:ascii="Times New Roman" w:hAnsi="Times New Roman"/>
          <w:bCs/>
          <w:i/>
          <w:sz w:val="24"/>
          <w:szCs w:val="24"/>
          <w:shd w:val="clear" w:color="auto" w:fill="FFFFFF"/>
          <w:lang w:val="uk-UA"/>
        </w:rPr>
      </w:pPr>
    </w:p>
    <w:p w:rsidR="000907F7" w:rsidRDefault="000907F7" w:rsidP="00237DB6">
      <w:pPr>
        <w:widowControl w:val="0"/>
        <w:spacing w:after="0"/>
        <w:jc w:val="both"/>
        <w:rPr>
          <w:rFonts w:ascii="Times New Roman" w:hAnsi="Times New Roman"/>
          <w:bCs/>
          <w:i/>
          <w:sz w:val="24"/>
          <w:szCs w:val="24"/>
          <w:shd w:val="clear" w:color="auto" w:fill="FFFFFF"/>
          <w:lang w:val="uk-UA"/>
        </w:rPr>
      </w:pPr>
    </w:p>
    <w:p w:rsidR="000907F7" w:rsidRDefault="000907F7" w:rsidP="00237DB6">
      <w:pPr>
        <w:widowControl w:val="0"/>
        <w:spacing w:after="0"/>
        <w:jc w:val="both"/>
        <w:rPr>
          <w:rFonts w:ascii="Times New Roman" w:hAnsi="Times New Roman"/>
          <w:bCs/>
          <w:i/>
          <w:sz w:val="24"/>
          <w:szCs w:val="24"/>
          <w:shd w:val="clear" w:color="auto" w:fill="FFFFFF"/>
          <w:lang w:val="uk-UA"/>
        </w:rPr>
      </w:pPr>
    </w:p>
    <w:p w:rsidR="000907F7" w:rsidRDefault="000907F7" w:rsidP="00237DB6">
      <w:pPr>
        <w:widowControl w:val="0"/>
        <w:spacing w:after="0"/>
        <w:jc w:val="both"/>
        <w:rPr>
          <w:rFonts w:ascii="Times New Roman" w:hAnsi="Times New Roman"/>
          <w:bCs/>
          <w:i/>
          <w:sz w:val="24"/>
          <w:szCs w:val="24"/>
          <w:shd w:val="clear" w:color="auto" w:fill="FFFFFF"/>
          <w:lang w:val="uk-UA"/>
        </w:rPr>
      </w:pPr>
    </w:p>
    <w:p w:rsidR="000907F7" w:rsidRDefault="000907F7" w:rsidP="00237DB6">
      <w:pPr>
        <w:widowControl w:val="0"/>
        <w:spacing w:after="0"/>
        <w:jc w:val="both"/>
        <w:rPr>
          <w:rFonts w:ascii="Times New Roman" w:hAnsi="Times New Roman"/>
          <w:bCs/>
          <w:i/>
          <w:sz w:val="24"/>
          <w:szCs w:val="24"/>
          <w:shd w:val="clear" w:color="auto" w:fill="FFFFFF"/>
          <w:lang w:val="uk-UA"/>
        </w:rPr>
      </w:pPr>
    </w:p>
    <w:p w:rsidR="000907F7" w:rsidRDefault="000907F7" w:rsidP="00237DB6">
      <w:pPr>
        <w:widowControl w:val="0"/>
        <w:spacing w:after="0"/>
        <w:jc w:val="both"/>
        <w:rPr>
          <w:rFonts w:ascii="Times New Roman" w:hAnsi="Times New Roman"/>
          <w:bCs/>
          <w:i/>
          <w:sz w:val="24"/>
          <w:szCs w:val="24"/>
          <w:shd w:val="clear" w:color="auto" w:fill="FFFFFF"/>
          <w:lang w:val="uk-UA"/>
        </w:rPr>
      </w:pPr>
    </w:p>
    <w:p w:rsidR="000907F7" w:rsidRDefault="000907F7" w:rsidP="00237DB6">
      <w:pPr>
        <w:widowControl w:val="0"/>
        <w:spacing w:after="0"/>
        <w:jc w:val="both"/>
        <w:rPr>
          <w:rFonts w:ascii="Times New Roman" w:hAnsi="Times New Roman"/>
          <w:bCs/>
          <w:i/>
          <w:sz w:val="24"/>
          <w:szCs w:val="24"/>
          <w:shd w:val="clear" w:color="auto" w:fill="FFFFFF"/>
          <w:lang w:val="uk-UA"/>
        </w:rPr>
      </w:pPr>
    </w:p>
    <w:p w:rsidR="000907F7" w:rsidRDefault="000907F7" w:rsidP="00237DB6">
      <w:pPr>
        <w:widowControl w:val="0"/>
        <w:spacing w:after="0"/>
        <w:jc w:val="both"/>
        <w:rPr>
          <w:rFonts w:ascii="Times New Roman" w:hAnsi="Times New Roman"/>
          <w:bCs/>
          <w:i/>
          <w:sz w:val="24"/>
          <w:szCs w:val="24"/>
          <w:shd w:val="clear" w:color="auto" w:fill="FFFFFF"/>
          <w:lang w:val="uk-UA"/>
        </w:rPr>
      </w:pPr>
    </w:p>
    <w:p w:rsidR="009D1B7F" w:rsidRPr="00237DB6" w:rsidRDefault="009D1B7F" w:rsidP="009D1B7F">
      <w:pPr>
        <w:widowControl w:val="0"/>
        <w:spacing w:after="0"/>
        <w:ind w:firstLine="709"/>
        <w:jc w:val="both"/>
        <w:rPr>
          <w:rFonts w:ascii="Times New Roman" w:hAnsi="Times New Roman"/>
          <w:bCs/>
          <w:i/>
          <w:sz w:val="24"/>
          <w:szCs w:val="24"/>
          <w:shd w:val="clear" w:color="auto" w:fill="FFFFFF"/>
          <w:lang w:val="uk-UA"/>
        </w:rPr>
      </w:pPr>
    </w:p>
    <w:p w:rsidR="00A915F6" w:rsidRPr="00CC42AD" w:rsidRDefault="00A915F6" w:rsidP="00CC42AD">
      <w:pPr>
        <w:widowControl w:val="0"/>
        <w:spacing w:after="0" w:line="240" w:lineRule="auto"/>
        <w:ind w:firstLine="5670"/>
        <w:jc w:val="both"/>
        <w:rPr>
          <w:rFonts w:ascii="Times New Roman" w:hAnsi="Times New Roman"/>
          <w:i/>
          <w:sz w:val="24"/>
          <w:szCs w:val="24"/>
          <w:lang w:val="uk-UA"/>
        </w:rPr>
      </w:pPr>
      <w:r w:rsidRPr="00CC42AD">
        <w:rPr>
          <w:rFonts w:ascii="Times New Roman" w:hAnsi="Times New Roman"/>
          <w:i/>
          <w:lang w:val="uk-UA"/>
        </w:rPr>
        <w:lastRenderedPageBreak/>
        <w:t>Додаток  3</w:t>
      </w:r>
    </w:p>
    <w:p w:rsidR="00BA497B" w:rsidRPr="00CC42AD" w:rsidRDefault="00BA497B" w:rsidP="00CC42AD">
      <w:pPr>
        <w:spacing w:after="0" w:line="240" w:lineRule="auto"/>
        <w:ind w:left="5664"/>
        <w:jc w:val="both"/>
        <w:rPr>
          <w:rFonts w:ascii="Times New Roman" w:hAnsi="Times New Roman"/>
          <w:i/>
          <w:color w:val="000000"/>
          <w:sz w:val="24"/>
          <w:szCs w:val="24"/>
          <w:lang w:val="uk-UA"/>
        </w:rPr>
      </w:pPr>
      <w:r w:rsidRPr="00CC42AD">
        <w:rPr>
          <w:rFonts w:ascii="Times New Roman" w:hAnsi="Times New Roman"/>
          <w:i/>
          <w:sz w:val="24"/>
          <w:szCs w:val="24"/>
          <w:lang w:val="uk-UA"/>
        </w:rPr>
        <w:t xml:space="preserve">до аналізу регуляторного впливу до </w:t>
      </w:r>
      <w:r w:rsidRPr="00CC42AD">
        <w:rPr>
          <w:rFonts w:ascii="Times New Roman" w:hAnsi="Times New Roman"/>
          <w:i/>
          <w:color w:val="000000"/>
          <w:sz w:val="24"/>
          <w:szCs w:val="24"/>
          <w:lang w:val="uk-UA"/>
        </w:rPr>
        <w:t xml:space="preserve">проекту регуляторного акта – рішення Матеївецької </w:t>
      </w:r>
      <w:r w:rsidR="00327C7A">
        <w:rPr>
          <w:rFonts w:ascii="Times New Roman" w:hAnsi="Times New Roman"/>
          <w:i/>
          <w:color w:val="000000"/>
          <w:sz w:val="24"/>
          <w:szCs w:val="24"/>
          <w:lang w:val="uk-UA"/>
        </w:rPr>
        <w:t xml:space="preserve">сільської ради </w:t>
      </w:r>
      <w:r w:rsidRPr="00CC42AD">
        <w:rPr>
          <w:rFonts w:ascii="Times New Roman" w:hAnsi="Times New Roman"/>
          <w:i/>
          <w:color w:val="000000"/>
          <w:sz w:val="24"/>
          <w:szCs w:val="24"/>
          <w:lang w:val="uk-UA"/>
        </w:rPr>
        <w:t>«</w:t>
      </w:r>
      <w:r w:rsidRPr="00CC42AD">
        <w:rPr>
          <w:rFonts w:ascii="Times New Roman" w:hAnsi="Times New Roman"/>
          <w:i/>
          <w:sz w:val="24"/>
          <w:szCs w:val="24"/>
          <w:lang w:val="uk-UA"/>
        </w:rPr>
        <w:t>Про затвердження Положення про спрощену систему оподаткування, обліку та звітн</w:t>
      </w:r>
      <w:r w:rsidR="00327C7A">
        <w:rPr>
          <w:rFonts w:ascii="Times New Roman" w:hAnsi="Times New Roman"/>
          <w:i/>
          <w:sz w:val="24"/>
          <w:szCs w:val="24"/>
          <w:lang w:val="uk-UA"/>
        </w:rPr>
        <w:t xml:space="preserve">ості на території  Матеївецької </w:t>
      </w:r>
      <w:r w:rsidRPr="00CC42AD">
        <w:rPr>
          <w:rFonts w:ascii="Times New Roman" w:hAnsi="Times New Roman"/>
          <w:i/>
          <w:sz w:val="24"/>
          <w:szCs w:val="24"/>
          <w:lang w:val="uk-UA"/>
        </w:rPr>
        <w:t>територіальної громади на 202</w:t>
      </w:r>
      <w:r w:rsidR="00327C7A">
        <w:rPr>
          <w:rFonts w:ascii="Times New Roman" w:hAnsi="Times New Roman"/>
          <w:i/>
          <w:sz w:val="24"/>
          <w:szCs w:val="24"/>
          <w:lang w:val="uk-UA"/>
        </w:rPr>
        <w:t>2</w:t>
      </w:r>
      <w:r w:rsidRPr="00CC42AD">
        <w:rPr>
          <w:rFonts w:ascii="Times New Roman" w:hAnsi="Times New Roman"/>
          <w:i/>
          <w:sz w:val="24"/>
          <w:szCs w:val="24"/>
          <w:lang w:val="uk-UA"/>
        </w:rPr>
        <w:t xml:space="preserve"> рік у новій редакції</w:t>
      </w:r>
      <w:r w:rsidRPr="00CC42AD">
        <w:rPr>
          <w:rFonts w:ascii="Times New Roman" w:hAnsi="Times New Roman"/>
          <w:i/>
          <w:color w:val="000000"/>
          <w:sz w:val="24"/>
          <w:szCs w:val="24"/>
          <w:lang w:val="uk-UA"/>
        </w:rPr>
        <w:t>»</w:t>
      </w:r>
    </w:p>
    <w:p w:rsidR="00BA497B" w:rsidRPr="00CC42AD" w:rsidRDefault="00BA497B" w:rsidP="00F761AD">
      <w:pPr>
        <w:keepNext/>
        <w:keepLines/>
        <w:jc w:val="center"/>
        <w:rPr>
          <w:rFonts w:ascii="Times New Roman" w:hAnsi="Times New Roman"/>
          <w:b/>
          <w:i/>
          <w:sz w:val="28"/>
          <w:szCs w:val="28"/>
          <w:lang w:val="uk-UA"/>
        </w:rPr>
      </w:pPr>
    </w:p>
    <w:p w:rsidR="00F761AD" w:rsidRPr="00CC42AD" w:rsidRDefault="00F761AD" w:rsidP="00F761AD">
      <w:pPr>
        <w:keepNext/>
        <w:keepLines/>
        <w:jc w:val="center"/>
        <w:rPr>
          <w:rFonts w:ascii="Times New Roman" w:hAnsi="Times New Roman"/>
          <w:b/>
          <w:i/>
          <w:sz w:val="28"/>
          <w:szCs w:val="28"/>
          <w:lang w:val="uk-UA"/>
        </w:rPr>
      </w:pPr>
      <w:r w:rsidRPr="00CC42AD">
        <w:rPr>
          <w:rFonts w:ascii="Times New Roman" w:hAnsi="Times New Roman"/>
          <w:b/>
          <w:i/>
          <w:sz w:val="28"/>
          <w:szCs w:val="28"/>
          <w:lang w:val="uk-UA"/>
        </w:rPr>
        <w:t>ТЕСТ малого підприємництва (М-Тест)</w:t>
      </w:r>
    </w:p>
    <w:p w:rsidR="00F761AD" w:rsidRPr="00CC42AD" w:rsidRDefault="00F761AD" w:rsidP="00F761AD">
      <w:pPr>
        <w:ind w:firstLine="708"/>
        <w:jc w:val="center"/>
        <w:rPr>
          <w:rFonts w:ascii="Times New Roman" w:hAnsi="Times New Roman"/>
          <w:b/>
          <w:i/>
          <w:sz w:val="28"/>
          <w:szCs w:val="28"/>
          <w:lang w:val="uk-UA"/>
        </w:rPr>
      </w:pPr>
      <w:r w:rsidRPr="00CC42AD">
        <w:rPr>
          <w:rFonts w:ascii="Times New Roman" w:hAnsi="Times New Roman"/>
          <w:b/>
          <w:i/>
          <w:sz w:val="28"/>
          <w:szCs w:val="28"/>
          <w:lang w:val="uk-UA"/>
        </w:rPr>
        <w:t>1. Консультації з предста</w:t>
      </w:r>
      <w:r w:rsidR="000B1DBD">
        <w:rPr>
          <w:rFonts w:ascii="Times New Roman" w:hAnsi="Times New Roman"/>
          <w:b/>
          <w:i/>
          <w:sz w:val="28"/>
          <w:szCs w:val="28"/>
          <w:lang w:val="uk-UA"/>
        </w:rPr>
        <w:t xml:space="preserve">вниками  мікро </w:t>
      </w:r>
      <w:r w:rsidRPr="00CC42AD">
        <w:rPr>
          <w:rFonts w:ascii="Times New Roman" w:hAnsi="Times New Roman"/>
          <w:b/>
          <w:i/>
          <w:sz w:val="28"/>
          <w:szCs w:val="28"/>
          <w:lang w:val="uk-UA"/>
        </w:rPr>
        <w:t>підприємництва щодо оцінки впливу регулювання</w:t>
      </w:r>
    </w:p>
    <w:p w:rsidR="00F761AD" w:rsidRPr="00CC42AD" w:rsidRDefault="00F761AD" w:rsidP="00F761AD">
      <w:pPr>
        <w:pStyle w:val="1"/>
        <w:ind w:firstLine="708"/>
        <w:jc w:val="both"/>
        <w:rPr>
          <w:rFonts w:ascii="Times New Roman" w:hAnsi="Times New Roman"/>
          <w:sz w:val="28"/>
          <w:szCs w:val="28"/>
          <w:lang w:val="uk-UA"/>
        </w:rPr>
      </w:pPr>
      <w:r w:rsidRPr="00CC42AD">
        <w:rPr>
          <w:rFonts w:ascii="Times New Roman" w:hAnsi="Times New Roman"/>
          <w:sz w:val="28"/>
          <w:szCs w:val="28"/>
          <w:lang w:val="uk-UA"/>
        </w:rPr>
        <w:t xml:space="preserve">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відповідальними за підготовку проекту регуляторного акта. </w:t>
      </w:r>
    </w:p>
    <w:p w:rsidR="00F761AD" w:rsidRPr="003E5AE6" w:rsidRDefault="00F761AD" w:rsidP="00F761AD">
      <w:pPr>
        <w:pStyle w:val="1"/>
        <w:ind w:firstLine="708"/>
        <w:jc w:val="both"/>
        <w:rPr>
          <w:sz w:val="28"/>
          <w:szCs w:val="28"/>
          <w:highlight w:val="yellow"/>
        </w:rPr>
      </w:pPr>
    </w:p>
    <w:p w:rsidR="00F761AD" w:rsidRPr="00CC42AD" w:rsidRDefault="00F761AD" w:rsidP="00F761AD">
      <w:pPr>
        <w:pStyle w:val="1"/>
        <w:jc w:val="right"/>
        <w:rPr>
          <w:rFonts w:ascii="Times New Roman" w:hAnsi="Times New Roman"/>
          <w:i/>
          <w:sz w:val="24"/>
          <w:szCs w:val="24"/>
        </w:rPr>
      </w:pPr>
      <w:r w:rsidRPr="00CC42AD">
        <w:rPr>
          <w:rStyle w:val="a9"/>
          <w:rFonts w:ascii="Times New Roman" w:hAnsi="Times New Roman"/>
          <w:i/>
          <w:sz w:val="24"/>
          <w:szCs w:val="24"/>
          <w:lang w:val="uk-UA"/>
        </w:rPr>
        <w:t xml:space="preserve">Таблиця </w:t>
      </w:r>
      <w:r w:rsidRPr="00CC42AD">
        <w:rPr>
          <w:rFonts w:ascii="Times New Roman" w:hAnsi="Times New Roman"/>
          <w:i/>
          <w:sz w:val="24"/>
          <w:szCs w:val="24"/>
        </w:rPr>
        <w:t>1</w:t>
      </w:r>
    </w:p>
    <w:tbl>
      <w:tblPr>
        <w:tblStyle w:val="10"/>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98"/>
        <w:gridCol w:w="1221"/>
        <w:gridCol w:w="2718"/>
      </w:tblGrid>
      <w:tr w:rsidR="00F761AD" w:rsidRPr="003E5AE6" w:rsidTr="00F761AD">
        <w:tc>
          <w:tcPr>
            <w:tcW w:w="2868" w:type="pct"/>
            <w:tcBorders>
              <w:top w:val="single" w:sz="4" w:space="0" w:color="auto"/>
              <w:left w:val="single" w:sz="4" w:space="0" w:color="auto"/>
              <w:bottom w:val="single" w:sz="4" w:space="0" w:color="auto"/>
              <w:right w:val="single" w:sz="4" w:space="0" w:color="auto"/>
            </w:tcBorders>
            <w:hideMark/>
          </w:tcPr>
          <w:p w:rsidR="00F761AD" w:rsidRPr="00416828" w:rsidRDefault="00F761AD">
            <w:pPr>
              <w:jc w:val="center"/>
              <w:rPr>
                <w:b/>
                <w:i/>
                <w:sz w:val="24"/>
                <w:szCs w:val="24"/>
              </w:rPr>
            </w:pPr>
            <w:r w:rsidRPr="00416828">
              <w:rPr>
                <w:b/>
                <w:i/>
              </w:rPr>
              <w:t>Вид консультації (публічні консультації прямі/«круглі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661" w:type="pct"/>
            <w:tcBorders>
              <w:top w:val="single" w:sz="4" w:space="0" w:color="auto"/>
              <w:left w:val="single" w:sz="4" w:space="0" w:color="auto"/>
              <w:bottom w:val="single" w:sz="4" w:space="0" w:color="auto"/>
              <w:right w:val="single" w:sz="4" w:space="0" w:color="auto"/>
            </w:tcBorders>
            <w:hideMark/>
          </w:tcPr>
          <w:p w:rsidR="00F761AD" w:rsidRPr="00416828" w:rsidRDefault="00F761AD">
            <w:pPr>
              <w:jc w:val="center"/>
              <w:rPr>
                <w:b/>
                <w:i/>
                <w:sz w:val="24"/>
                <w:szCs w:val="24"/>
              </w:rPr>
            </w:pPr>
            <w:r w:rsidRPr="00416828">
              <w:rPr>
                <w:b/>
                <w:i/>
              </w:rPr>
              <w:t xml:space="preserve">Кількість учасників </w:t>
            </w:r>
            <w:proofErr w:type="spellStart"/>
            <w:r w:rsidRPr="00416828">
              <w:rPr>
                <w:b/>
                <w:i/>
              </w:rPr>
              <w:t>консуль-тацій</w:t>
            </w:r>
            <w:proofErr w:type="spellEnd"/>
            <w:r w:rsidRPr="00416828">
              <w:rPr>
                <w:b/>
                <w:i/>
              </w:rPr>
              <w:t xml:space="preserve">, </w:t>
            </w:r>
          </w:p>
          <w:p w:rsidR="00F761AD" w:rsidRPr="00416828" w:rsidRDefault="00F761AD">
            <w:pPr>
              <w:jc w:val="center"/>
              <w:rPr>
                <w:b/>
                <w:i/>
                <w:sz w:val="24"/>
                <w:szCs w:val="24"/>
              </w:rPr>
            </w:pPr>
            <w:r w:rsidRPr="00416828">
              <w:rPr>
                <w:b/>
                <w:i/>
              </w:rPr>
              <w:t>осіб</w:t>
            </w:r>
          </w:p>
        </w:tc>
        <w:tc>
          <w:tcPr>
            <w:tcW w:w="1471" w:type="pct"/>
            <w:tcBorders>
              <w:top w:val="single" w:sz="4" w:space="0" w:color="auto"/>
              <w:left w:val="single" w:sz="4" w:space="0" w:color="auto"/>
              <w:bottom w:val="single" w:sz="4" w:space="0" w:color="auto"/>
              <w:right w:val="single" w:sz="4" w:space="0" w:color="auto"/>
            </w:tcBorders>
            <w:hideMark/>
          </w:tcPr>
          <w:p w:rsidR="00F761AD" w:rsidRPr="00416828" w:rsidRDefault="00F761AD">
            <w:pPr>
              <w:jc w:val="center"/>
              <w:rPr>
                <w:b/>
                <w:i/>
                <w:sz w:val="24"/>
                <w:szCs w:val="24"/>
              </w:rPr>
            </w:pPr>
            <w:r w:rsidRPr="00416828">
              <w:rPr>
                <w:b/>
                <w:i/>
              </w:rPr>
              <w:t>Основні результати консультацій (опис)</w:t>
            </w:r>
          </w:p>
        </w:tc>
      </w:tr>
      <w:tr w:rsidR="00F761AD" w:rsidRPr="003E5AE6" w:rsidTr="00F761AD">
        <w:tc>
          <w:tcPr>
            <w:tcW w:w="2868" w:type="pct"/>
            <w:tcBorders>
              <w:top w:val="single" w:sz="4" w:space="0" w:color="auto"/>
              <w:left w:val="single" w:sz="4" w:space="0" w:color="auto"/>
              <w:bottom w:val="single" w:sz="4" w:space="0" w:color="auto"/>
              <w:right w:val="single" w:sz="4" w:space="0" w:color="auto"/>
            </w:tcBorders>
            <w:hideMark/>
          </w:tcPr>
          <w:p w:rsidR="00F761AD" w:rsidRPr="00AA11B5" w:rsidRDefault="00F761AD">
            <w:pPr>
              <w:jc w:val="center"/>
              <w:rPr>
                <w:b/>
                <w:i/>
                <w:sz w:val="24"/>
                <w:szCs w:val="24"/>
              </w:rPr>
            </w:pPr>
            <w:r w:rsidRPr="00AA11B5">
              <w:rPr>
                <w:b/>
                <w:i/>
              </w:rPr>
              <w:t>1</w:t>
            </w:r>
          </w:p>
        </w:tc>
        <w:tc>
          <w:tcPr>
            <w:tcW w:w="661" w:type="pct"/>
            <w:tcBorders>
              <w:top w:val="single" w:sz="4" w:space="0" w:color="auto"/>
              <w:left w:val="single" w:sz="4" w:space="0" w:color="auto"/>
              <w:bottom w:val="single" w:sz="4" w:space="0" w:color="auto"/>
              <w:right w:val="single" w:sz="4" w:space="0" w:color="auto"/>
            </w:tcBorders>
            <w:hideMark/>
          </w:tcPr>
          <w:p w:rsidR="00F761AD" w:rsidRPr="00AA11B5" w:rsidRDefault="00F761AD">
            <w:pPr>
              <w:jc w:val="center"/>
              <w:rPr>
                <w:b/>
                <w:i/>
                <w:sz w:val="24"/>
                <w:szCs w:val="24"/>
              </w:rPr>
            </w:pPr>
            <w:r w:rsidRPr="00AA11B5">
              <w:rPr>
                <w:b/>
                <w:i/>
              </w:rPr>
              <w:t>2</w:t>
            </w:r>
          </w:p>
        </w:tc>
        <w:tc>
          <w:tcPr>
            <w:tcW w:w="1471" w:type="pct"/>
            <w:tcBorders>
              <w:top w:val="single" w:sz="4" w:space="0" w:color="auto"/>
              <w:left w:val="single" w:sz="4" w:space="0" w:color="auto"/>
              <w:bottom w:val="single" w:sz="4" w:space="0" w:color="auto"/>
              <w:right w:val="single" w:sz="4" w:space="0" w:color="auto"/>
            </w:tcBorders>
            <w:hideMark/>
          </w:tcPr>
          <w:p w:rsidR="00F761AD" w:rsidRPr="00416828" w:rsidRDefault="00F761AD">
            <w:pPr>
              <w:jc w:val="center"/>
              <w:rPr>
                <w:b/>
                <w:i/>
                <w:sz w:val="24"/>
                <w:szCs w:val="24"/>
              </w:rPr>
            </w:pPr>
            <w:r w:rsidRPr="00416828">
              <w:rPr>
                <w:b/>
                <w:i/>
              </w:rPr>
              <w:t>3</w:t>
            </w:r>
          </w:p>
        </w:tc>
      </w:tr>
      <w:tr w:rsidR="00F761AD" w:rsidRPr="003E5AE6" w:rsidTr="00F761AD">
        <w:trPr>
          <w:trHeight w:val="1524"/>
        </w:trPr>
        <w:tc>
          <w:tcPr>
            <w:tcW w:w="2868" w:type="pct"/>
            <w:tcBorders>
              <w:top w:val="single" w:sz="4" w:space="0" w:color="auto"/>
              <w:left w:val="single" w:sz="4" w:space="0" w:color="auto"/>
              <w:bottom w:val="single" w:sz="4" w:space="0" w:color="auto"/>
              <w:right w:val="single" w:sz="4" w:space="0" w:color="auto"/>
            </w:tcBorders>
          </w:tcPr>
          <w:p w:rsidR="00F761AD" w:rsidRPr="00AA11B5" w:rsidRDefault="00F761AD">
            <w:pPr>
              <w:pStyle w:val="1"/>
              <w:jc w:val="both"/>
              <w:rPr>
                <w:sz w:val="24"/>
                <w:szCs w:val="24"/>
              </w:rPr>
            </w:pPr>
            <w:r w:rsidRPr="00AA11B5">
              <w:rPr>
                <w:sz w:val="24"/>
                <w:szCs w:val="24"/>
              </w:rPr>
              <w:t>Засідання тимчасової робочої групи для підготовки регуляторного</w:t>
            </w:r>
            <w:r w:rsidR="008E107E" w:rsidRPr="00AA11B5">
              <w:rPr>
                <w:sz w:val="24"/>
                <w:szCs w:val="24"/>
              </w:rPr>
              <w:t xml:space="preserve"> акта – проекту рішення сільської</w:t>
            </w:r>
            <w:r w:rsidRPr="00AA11B5">
              <w:rPr>
                <w:sz w:val="24"/>
                <w:szCs w:val="24"/>
              </w:rPr>
              <w:t xml:space="preserve"> ради «</w:t>
            </w:r>
            <w:r w:rsidR="00CC42AD" w:rsidRPr="00AA11B5">
              <w:rPr>
                <w:sz w:val="24"/>
                <w:szCs w:val="24"/>
              </w:rPr>
              <w:t>Про затвердження Положення про спрощену систему оподаткування, обліку та звітн</w:t>
            </w:r>
            <w:r w:rsidR="00416828" w:rsidRPr="00AA11B5">
              <w:rPr>
                <w:sz w:val="24"/>
                <w:szCs w:val="24"/>
              </w:rPr>
              <w:t>ості на території  Матеївецької</w:t>
            </w:r>
            <w:r w:rsidR="00CC42AD" w:rsidRPr="00AA11B5">
              <w:rPr>
                <w:sz w:val="24"/>
                <w:szCs w:val="24"/>
              </w:rPr>
              <w:t xml:space="preserve"> територіальної громади на 202</w:t>
            </w:r>
            <w:r w:rsidR="00416828" w:rsidRPr="00AA11B5">
              <w:rPr>
                <w:sz w:val="24"/>
                <w:szCs w:val="24"/>
              </w:rPr>
              <w:t>2</w:t>
            </w:r>
            <w:r w:rsidR="00CC42AD" w:rsidRPr="00AA11B5">
              <w:rPr>
                <w:sz w:val="24"/>
                <w:szCs w:val="24"/>
              </w:rPr>
              <w:t xml:space="preserve"> рік у новій редакції</w:t>
            </w:r>
            <w:r w:rsidRPr="00AA11B5">
              <w:rPr>
                <w:sz w:val="24"/>
                <w:szCs w:val="24"/>
              </w:rPr>
              <w:t xml:space="preserve">» </w:t>
            </w:r>
          </w:p>
          <w:p w:rsidR="00F761AD" w:rsidRPr="00AA11B5" w:rsidRDefault="00F761AD">
            <w:pPr>
              <w:pStyle w:val="1"/>
              <w:jc w:val="both"/>
              <w:rPr>
                <w:sz w:val="24"/>
                <w:szCs w:val="24"/>
              </w:rPr>
            </w:pPr>
          </w:p>
          <w:p w:rsidR="00F761AD" w:rsidRPr="00AA11B5" w:rsidRDefault="00F761AD">
            <w:pPr>
              <w:pStyle w:val="1"/>
              <w:jc w:val="both"/>
              <w:rPr>
                <w:sz w:val="24"/>
                <w:szCs w:val="24"/>
              </w:rPr>
            </w:pPr>
          </w:p>
          <w:p w:rsidR="00F761AD" w:rsidRPr="00AA11B5" w:rsidRDefault="00F761AD">
            <w:pPr>
              <w:pStyle w:val="1"/>
              <w:jc w:val="both"/>
              <w:rPr>
                <w:sz w:val="24"/>
                <w:szCs w:val="24"/>
              </w:rPr>
            </w:pPr>
          </w:p>
          <w:p w:rsidR="00F761AD" w:rsidRPr="00AA11B5" w:rsidRDefault="00F761AD">
            <w:pPr>
              <w:pStyle w:val="1"/>
              <w:jc w:val="both"/>
              <w:rPr>
                <w:sz w:val="24"/>
                <w:szCs w:val="24"/>
              </w:rPr>
            </w:pPr>
          </w:p>
          <w:p w:rsidR="00F761AD" w:rsidRPr="00AA11B5" w:rsidRDefault="00F761AD">
            <w:pPr>
              <w:pStyle w:val="1"/>
              <w:jc w:val="both"/>
              <w:rPr>
                <w:sz w:val="24"/>
                <w:szCs w:val="24"/>
              </w:rPr>
            </w:pPr>
          </w:p>
        </w:tc>
        <w:tc>
          <w:tcPr>
            <w:tcW w:w="661" w:type="pct"/>
            <w:tcBorders>
              <w:top w:val="single" w:sz="4" w:space="0" w:color="auto"/>
              <w:left w:val="single" w:sz="4" w:space="0" w:color="auto"/>
              <w:bottom w:val="single" w:sz="4" w:space="0" w:color="auto"/>
              <w:right w:val="single" w:sz="4" w:space="0" w:color="auto"/>
            </w:tcBorders>
          </w:tcPr>
          <w:p w:rsidR="00F761AD" w:rsidRPr="00AA11B5" w:rsidRDefault="00F761AD">
            <w:pPr>
              <w:pStyle w:val="1"/>
              <w:jc w:val="center"/>
              <w:rPr>
                <w:sz w:val="24"/>
                <w:szCs w:val="24"/>
              </w:rPr>
            </w:pPr>
          </w:p>
          <w:p w:rsidR="00F761AD" w:rsidRPr="00AA11B5" w:rsidRDefault="00AA11B5">
            <w:pPr>
              <w:pStyle w:val="1"/>
              <w:jc w:val="center"/>
              <w:rPr>
                <w:sz w:val="24"/>
                <w:szCs w:val="24"/>
              </w:rPr>
            </w:pPr>
            <w:r w:rsidRPr="00AA11B5">
              <w:rPr>
                <w:sz w:val="24"/>
                <w:szCs w:val="24"/>
              </w:rPr>
              <w:t>12</w:t>
            </w:r>
          </w:p>
          <w:p w:rsidR="00F761AD" w:rsidRPr="00AA11B5" w:rsidRDefault="00F761AD">
            <w:pPr>
              <w:pStyle w:val="1"/>
              <w:jc w:val="center"/>
            </w:pPr>
          </w:p>
        </w:tc>
        <w:tc>
          <w:tcPr>
            <w:tcW w:w="1471" w:type="pct"/>
            <w:vMerge w:val="restart"/>
            <w:tcBorders>
              <w:top w:val="single" w:sz="4" w:space="0" w:color="auto"/>
              <w:left w:val="single" w:sz="4" w:space="0" w:color="auto"/>
              <w:bottom w:val="single" w:sz="4" w:space="0" w:color="auto"/>
              <w:right w:val="single" w:sz="4" w:space="0" w:color="auto"/>
            </w:tcBorders>
            <w:hideMark/>
          </w:tcPr>
          <w:p w:rsidR="00F761AD" w:rsidRPr="003E5AE6" w:rsidRDefault="00F761AD">
            <w:pPr>
              <w:jc w:val="both"/>
              <w:rPr>
                <w:sz w:val="24"/>
                <w:szCs w:val="24"/>
                <w:highlight w:val="yellow"/>
              </w:rPr>
            </w:pPr>
            <w:r w:rsidRPr="00CC42AD">
              <w:rPr>
                <w:color w:val="000000"/>
              </w:rPr>
              <w:t xml:space="preserve">Визначення доцільності </w:t>
            </w:r>
            <w:r w:rsidRPr="00CC42AD">
              <w:t>ухвалення регулято</w:t>
            </w:r>
            <w:r w:rsidR="00BA497B" w:rsidRPr="00CC42AD">
              <w:t>рного акта надання пропози</w:t>
            </w:r>
            <w:r w:rsidR="008E107E" w:rsidRPr="00CC42AD">
              <w:t>цій з його удоскона</w:t>
            </w:r>
            <w:r w:rsidRPr="00CC42AD">
              <w:t>лення; оцінка</w:t>
            </w:r>
            <w:r w:rsidR="008E107E" w:rsidRPr="00CC42AD">
              <w:t xml:space="preserve"> регулятор-ного впливу; підтвердження розміру непря</w:t>
            </w:r>
            <w:r w:rsidRPr="00CC42AD">
              <w:t>мих витрат суб’єктів господарювання на виконання</w:t>
            </w:r>
            <w:r w:rsidR="008E107E" w:rsidRPr="00CC42AD">
              <w:t xml:space="preserve"> вимог регулю</w:t>
            </w:r>
            <w:r w:rsidRPr="00CC42AD">
              <w:t>вання; оцінка впливу регуляторного акта на конкуренцію в рамках проведення аналі</w:t>
            </w:r>
            <w:r w:rsidR="008E107E" w:rsidRPr="00CC42AD">
              <w:t>зу ре</w:t>
            </w:r>
            <w:r w:rsidRPr="00CC42AD">
              <w:t>гуляторного впливу</w:t>
            </w:r>
          </w:p>
        </w:tc>
      </w:tr>
      <w:tr w:rsidR="00F761AD" w:rsidRPr="003E5AE6" w:rsidTr="00F761AD">
        <w:tc>
          <w:tcPr>
            <w:tcW w:w="2868" w:type="pct"/>
            <w:tcBorders>
              <w:top w:val="single" w:sz="4" w:space="0" w:color="auto"/>
              <w:left w:val="single" w:sz="4" w:space="0" w:color="auto"/>
              <w:bottom w:val="single" w:sz="4" w:space="0" w:color="auto"/>
              <w:right w:val="single" w:sz="4" w:space="0" w:color="auto"/>
            </w:tcBorders>
            <w:vAlign w:val="center"/>
            <w:hideMark/>
          </w:tcPr>
          <w:p w:rsidR="00F761AD" w:rsidRPr="00AA11B5" w:rsidRDefault="00F761AD">
            <w:pPr>
              <w:autoSpaceDE w:val="0"/>
              <w:autoSpaceDN w:val="0"/>
              <w:adjustRightInd w:val="0"/>
              <w:rPr>
                <w:sz w:val="24"/>
                <w:szCs w:val="24"/>
              </w:rPr>
            </w:pPr>
            <w:r w:rsidRPr="00AA11B5">
              <w:t>Робоча нарада з представниками</w:t>
            </w:r>
          </w:p>
          <w:p w:rsidR="00F761AD" w:rsidRPr="00AA11B5" w:rsidRDefault="00F761AD">
            <w:pPr>
              <w:jc w:val="both"/>
              <w:rPr>
                <w:sz w:val="24"/>
                <w:szCs w:val="24"/>
              </w:rPr>
            </w:pPr>
            <w:r w:rsidRPr="00AA11B5">
              <w:t>депутатського корпусу</w:t>
            </w:r>
          </w:p>
        </w:tc>
        <w:tc>
          <w:tcPr>
            <w:tcW w:w="661" w:type="pct"/>
            <w:tcBorders>
              <w:top w:val="single" w:sz="4" w:space="0" w:color="auto"/>
              <w:left w:val="single" w:sz="4" w:space="0" w:color="auto"/>
              <w:bottom w:val="single" w:sz="4" w:space="0" w:color="auto"/>
              <w:right w:val="single" w:sz="4" w:space="0" w:color="auto"/>
            </w:tcBorders>
            <w:vAlign w:val="center"/>
            <w:hideMark/>
          </w:tcPr>
          <w:p w:rsidR="00F761AD" w:rsidRPr="00AA11B5" w:rsidRDefault="00AA11B5">
            <w:pPr>
              <w:jc w:val="center"/>
              <w:rPr>
                <w:sz w:val="24"/>
                <w:szCs w:val="24"/>
              </w:rPr>
            </w:pPr>
            <w:r w:rsidRPr="00AA11B5">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61AD" w:rsidRPr="003E5AE6" w:rsidRDefault="00F761AD">
            <w:pPr>
              <w:rPr>
                <w:sz w:val="24"/>
                <w:szCs w:val="24"/>
                <w:highlight w:val="yellow"/>
              </w:rPr>
            </w:pPr>
          </w:p>
        </w:tc>
      </w:tr>
      <w:tr w:rsidR="00F761AD" w:rsidRPr="003E5AE6" w:rsidTr="00F761AD">
        <w:trPr>
          <w:trHeight w:val="204"/>
        </w:trPr>
        <w:tc>
          <w:tcPr>
            <w:tcW w:w="2868" w:type="pct"/>
            <w:tcBorders>
              <w:top w:val="single" w:sz="4" w:space="0" w:color="auto"/>
              <w:left w:val="single" w:sz="4" w:space="0" w:color="auto"/>
              <w:bottom w:val="single" w:sz="4" w:space="0" w:color="auto"/>
              <w:right w:val="single" w:sz="4" w:space="0" w:color="auto"/>
            </w:tcBorders>
            <w:vAlign w:val="center"/>
            <w:hideMark/>
          </w:tcPr>
          <w:p w:rsidR="00F761AD" w:rsidRPr="00AA11B5" w:rsidRDefault="00F761AD">
            <w:pPr>
              <w:jc w:val="both"/>
              <w:rPr>
                <w:b/>
                <w:i/>
                <w:sz w:val="24"/>
                <w:szCs w:val="24"/>
              </w:rPr>
            </w:pPr>
            <w:r w:rsidRPr="00AA11B5">
              <w:rPr>
                <w:b/>
                <w:i/>
              </w:rPr>
              <w:t>Усього осіб</w:t>
            </w:r>
          </w:p>
        </w:tc>
        <w:tc>
          <w:tcPr>
            <w:tcW w:w="661" w:type="pct"/>
            <w:tcBorders>
              <w:top w:val="single" w:sz="4" w:space="0" w:color="auto"/>
              <w:left w:val="single" w:sz="4" w:space="0" w:color="auto"/>
              <w:bottom w:val="single" w:sz="4" w:space="0" w:color="auto"/>
              <w:right w:val="single" w:sz="4" w:space="0" w:color="auto"/>
            </w:tcBorders>
            <w:vAlign w:val="center"/>
            <w:hideMark/>
          </w:tcPr>
          <w:p w:rsidR="00F761AD" w:rsidRPr="00AA11B5" w:rsidRDefault="00AA11B5">
            <w:pPr>
              <w:jc w:val="center"/>
              <w:rPr>
                <w:b/>
                <w:i/>
                <w:sz w:val="24"/>
                <w:szCs w:val="24"/>
              </w:rPr>
            </w:pPr>
            <w:r w:rsidRPr="00AA11B5">
              <w:rPr>
                <w:b/>
                <w:i/>
              </w:rPr>
              <w:t>16</w:t>
            </w:r>
          </w:p>
        </w:tc>
        <w:tc>
          <w:tcPr>
            <w:tcW w:w="1471" w:type="pct"/>
            <w:tcBorders>
              <w:top w:val="single" w:sz="4" w:space="0" w:color="auto"/>
              <w:left w:val="single" w:sz="4" w:space="0" w:color="auto"/>
              <w:bottom w:val="single" w:sz="4" w:space="0" w:color="auto"/>
              <w:right w:val="single" w:sz="4" w:space="0" w:color="auto"/>
            </w:tcBorders>
          </w:tcPr>
          <w:p w:rsidR="00F761AD" w:rsidRPr="003E5AE6" w:rsidRDefault="00F761AD">
            <w:pPr>
              <w:jc w:val="both"/>
              <w:rPr>
                <w:sz w:val="24"/>
                <w:szCs w:val="24"/>
                <w:highlight w:val="yellow"/>
              </w:rPr>
            </w:pPr>
          </w:p>
        </w:tc>
      </w:tr>
    </w:tbl>
    <w:p w:rsidR="00F761AD" w:rsidRPr="003E5AE6" w:rsidRDefault="00F761AD" w:rsidP="00F761AD">
      <w:pPr>
        <w:rPr>
          <w:b/>
          <w:i/>
          <w:sz w:val="28"/>
          <w:szCs w:val="28"/>
          <w:highlight w:val="yellow"/>
        </w:rPr>
      </w:pPr>
    </w:p>
    <w:p w:rsidR="00F761AD" w:rsidRPr="007D72A7" w:rsidRDefault="00F761AD" w:rsidP="00CB61C7">
      <w:pPr>
        <w:spacing w:after="0" w:line="240" w:lineRule="auto"/>
        <w:jc w:val="center"/>
        <w:rPr>
          <w:rFonts w:ascii="Times New Roman" w:hAnsi="Times New Roman"/>
          <w:b/>
          <w:i/>
          <w:sz w:val="28"/>
          <w:szCs w:val="28"/>
          <w:lang w:val="uk-UA"/>
        </w:rPr>
      </w:pPr>
      <w:r w:rsidRPr="007D72A7">
        <w:rPr>
          <w:rFonts w:ascii="Times New Roman" w:hAnsi="Times New Roman"/>
          <w:b/>
          <w:i/>
          <w:sz w:val="28"/>
          <w:szCs w:val="28"/>
          <w:lang w:val="uk-UA"/>
        </w:rPr>
        <w:t>2. Вимірювання впливу регулювання на суб’єктів малого</w:t>
      </w:r>
      <w:r w:rsidR="00A915F6" w:rsidRPr="007D72A7">
        <w:rPr>
          <w:rFonts w:ascii="Times New Roman" w:hAnsi="Times New Roman"/>
          <w:b/>
          <w:i/>
          <w:sz w:val="28"/>
          <w:szCs w:val="28"/>
          <w:lang w:val="uk-UA"/>
        </w:rPr>
        <w:t xml:space="preserve"> </w:t>
      </w:r>
      <w:r w:rsidRPr="007D72A7">
        <w:rPr>
          <w:rFonts w:ascii="Times New Roman" w:hAnsi="Times New Roman"/>
          <w:b/>
          <w:i/>
          <w:sz w:val="28"/>
          <w:szCs w:val="28"/>
          <w:lang w:val="uk-UA"/>
        </w:rPr>
        <w:t>підприємництва (мікро- та малі)</w:t>
      </w:r>
    </w:p>
    <w:p w:rsidR="00CB61C7" w:rsidRPr="007D72A7" w:rsidRDefault="00CB61C7" w:rsidP="00CB61C7">
      <w:pPr>
        <w:spacing w:after="0" w:line="240" w:lineRule="auto"/>
        <w:jc w:val="center"/>
        <w:rPr>
          <w:rFonts w:ascii="Times New Roman" w:hAnsi="Times New Roman"/>
          <w:b/>
          <w:i/>
          <w:sz w:val="28"/>
          <w:szCs w:val="28"/>
          <w:lang w:val="uk-UA"/>
        </w:rPr>
      </w:pPr>
    </w:p>
    <w:p w:rsidR="00F761AD" w:rsidRPr="007D72A7" w:rsidRDefault="00F761AD" w:rsidP="00CB61C7">
      <w:pPr>
        <w:spacing w:after="0" w:line="240" w:lineRule="auto"/>
        <w:ind w:firstLine="708"/>
        <w:jc w:val="both"/>
        <w:rPr>
          <w:rFonts w:ascii="Times New Roman" w:hAnsi="Times New Roman"/>
          <w:color w:val="000000"/>
          <w:sz w:val="28"/>
          <w:szCs w:val="28"/>
          <w:lang w:val="uk-UA"/>
        </w:rPr>
      </w:pPr>
      <w:r w:rsidRPr="007D72A7">
        <w:rPr>
          <w:rFonts w:ascii="Times New Roman" w:hAnsi="Times New Roman"/>
          <w:sz w:val="28"/>
          <w:szCs w:val="28"/>
          <w:lang w:val="uk-UA"/>
        </w:rPr>
        <w:t xml:space="preserve">Розрахункова чисельність суб’єктів малого підприємництва, на яких поширюється регулювання: </w:t>
      </w:r>
      <w:r w:rsidR="00416828">
        <w:rPr>
          <w:rFonts w:ascii="Times New Roman" w:hAnsi="Times New Roman"/>
          <w:sz w:val="28"/>
          <w:szCs w:val="28"/>
          <w:lang w:val="uk-UA"/>
        </w:rPr>
        <w:t>167</w:t>
      </w:r>
      <w:r w:rsidRPr="007D72A7">
        <w:rPr>
          <w:rFonts w:ascii="Times New Roman" w:hAnsi="Times New Roman"/>
          <w:sz w:val="28"/>
          <w:szCs w:val="28"/>
          <w:lang w:val="uk-UA"/>
        </w:rPr>
        <w:t>осіб</w:t>
      </w:r>
      <w:r w:rsidRPr="007D72A7">
        <w:rPr>
          <w:rFonts w:ascii="Times New Roman" w:hAnsi="Times New Roman"/>
          <w:color w:val="000000"/>
          <w:sz w:val="28"/>
          <w:szCs w:val="28"/>
          <w:lang w:val="uk-UA"/>
        </w:rPr>
        <w:t>.</w:t>
      </w:r>
    </w:p>
    <w:p w:rsidR="00F761AD" w:rsidRPr="007D72A7" w:rsidRDefault="00F761AD" w:rsidP="00CB61C7">
      <w:pPr>
        <w:spacing w:after="0" w:line="240" w:lineRule="auto"/>
        <w:ind w:firstLine="567"/>
        <w:jc w:val="both"/>
        <w:rPr>
          <w:rFonts w:ascii="Times New Roman" w:hAnsi="Times New Roman"/>
          <w:sz w:val="28"/>
          <w:szCs w:val="28"/>
          <w:lang w:val="uk-UA"/>
        </w:rPr>
      </w:pPr>
      <w:r w:rsidRPr="007D72A7">
        <w:rPr>
          <w:rFonts w:ascii="Times New Roman" w:hAnsi="Times New Roman"/>
          <w:sz w:val="28"/>
          <w:szCs w:val="28"/>
          <w:lang w:val="uk-UA"/>
        </w:rPr>
        <w:t xml:space="preserve"> Питома вага суб’єктів малого підприємництва, на яких справляє вплив дія запропонованого регулювання, у загальній кількості суб’єкт</w:t>
      </w:r>
      <w:r w:rsidR="00147725" w:rsidRPr="007D72A7">
        <w:rPr>
          <w:rFonts w:ascii="Times New Roman" w:hAnsi="Times New Roman"/>
          <w:sz w:val="28"/>
          <w:szCs w:val="28"/>
          <w:lang w:val="uk-UA"/>
        </w:rPr>
        <w:t>ів господарювання становить  </w:t>
      </w:r>
      <w:r w:rsidR="00A1039C">
        <w:rPr>
          <w:rFonts w:ascii="Times New Roman" w:hAnsi="Times New Roman"/>
          <w:sz w:val="28"/>
          <w:szCs w:val="28"/>
          <w:lang w:val="uk-UA"/>
        </w:rPr>
        <w:t>63,02</w:t>
      </w:r>
      <w:r w:rsidRPr="007D72A7">
        <w:rPr>
          <w:rFonts w:ascii="Times New Roman" w:hAnsi="Times New Roman"/>
          <w:sz w:val="28"/>
          <w:szCs w:val="28"/>
          <w:lang w:val="uk-UA"/>
        </w:rPr>
        <w:t xml:space="preserve"> %.</w:t>
      </w:r>
    </w:p>
    <w:p w:rsidR="00F761AD" w:rsidRPr="00090FF5" w:rsidRDefault="00F761AD" w:rsidP="00090FF5">
      <w:pPr>
        <w:spacing w:after="0" w:line="240" w:lineRule="atLeast"/>
        <w:ind w:firstLine="709"/>
        <w:jc w:val="both"/>
        <w:rPr>
          <w:rFonts w:ascii="Times New Roman" w:hAnsi="Times New Roman"/>
          <w:sz w:val="28"/>
          <w:szCs w:val="28"/>
          <w:lang w:val="uk-UA"/>
        </w:rPr>
      </w:pPr>
      <w:r w:rsidRPr="007D72A7">
        <w:rPr>
          <w:rFonts w:ascii="Times New Roman" w:hAnsi="Times New Roman"/>
          <w:sz w:val="28"/>
          <w:szCs w:val="28"/>
          <w:lang w:val="uk-UA"/>
        </w:rPr>
        <w:t xml:space="preserve">Регуляторний акт поширюється на суб’єктів господарювання, які перебувають на обліку </w:t>
      </w:r>
      <w:r w:rsidR="00090FF5" w:rsidRPr="007D72A7">
        <w:rPr>
          <w:rFonts w:ascii="Times New Roman" w:hAnsi="Times New Roman"/>
          <w:sz w:val="28"/>
          <w:szCs w:val="28"/>
          <w:lang w:val="uk-UA"/>
        </w:rPr>
        <w:t>у</w:t>
      </w:r>
      <w:r w:rsidRPr="007D72A7">
        <w:rPr>
          <w:rFonts w:ascii="Times New Roman" w:hAnsi="Times New Roman"/>
          <w:sz w:val="28"/>
          <w:szCs w:val="28"/>
          <w:lang w:val="uk-UA"/>
        </w:rPr>
        <w:t xml:space="preserve"> </w:t>
      </w:r>
      <w:r w:rsidR="00090FF5" w:rsidRPr="007D72A7">
        <w:rPr>
          <w:rFonts w:ascii="Times New Roman" w:hAnsi="Times New Roman"/>
          <w:sz w:val="28"/>
          <w:szCs w:val="28"/>
          <w:lang w:val="uk-UA"/>
        </w:rPr>
        <w:t>Коломийському управлінні ГУ ДПС в Івано-Франківській області</w:t>
      </w:r>
      <w:r w:rsidR="007D72A7" w:rsidRPr="007D72A7">
        <w:rPr>
          <w:rFonts w:ascii="Times New Roman" w:hAnsi="Times New Roman"/>
          <w:sz w:val="28"/>
          <w:szCs w:val="28"/>
          <w:lang w:val="uk-UA"/>
        </w:rPr>
        <w:t xml:space="preserve">, мають податкову адресу Матеївецької територіальної громади (всіх територіальних одиниць, що входять до її складу) </w:t>
      </w:r>
      <w:r w:rsidRPr="007D72A7">
        <w:rPr>
          <w:rFonts w:ascii="Times New Roman" w:hAnsi="Times New Roman"/>
          <w:sz w:val="28"/>
          <w:szCs w:val="28"/>
          <w:lang w:val="uk-UA"/>
        </w:rPr>
        <w:t xml:space="preserve">та </w:t>
      </w:r>
      <w:r w:rsidR="00090FF5" w:rsidRPr="007D72A7">
        <w:rPr>
          <w:rFonts w:ascii="Times New Roman" w:hAnsi="Times New Roman"/>
          <w:sz w:val="28"/>
          <w:szCs w:val="28"/>
          <w:lang w:val="uk-UA"/>
        </w:rPr>
        <w:t>здійснюють діяльність</w:t>
      </w:r>
      <w:r w:rsidR="007D72A7" w:rsidRPr="007D72A7">
        <w:rPr>
          <w:rFonts w:ascii="Times New Roman" w:hAnsi="Times New Roman"/>
          <w:sz w:val="28"/>
          <w:szCs w:val="28"/>
          <w:lang w:val="uk-UA"/>
        </w:rPr>
        <w:t xml:space="preserve"> як на </w:t>
      </w:r>
      <w:r w:rsidR="00090FF5" w:rsidRPr="007D72A7">
        <w:rPr>
          <w:rFonts w:ascii="Times New Roman" w:hAnsi="Times New Roman"/>
          <w:sz w:val="28"/>
          <w:szCs w:val="28"/>
          <w:lang w:val="uk-UA"/>
        </w:rPr>
        <w:t xml:space="preserve">території </w:t>
      </w:r>
      <w:r w:rsidR="007D72A7" w:rsidRPr="007D72A7">
        <w:rPr>
          <w:rFonts w:ascii="Times New Roman" w:hAnsi="Times New Roman"/>
          <w:sz w:val="28"/>
          <w:szCs w:val="28"/>
          <w:lang w:val="uk-UA"/>
        </w:rPr>
        <w:t xml:space="preserve">даної громади, так і на території </w:t>
      </w:r>
      <w:r w:rsidR="00090FF5" w:rsidRPr="007D72A7">
        <w:rPr>
          <w:rFonts w:ascii="Times New Roman" w:hAnsi="Times New Roman"/>
          <w:sz w:val="28"/>
          <w:szCs w:val="28"/>
          <w:lang w:val="uk-UA"/>
        </w:rPr>
        <w:t>всіх областей України</w:t>
      </w:r>
      <w:r w:rsidRPr="007D72A7">
        <w:rPr>
          <w:rFonts w:ascii="Times New Roman" w:hAnsi="Times New Roman"/>
          <w:sz w:val="28"/>
          <w:szCs w:val="28"/>
          <w:lang w:val="uk-UA"/>
        </w:rPr>
        <w:t>.</w:t>
      </w:r>
      <w:r w:rsidRPr="007D72A7">
        <w:rPr>
          <w:rFonts w:ascii="Times New Roman" w:hAnsi="Times New Roman"/>
          <w:sz w:val="16"/>
          <w:szCs w:val="16"/>
          <w:lang w:val="uk-UA"/>
        </w:rPr>
        <w:t xml:space="preserve"> </w:t>
      </w:r>
    </w:p>
    <w:p w:rsidR="00F761AD" w:rsidRPr="007E1EDE" w:rsidRDefault="00F761AD" w:rsidP="00F761AD">
      <w:pPr>
        <w:jc w:val="both"/>
        <w:rPr>
          <w:sz w:val="16"/>
          <w:szCs w:val="16"/>
          <w:lang w:val="uk-UA"/>
        </w:rPr>
      </w:pPr>
    </w:p>
    <w:p w:rsidR="00F761AD" w:rsidRPr="007E1EDE" w:rsidRDefault="00F761AD" w:rsidP="00F761AD">
      <w:pPr>
        <w:ind w:firstLine="567"/>
        <w:jc w:val="center"/>
        <w:rPr>
          <w:rFonts w:ascii="Times New Roman" w:hAnsi="Times New Roman"/>
          <w:b/>
          <w:i/>
          <w:sz w:val="28"/>
          <w:szCs w:val="28"/>
          <w:lang w:val="uk-UA"/>
        </w:rPr>
      </w:pPr>
      <w:r w:rsidRPr="007E1EDE">
        <w:rPr>
          <w:rFonts w:ascii="Times New Roman" w:hAnsi="Times New Roman"/>
          <w:b/>
          <w:i/>
          <w:sz w:val="28"/>
          <w:szCs w:val="28"/>
          <w:lang w:val="uk-UA"/>
        </w:rPr>
        <w:t xml:space="preserve">3. Розрахунок витрат суб’єктів </w:t>
      </w:r>
      <w:r w:rsidR="00A1039C">
        <w:rPr>
          <w:rFonts w:ascii="Times New Roman" w:hAnsi="Times New Roman"/>
          <w:b/>
          <w:i/>
          <w:sz w:val="28"/>
          <w:szCs w:val="28"/>
          <w:lang w:val="uk-UA"/>
        </w:rPr>
        <w:t>мікро</w:t>
      </w:r>
      <w:r w:rsidRPr="007E1EDE">
        <w:rPr>
          <w:rFonts w:ascii="Times New Roman" w:hAnsi="Times New Roman"/>
          <w:b/>
          <w:i/>
          <w:sz w:val="28"/>
          <w:szCs w:val="28"/>
          <w:lang w:val="uk-UA"/>
        </w:rPr>
        <w:t xml:space="preserve"> підприємництва</w:t>
      </w:r>
      <w:r w:rsidR="00147725" w:rsidRPr="007E1EDE">
        <w:rPr>
          <w:rFonts w:ascii="Times New Roman" w:hAnsi="Times New Roman"/>
          <w:b/>
          <w:i/>
          <w:sz w:val="28"/>
          <w:szCs w:val="28"/>
          <w:lang w:val="uk-UA"/>
        </w:rPr>
        <w:t xml:space="preserve"> </w:t>
      </w:r>
      <w:r w:rsidRPr="007E1EDE">
        <w:rPr>
          <w:rFonts w:ascii="Times New Roman" w:hAnsi="Times New Roman"/>
          <w:b/>
          <w:i/>
          <w:sz w:val="28"/>
          <w:szCs w:val="28"/>
          <w:lang w:val="uk-UA"/>
        </w:rPr>
        <w:t>на виконання вимог регулювання</w:t>
      </w:r>
    </w:p>
    <w:p w:rsidR="00F761AD" w:rsidRPr="007E1EDE" w:rsidRDefault="00F761AD" w:rsidP="00CB61C7">
      <w:pPr>
        <w:spacing w:after="0"/>
        <w:ind w:firstLine="567"/>
        <w:jc w:val="right"/>
        <w:rPr>
          <w:rFonts w:ascii="Times New Roman" w:hAnsi="Times New Roman"/>
          <w:i/>
          <w:sz w:val="24"/>
          <w:szCs w:val="24"/>
        </w:rPr>
      </w:pPr>
      <w:r w:rsidRPr="007E1EDE">
        <w:rPr>
          <w:rFonts w:ascii="Times New Roman" w:hAnsi="Times New Roman"/>
          <w:i/>
          <w:sz w:val="24"/>
          <w:szCs w:val="24"/>
        </w:rPr>
        <w:t>Таблиця2</w:t>
      </w:r>
    </w:p>
    <w:tbl>
      <w:tblPr>
        <w:tblStyle w:val="10"/>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7"/>
        <w:gridCol w:w="6050"/>
        <w:gridCol w:w="2554"/>
      </w:tblGrid>
      <w:tr w:rsidR="00F761AD" w:rsidRPr="007E1EDE" w:rsidTr="00F761AD">
        <w:tc>
          <w:tcPr>
            <w:tcW w:w="294" w:type="pct"/>
            <w:tcBorders>
              <w:top w:val="single" w:sz="4" w:space="0" w:color="auto"/>
              <w:left w:val="single" w:sz="4" w:space="0" w:color="auto"/>
              <w:bottom w:val="single" w:sz="4" w:space="0" w:color="auto"/>
              <w:right w:val="single" w:sz="4" w:space="0" w:color="auto"/>
            </w:tcBorders>
            <w:hideMark/>
          </w:tcPr>
          <w:p w:rsidR="00F761AD" w:rsidRPr="007E1EDE" w:rsidRDefault="00F761AD">
            <w:pPr>
              <w:pStyle w:val="1"/>
              <w:jc w:val="center"/>
              <w:rPr>
                <w:b/>
                <w:i/>
                <w:sz w:val="24"/>
                <w:szCs w:val="24"/>
              </w:rPr>
            </w:pPr>
            <w:r w:rsidRPr="007E1EDE">
              <w:rPr>
                <w:b/>
                <w:i/>
                <w:sz w:val="24"/>
                <w:szCs w:val="24"/>
              </w:rPr>
              <w:t>№</w:t>
            </w:r>
          </w:p>
          <w:p w:rsidR="00F761AD" w:rsidRPr="007E1EDE" w:rsidRDefault="00F761AD">
            <w:pPr>
              <w:pStyle w:val="1"/>
              <w:jc w:val="center"/>
              <w:rPr>
                <w:b/>
                <w:i/>
                <w:sz w:val="24"/>
                <w:szCs w:val="24"/>
              </w:rPr>
            </w:pPr>
            <w:r w:rsidRPr="007E1EDE">
              <w:rPr>
                <w:b/>
                <w:i/>
                <w:sz w:val="24"/>
                <w:szCs w:val="24"/>
              </w:rPr>
              <w:t>з/п</w:t>
            </w:r>
          </w:p>
        </w:tc>
        <w:tc>
          <w:tcPr>
            <w:tcW w:w="3309" w:type="pct"/>
            <w:tcBorders>
              <w:top w:val="single" w:sz="4" w:space="0" w:color="auto"/>
              <w:left w:val="single" w:sz="4" w:space="0" w:color="auto"/>
              <w:bottom w:val="single" w:sz="4" w:space="0" w:color="auto"/>
              <w:right w:val="single" w:sz="4" w:space="0" w:color="auto"/>
            </w:tcBorders>
            <w:hideMark/>
          </w:tcPr>
          <w:p w:rsidR="00F761AD" w:rsidRPr="007E1EDE" w:rsidRDefault="00F761AD">
            <w:pPr>
              <w:pStyle w:val="1"/>
              <w:jc w:val="center"/>
              <w:rPr>
                <w:b/>
                <w:i/>
                <w:sz w:val="24"/>
                <w:szCs w:val="24"/>
              </w:rPr>
            </w:pPr>
            <w:r w:rsidRPr="007E1EDE">
              <w:rPr>
                <w:b/>
                <w:i/>
                <w:sz w:val="24"/>
                <w:szCs w:val="24"/>
              </w:rPr>
              <w:t>Витрати</w:t>
            </w:r>
          </w:p>
        </w:tc>
        <w:tc>
          <w:tcPr>
            <w:tcW w:w="1397" w:type="pct"/>
            <w:tcBorders>
              <w:top w:val="single" w:sz="4" w:space="0" w:color="auto"/>
              <w:left w:val="single" w:sz="4" w:space="0" w:color="auto"/>
              <w:bottom w:val="single" w:sz="4" w:space="0" w:color="auto"/>
              <w:right w:val="single" w:sz="4" w:space="0" w:color="auto"/>
            </w:tcBorders>
            <w:hideMark/>
          </w:tcPr>
          <w:p w:rsidR="00F761AD" w:rsidRPr="007E1EDE" w:rsidRDefault="00F761AD" w:rsidP="00A1039C">
            <w:pPr>
              <w:pStyle w:val="1"/>
              <w:jc w:val="center"/>
              <w:rPr>
                <w:b/>
                <w:i/>
                <w:sz w:val="24"/>
                <w:szCs w:val="24"/>
              </w:rPr>
            </w:pPr>
            <w:r w:rsidRPr="007E1EDE">
              <w:rPr>
                <w:b/>
                <w:i/>
                <w:sz w:val="24"/>
                <w:szCs w:val="24"/>
              </w:rPr>
              <w:t>На 20</w:t>
            </w:r>
            <w:r w:rsidR="007D72A7" w:rsidRPr="007E1EDE">
              <w:rPr>
                <w:b/>
                <w:i/>
                <w:sz w:val="24"/>
                <w:szCs w:val="24"/>
              </w:rPr>
              <w:t>2</w:t>
            </w:r>
            <w:r w:rsidR="00A1039C">
              <w:rPr>
                <w:b/>
                <w:i/>
                <w:sz w:val="24"/>
                <w:szCs w:val="24"/>
              </w:rPr>
              <w:t>2</w:t>
            </w:r>
            <w:r w:rsidRPr="007E1EDE">
              <w:rPr>
                <w:b/>
                <w:i/>
                <w:sz w:val="24"/>
                <w:szCs w:val="24"/>
              </w:rPr>
              <w:t xml:space="preserve"> рік</w:t>
            </w:r>
          </w:p>
        </w:tc>
      </w:tr>
      <w:tr w:rsidR="00F761AD" w:rsidRPr="007E1EDE" w:rsidTr="00F761AD">
        <w:tc>
          <w:tcPr>
            <w:tcW w:w="294" w:type="pct"/>
            <w:tcBorders>
              <w:top w:val="single" w:sz="4" w:space="0" w:color="auto"/>
              <w:left w:val="single" w:sz="4" w:space="0" w:color="auto"/>
              <w:bottom w:val="single" w:sz="4" w:space="0" w:color="auto"/>
              <w:right w:val="single" w:sz="4" w:space="0" w:color="auto"/>
            </w:tcBorders>
            <w:hideMark/>
          </w:tcPr>
          <w:p w:rsidR="00F761AD" w:rsidRPr="007E1EDE" w:rsidRDefault="00F761AD">
            <w:pPr>
              <w:pStyle w:val="1"/>
              <w:jc w:val="center"/>
              <w:rPr>
                <w:b/>
                <w:i/>
                <w:sz w:val="24"/>
                <w:szCs w:val="24"/>
              </w:rPr>
            </w:pPr>
            <w:r w:rsidRPr="007E1EDE">
              <w:rPr>
                <w:b/>
                <w:i/>
                <w:sz w:val="24"/>
                <w:szCs w:val="24"/>
              </w:rPr>
              <w:t>1</w:t>
            </w:r>
          </w:p>
        </w:tc>
        <w:tc>
          <w:tcPr>
            <w:tcW w:w="3309" w:type="pct"/>
            <w:tcBorders>
              <w:top w:val="single" w:sz="4" w:space="0" w:color="auto"/>
              <w:left w:val="single" w:sz="4" w:space="0" w:color="auto"/>
              <w:bottom w:val="single" w:sz="4" w:space="0" w:color="auto"/>
              <w:right w:val="single" w:sz="4" w:space="0" w:color="auto"/>
            </w:tcBorders>
            <w:hideMark/>
          </w:tcPr>
          <w:p w:rsidR="00F761AD" w:rsidRPr="007E1EDE" w:rsidRDefault="00F761AD">
            <w:pPr>
              <w:pStyle w:val="1"/>
              <w:jc w:val="center"/>
              <w:rPr>
                <w:b/>
                <w:i/>
                <w:sz w:val="24"/>
                <w:szCs w:val="24"/>
              </w:rPr>
            </w:pPr>
            <w:r w:rsidRPr="007E1EDE">
              <w:rPr>
                <w:b/>
                <w:i/>
                <w:sz w:val="24"/>
                <w:szCs w:val="24"/>
              </w:rPr>
              <w:t>2</w:t>
            </w:r>
          </w:p>
        </w:tc>
        <w:tc>
          <w:tcPr>
            <w:tcW w:w="1397" w:type="pct"/>
            <w:tcBorders>
              <w:top w:val="single" w:sz="4" w:space="0" w:color="auto"/>
              <w:left w:val="single" w:sz="4" w:space="0" w:color="auto"/>
              <w:bottom w:val="single" w:sz="4" w:space="0" w:color="auto"/>
              <w:right w:val="single" w:sz="4" w:space="0" w:color="auto"/>
            </w:tcBorders>
            <w:hideMark/>
          </w:tcPr>
          <w:p w:rsidR="00F761AD" w:rsidRPr="007E1EDE" w:rsidRDefault="00F761AD">
            <w:pPr>
              <w:pStyle w:val="1"/>
              <w:jc w:val="center"/>
              <w:rPr>
                <w:b/>
                <w:i/>
                <w:sz w:val="24"/>
                <w:szCs w:val="24"/>
              </w:rPr>
            </w:pPr>
            <w:r w:rsidRPr="007E1EDE">
              <w:rPr>
                <w:b/>
                <w:i/>
                <w:sz w:val="24"/>
                <w:szCs w:val="24"/>
              </w:rPr>
              <w:t>3</w:t>
            </w:r>
          </w:p>
        </w:tc>
      </w:tr>
      <w:tr w:rsidR="00F761AD" w:rsidRPr="007E1EDE" w:rsidTr="00F761AD">
        <w:tc>
          <w:tcPr>
            <w:tcW w:w="5000" w:type="pct"/>
            <w:gridSpan w:val="3"/>
            <w:tcBorders>
              <w:top w:val="single" w:sz="4" w:space="0" w:color="auto"/>
              <w:left w:val="single" w:sz="4" w:space="0" w:color="auto"/>
              <w:bottom w:val="single" w:sz="4" w:space="0" w:color="auto"/>
              <w:right w:val="single" w:sz="4" w:space="0" w:color="auto"/>
            </w:tcBorders>
            <w:hideMark/>
          </w:tcPr>
          <w:p w:rsidR="00F761AD" w:rsidRPr="007E1EDE" w:rsidRDefault="00F761AD" w:rsidP="00A1039C">
            <w:pPr>
              <w:pStyle w:val="1"/>
              <w:jc w:val="center"/>
              <w:rPr>
                <w:b/>
                <w:i/>
                <w:sz w:val="24"/>
                <w:szCs w:val="24"/>
              </w:rPr>
            </w:pPr>
            <w:r w:rsidRPr="007E1EDE">
              <w:rPr>
                <w:b/>
                <w:i/>
                <w:sz w:val="24"/>
                <w:szCs w:val="24"/>
              </w:rPr>
              <w:t xml:space="preserve">Оцінка «прямих» витрат суб’єктів </w:t>
            </w:r>
            <w:r w:rsidR="00A1039C">
              <w:rPr>
                <w:b/>
                <w:i/>
                <w:sz w:val="24"/>
                <w:szCs w:val="24"/>
              </w:rPr>
              <w:t>мікро</w:t>
            </w:r>
            <w:r w:rsidRPr="007E1EDE">
              <w:rPr>
                <w:b/>
                <w:i/>
                <w:sz w:val="24"/>
                <w:szCs w:val="24"/>
              </w:rPr>
              <w:t xml:space="preserve"> підприємництва на виконання регулювання</w:t>
            </w:r>
          </w:p>
        </w:tc>
      </w:tr>
      <w:tr w:rsidR="00F761AD" w:rsidRPr="00C5206D" w:rsidTr="00F761AD">
        <w:tc>
          <w:tcPr>
            <w:tcW w:w="294" w:type="pct"/>
            <w:tcBorders>
              <w:top w:val="single" w:sz="4" w:space="0" w:color="auto"/>
              <w:left w:val="single" w:sz="4" w:space="0" w:color="auto"/>
              <w:bottom w:val="single" w:sz="4" w:space="0" w:color="auto"/>
              <w:right w:val="single" w:sz="4" w:space="0" w:color="auto"/>
            </w:tcBorders>
            <w:hideMark/>
          </w:tcPr>
          <w:p w:rsidR="00F761AD" w:rsidRPr="007E1EDE" w:rsidRDefault="00F761AD">
            <w:pPr>
              <w:jc w:val="center"/>
              <w:rPr>
                <w:sz w:val="24"/>
                <w:szCs w:val="24"/>
              </w:rPr>
            </w:pPr>
            <w:r w:rsidRPr="007E1EDE">
              <w:t>1</w:t>
            </w:r>
          </w:p>
        </w:tc>
        <w:tc>
          <w:tcPr>
            <w:tcW w:w="3309" w:type="pct"/>
            <w:tcBorders>
              <w:top w:val="single" w:sz="4" w:space="0" w:color="auto"/>
              <w:left w:val="single" w:sz="4" w:space="0" w:color="auto"/>
              <w:bottom w:val="single" w:sz="4" w:space="0" w:color="auto"/>
              <w:right w:val="single" w:sz="4" w:space="0" w:color="auto"/>
            </w:tcBorders>
            <w:hideMark/>
          </w:tcPr>
          <w:p w:rsidR="00F761AD" w:rsidRPr="007E1EDE" w:rsidRDefault="00F761AD">
            <w:pPr>
              <w:jc w:val="both"/>
              <w:rPr>
                <w:sz w:val="24"/>
                <w:szCs w:val="24"/>
              </w:rPr>
            </w:pPr>
            <w:r w:rsidRPr="007E1EDE">
              <w:t>Витрати на придбання основних фондів, обладнання  та приладів, сервісне обслуговування, навчання/підвищення кваліфікації персоналу тощо, грн.</w:t>
            </w:r>
          </w:p>
        </w:tc>
        <w:tc>
          <w:tcPr>
            <w:tcW w:w="1397" w:type="pct"/>
            <w:tcBorders>
              <w:top w:val="single" w:sz="4" w:space="0" w:color="auto"/>
              <w:left w:val="single" w:sz="4" w:space="0" w:color="auto"/>
              <w:bottom w:val="single" w:sz="4" w:space="0" w:color="auto"/>
              <w:right w:val="single" w:sz="4" w:space="0" w:color="auto"/>
            </w:tcBorders>
            <w:hideMark/>
          </w:tcPr>
          <w:p w:rsidR="00F761AD" w:rsidRPr="007E1EDE" w:rsidRDefault="00F761AD">
            <w:pPr>
              <w:jc w:val="center"/>
              <w:rPr>
                <w:sz w:val="24"/>
                <w:szCs w:val="24"/>
              </w:rPr>
            </w:pPr>
            <w:r w:rsidRPr="007E1EDE">
              <w:t>Цей податок не є новим і  не передбачає витрат на придбання основних фондів, обладнання та приладів, сервісне обслуговування, навчання/підвищення кваліфікації персоналу тощо</w:t>
            </w:r>
          </w:p>
        </w:tc>
      </w:tr>
      <w:tr w:rsidR="00147725" w:rsidRPr="007E1EDE" w:rsidTr="00147725">
        <w:trPr>
          <w:trHeight w:val="2131"/>
        </w:trPr>
        <w:tc>
          <w:tcPr>
            <w:tcW w:w="294" w:type="pct"/>
            <w:tcBorders>
              <w:top w:val="single" w:sz="4" w:space="0" w:color="auto"/>
              <w:left w:val="single" w:sz="4" w:space="0" w:color="auto"/>
              <w:right w:val="single" w:sz="4" w:space="0" w:color="auto"/>
            </w:tcBorders>
            <w:hideMark/>
          </w:tcPr>
          <w:p w:rsidR="00147725" w:rsidRPr="007E1EDE" w:rsidRDefault="00147725">
            <w:pPr>
              <w:jc w:val="center"/>
              <w:rPr>
                <w:sz w:val="24"/>
                <w:szCs w:val="24"/>
              </w:rPr>
            </w:pPr>
            <w:r w:rsidRPr="007E1EDE">
              <w:t>2</w:t>
            </w:r>
          </w:p>
        </w:tc>
        <w:tc>
          <w:tcPr>
            <w:tcW w:w="3309" w:type="pct"/>
            <w:tcBorders>
              <w:top w:val="single" w:sz="4" w:space="0" w:color="auto"/>
              <w:left w:val="single" w:sz="4" w:space="0" w:color="auto"/>
              <w:right w:val="single" w:sz="4" w:space="0" w:color="auto"/>
            </w:tcBorders>
            <w:hideMark/>
          </w:tcPr>
          <w:p w:rsidR="00147725" w:rsidRPr="007E1EDE" w:rsidRDefault="00147725">
            <w:pPr>
              <w:jc w:val="both"/>
              <w:rPr>
                <w:sz w:val="24"/>
                <w:szCs w:val="24"/>
              </w:rPr>
            </w:pPr>
            <w:r w:rsidRPr="007E1EDE">
              <w:t>Витрати на отримання адміністративних послуг (дозволів, ліцензій,  сертифікатів,   атестатів,   погоджень,   висновків, проведення незалежних/ обов’язкових експертиз, сертифікації, атестації тощо) та інших послуг (проведення наукових, інших експертиз, страхування тощо), грн.</w:t>
            </w:r>
          </w:p>
          <w:p w:rsidR="00147725" w:rsidRPr="007E1EDE" w:rsidRDefault="00147725" w:rsidP="00147725">
            <w:pPr>
              <w:pStyle w:val="1"/>
              <w:rPr>
                <w:sz w:val="24"/>
                <w:szCs w:val="24"/>
              </w:rPr>
            </w:pPr>
          </w:p>
        </w:tc>
        <w:tc>
          <w:tcPr>
            <w:tcW w:w="1397" w:type="pct"/>
            <w:tcBorders>
              <w:top w:val="single" w:sz="4" w:space="0" w:color="auto"/>
              <w:left w:val="single" w:sz="4" w:space="0" w:color="auto"/>
              <w:right w:val="single" w:sz="4" w:space="0" w:color="auto"/>
            </w:tcBorders>
            <w:hideMark/>
          </w:tcPr>
          <w:p w:rsidR="00147725" w:rsidRPr="007E1EDE" w:rsidRDefault="00147725">
            <w:pPr>
              <w:jc w:val="center"/>
              <w:rPr>
                <w:sz w:val="24"/>
                <w:szCs w:val="24"/>
              </w:rPr>
            </w:pPr>
            <w:r w:rsidRPr="007E1EDE">
              <w:t xml:space="preserve">Податок не є новим, додаткових витрат не </w:t>
            </w:r>
          </w:p>
          <w:p w:rsidR="00147725" w:rsidRPr="007E1EDE" w:rsidRDefault="00147725" w:rsidP="00147725">
            <w:pPr>
              <w:jc w:val="center"/>
              <w:rPr>
                <w:sz w:val="24"/>
                <w:szCs w:val="24"/>
              </w:rPr>
            </w:pPr>
            <w:r w:rsidRPr="007E1EDE">
              <w:t>передбачено</w:t>
            </w:r>
          </w:p>
        </w:tc>
      </w:tr>
      <w:tr w:rsidR="00F761AD" w:rsidRPr="007E1EDE" w:rsidTr="00F761AD">
        <w:tc>
          <w:tcPr>
            <w:tcW w:w="294" w:type="pct"/>
            <w:tcBorders>
              <w:top w:val="single" w:sz="4" w:space="0" w:color="auto"/>
              <w:left w:val="single" w:sz="4" w:space="0" w:color="auto"/>
              <w:bottom w:val="single" w:sz="4" w:space="0" w:color="auto"/>
              <w:right w:val="single" w:sz="4" w:space="0" w:color="auto"/>
            </w:tcBorders>
            <w:hideMark/>
          </w:tcPr>
          <w:p w:rsidR="00F761AD" w:rsidRPr="007E1EDE" w:rsidRDefault="00F761AD">
            <w:pPr>
              <w:jc w:val="center"/>
              <w:rPr>
                <w:sz w:val="24"/>
                <w:szCs w:val="24"/>
              </w:rPr>
            </w:pPr>
            <w:r w:rsidRPr="007E1EDE">
              <w:t>3</w:t>
            </w:r>
          </w:p>
        </w:tc>
        <w:tc>
          <w:tcPr>
            <w:tcW w:w="3309" w:type="pct"/>
            <w:tcBorders>
              <w:top w:val="single" w:sz="4" w:space="0" w:color="auto"/>
              <w:left w:val="single" w:sz="4" w:space="0" w:color="auto"/>
              <w:bottom w:val="single" w:sz="4" w:space="0" w:color="auto"/>
              <w:right w:val="single" w:sz="4" w:space="0" w:color="auto"/>
            </w:tcBorders>
            <w:hideMark/>
          </w:tcPr>
          <w:p w:rsidR="00F761AD" w:rsidRPr="007E1EDE" w:rsidRDefault="00F761AD">
            <w:pPr>
              <w:jc w:val="both"/>
              <w:rPr>
                <w:sz w:val="24"/>
                <w:szCs w:val="24"/>
              </w:rPr>
            </w:pPr>
            <w:r w:rsidRPr="007E1EDE">
              <w:t>Витрати на оборотні активи (матеріали, канцелярські товари тощо), грн.</w:t>
            </w:r>
          </w:p>
        </w:tc>
        <w:tc>
          <w:tcPr>
            <w:tcW w:w="1397" w:type="pct"/>
            <w:tcBorders>
              <w:top w:val="single" w:sz="4" w:space="0" w:color="auto"/>
              <w:left w:val="single" w:sz="4" w:space="0" w:color="auto"/>
              <w:bottom w:val="single" w:sz="4" w:space="0" w:color="auto"/>
              <w:right w:val="single" w:sz="4" w:space="0" w:color="auto"/>
            </w:tcBorders>
          </w:tcPr>
          <w:p w:rsidR="00F761AD" w:rsidRPr="007E1EDE" w:rsidRDefault="00F761AD">
            <w:pPr>
              <w:jc w:val="center"/>
              <w:rPr>
                <w:sz w:val="24"/>
                <w:szCs w:val="24"/>
              </w:rPr>
            </w:pPr>
            <w:r w:rsidRPr="007E1EDE">
              <w:t>Податок не є новим, додаткових витрат не передбачено</w:t>
            </w:r>
          </w:p>
          <w:p w:rsidR="00F761AD" w:rsidRPr="007E1EDE" w:rsidRDefault="00F761AD">
            <w:pPr>
              <w:pStyle w:val="1"/>
              <w:rPr>
                <w:sz w:val="4"/>
                <w:szCs w:val="4"/>
              </w:rPr>
            </w:pPr>
          </w:p>
        </w:tc>
      </w:tr>
      <w:tr w:rsidR="00F761AD" w:rsidRPr="007E1EDE" w:rsidTr="00F761AD">
        <w:tc>
          <w:tcPr>
            <w:tcW w:w="294" w:type="pct"/>
            <w:tcBorders>
              <w:top w:val="single" w:sz="4" w:space="0" w:color="auto"/>
              <w:left w:val="single" w:sz="4" w:space="0" w:color="auto"/>
              <w:bottom w:val="single" w:sz="4" w:space="0" w:color="auto"/>
              <w:right w:val="single" w:sz="4" w:space="0" w:color="auto"/>
            </w:tcBorders>
            <w:hideMark/>
          </w:tcPr>
          <w:p w:rsidR="00F761AD" w:rsidRPr="007E1EDE" w:rsidRDefault="00F761AD">
            <w:pPr>
              <w:jc w:val="center"/>
              <w:rPr>
                <w:sz w:val="24"/>
                <w:szCs w:val="24"/>
              </w:rPr>
            </w:pPr>
            <w:r w:rsidRPr="007E1EDE">
              <w:lastRenderedPageBreak/>
              <w:t>4</w:t>
            </w:r>
          </w:p>
        </w:tc>
        <w:tc>
          <w:tcPr>
            <w:tcW w:w="3309" w:type="pct"/>
            <w:tcBorders>
              <w:top w:val="single" w:sz="4" w:space="0" w:color="auto"/>
              <w:left w:val="single" w:sz="4" w:space="0" w:color="auto"/>
              <w:bottom w:val="single" w:sz="4" w:space="0" w:color="auto"/>
              <w:right w:val="single" w:sz="4" w:space="0" w:color="auto"/>
            </w:tcBorders>
            <w:hideMark/>
          </w:tcPr>
          <w:p w:rsidR="00F761AD" w:rsidRPr="007E1EDE" w:rsidRDefault="00F761AD">
            <w:pPr>
              <w:jc w:val="both"/>
              <w:rPr>
                <w:sz w:val="24"/>
                <w:szCs w:val="24"/>
              </w:rPr>
            </w:pPr>
            <w:r w:rsidRPr="007E1EDE">
              <w:t>Витрати, пов’язані з наймом додаткового персоналу, грн.</w:t>
            </w:r>
          </w:p>
        </w:tc>
        <w:tc>
          <w:tcPr>
            <w:tcW w:w="1397" w:type="pct"/>
            <w:tcBorders>
              <w:top w:val="single" w:sz="4" w:space="0" w:color="auto"/>
              <w:left w:val="single" w:sz="4" w:space="0" w:color="auto"/>
              <w:bottom w:val="single" w:sz="4" w:space="0" w:color="auto"/>
              <w:right w:val="single" w:sz="4" w:space="0" w:color="auto"/>
            </w:tcBorders>
          </w:tcPr>
          <w:p w:rsidR="00F761AD" w:rsidRPr="007E1EDE" w:rsidRDefault="00F761AD">
            <w:pPr>
              <w:jc w:val="center"/>
              <w:rPr>
                <w:sz w:val="24"/>
                <w:szCs w:val="24"/>
              </w:rPr>
            </w:pPr>
            <w:r w:rsidRPr="007E1EDE">
              <w:t>Податок не є новим, додаткових витрат не передбачено</w:t>
            </w:r>
          </w:p>
          <w:p w:rsidR="00F761AD" w:rsidRPr="007E1EDE" w:rsidRDefault="00F761AD">
            <w:pPr>
              <w:pStyle w:val="1"/>
              <w:rPr>
                <w:sz w:val="4"/>
                <w:szCs w:val="4"/>
              </w:rPr>
            </w:pPr>
          </w:p>
        </w:tc>
      </w:tr>
      <w:tr w:rsidR="00F761AD" w:rsidRPr="007E1EDE" w:rsidTr="00F761AD">
        <w:tc>
          <w:tcPr>
            <w:tcW w:w="294" w:type="pct"/>
            <w:tcBorders>
              <w:top w:val="single" w:sz="4" w:space="0" w:color="auto"/>
              <w:left w:val="single" w:sz="4" w:space="0" w:color="auto"/>
              <w:bottom w:val="single" w:sz="4" w:space="0" w:color="auto"/>
              <w:right w:val="single" w:sz="4" w:space="0" w:color="auto"/>
            </w:tcBorders>
            <w:hideMark/>
          </w:tcPr>
          <w:p w:rsidR="00F761AD" w:rsidRPr="007E1EDE" w:rsidRDefault="00F761AD">
            <w:pPr>
              <w:jc w:val="center"/>
              <w:rPr>
                <w:sz w:val="24"/>
                <w:szCs w:val="24"/>
              </w:rPr>
            </w:pPr>
            <w:r w:rsidRPr="007E1EDE">
              <w:t>5</w:t>
            </w:r>
          </w:p>
        </w:tc>
        <w:tc>
          <w:tcPr>
            <w:tcW w:w="3309" w:type="pct"/>
            <w:tcBorders>
              <w:top w:val="single" w:sz="4" w:space="0" w:color="auto"/>
              <w:left w:val="single" w:sz="4" w:space="0" w:color="auto"/>
              <w:bottom w:val="single" w:sz="4" w:space="0" w:color="auto"/>
              <w:right w:val="single" w:sz="4" w:space="0" w:color="auto"/>
            </w:tcBorders>
          </w:tcPr>
          <w:p w:rsidR="00F761AD" w:rsidRPr="007E1EDE" w:rsidRDefault="00F761AD">
            <w:pPr>
              <w:jc w:val="both"/>
              <w:rPr>
                <w:sz w:val="24"/>
                <w:szCs w:val="24"/>
              </w:rPr>
            </w:pPr>
            <w:r w:rsidRPr="007E1EDE">
              <w:t>Кількість суб’єктів</w:t>
            </w:r>
            <w:r w:rsidR="00A64E64" w:rsidRPr="007E1EDE">
              <w:t xml:space="preserve"> господарювання малого підприєм</w:t>
            </w:r>
            <w:r w:rsidRPr="007E1EDE">
              <w:t>ництва, на яких буде поширено регулювання, одиниць*</w:t>
            </w:r>
          </w:p>
          <w:p w:rsidR="00F761AD" w:rsidRPr="007E1EDE" w:rsidRDefault="00F761AD">
            <w:pPr>
              <w:pStyle w:val="1"/>
              <w:rPr>
                <w:sz w:val="4"/>
                <w:szCs w:val="4"/>
              </w:rPr>
            </w:pPr>
          </w:p>
        </w:tc>
        <w:tc>
          <w:tcPr>
            <w:tcW w:w="1397" w:type="pct"/>
            <w:tcBorders>
              <w:top w:val="single" w:sz="4" w:space="0" w:color="auto"/>
              <w:left w:val="single" w:sz="4" w:space="0" w:color="auto"/>
              <w:bottom w:val="single" w:sz="4" w:space="0" w:color="auto"/>
              <w:right w:val="single" w:sz="4" w:space="0" w:color="auto"/>
            </w:tcBorders>
            <w:hideMark/>
          </w:tcPr>
          <w:p w:rsidR="00F761AD" w:rsidRPr="007E1EDE" w:rsidRDefault="00A1039C">
            <w:pPr>
              <w:jc w:val="center"/>
              <w:rPr>
                <w:sz w:val="24"/>
                <w:szCs w:val="24"/>
              </w:rPr>
            </w:pPr>
            <w:r>
              <w:t>167</w:t>
            </w:r>
          </w:p>
        </w:tc>
      </w:tr>
      <w:tr w:rsidR="00F761AD" w:rsidRPr="007E1EDE" w:rsidTr="00F761AD">
        <w:tc>
          <w:tcPr>
            <w:tcW w:w="294" w:type="pct"/>
            <w:tcBorders>
              <w:top w:val="single" w:sz="4" w:space="0" w:color="auto"/>
              <w:left w:val="single" w:sz="4" w:space="0" w:color="auto"/>
              <w:bottom w:val="single" w:sz="4" w:space="0" w:color="auto"/>
              <w:right w:val="single" w:sz="4" w:space="0" w:color="auto"/>
            </w:tcBorders>
            <w:hideMark/>
          </w:tcPr>
          <w:p w:rsidR="00F761AD" w:rsidRPr="007E1EDE" w:rsidRDefault="00F761AD">
            <w:pPr>
              <w:jc w:val="center"/>
              <w:rPr>
                <w:sz w:val="24"/>
                <w:szCs w:val="24"/>
              </w:rPr>
            </w:pPr>
            <w:r w:rsidRPr="007E1EDE">
              <w:t>6</w:t>
            </w:r>
          </w:p>
        </w:tc>
        <w:tc>
          <w:tcPr>
            <w:tcW w:w="3309" w:type="pct"/>
            <w:tcBorders>
              <w:top w:val="single" w:sz="4" w:space="0" w:color="auto"/>
              <w:left w:val="single" w:sz="4" w:space="0" w:color="auto"/>
              <w:bottom w:val="single" w:sz="4" w:space="0" w:color="auto"/>
              <w:right w:val="single" w:sz="4" w:space="0" w:color="auto"/>
            </w:tcBorders>
          </w:tcPr>
          <w:p w:rsidR="00F761AD" w:rsidRPr="007E1EDE" w:rsidRDefault="00F761AD">
            <w:pPr>
              <w:jc w:val="both"/>
              <w:rPr>
                <w:sz w:val="24"/>
                <w:szCs w:val="24"/>
              </w:rPr>
            </w:pPr>
            <w:r w:rsidRPr="007E1EDE">
              <w:t xml:space="preserve">Сплата </w:t>
            </w:r>
            <w:r w:rsidR="00A64E64" w:rsidRPr="007E1EDE">
              <w:t xml:space="preserve">єдиного податку </w:t>
            </w:r>
            <w:r w:rsidR="00E55984" w:rsidRPr="007E1EDE">
              <w:t xml:space="preserve"> грн. </w:t>
            </w:r>
          </w:p>
          <w:p w:rsidR="00F761AD" w:rsidRPr="007E1EDE" w:rsidRDefault="00F761AD">
            <w:pPr>
              <w:pStyle w:val="1"/>
              <w:rPr>
                <w:sz w:val="4"/>
                <w:szCs w:val="4"/>
              </w:rPr>
            </w:pPr>
          </w:p>
        </w:tc>
        <w:tc>
          <w:tcPr>
            <w:tcW w:w="1397" w:type="pct"/>
            <w:tcBorders>
              <w:top w:val="single" w:sz="4" w:space="0" w:color="auto"/>
              <w:left w:val="single" w:sz="4" w:space="0" w:color="auto"/>
              <w:bottom w:val="single" w:sz="4" w:space="0" w:color="auto"/>
              <w:right w:val="single" w:sz="4" w:space="0" w:color="auto"/>
            </w:tcBorders>
            <w:hideMark/>
          </w:tcPr>
          <w:p w:rsidR="00F761AD" w:rsidRPr="007E1EDE" w:rsidRDefault="00906FC5" w:rsidP="00906FC5">
            <w:pPr>
              <w:jc w:val="center"/>
              <w:rPr>
                <w:sz w:val="24"/>
                <w:szCs w:val="24"/>
              </w:rPr>
            </w:pPr>
            <w:r w:rsidRPr="007E1EDE">
              <w:t>Податок не є новим, додаткових витрат не передбачено</w:t>
            </w:r>
          </w:p>
        </w:tc>
      </w:tr>
      <w:tr w:rsidR="00F761AD" w:rsidRPr="007E1EDE" w:rsidTr="00F761AD">
        <w:tc>
          <w:tcPr>
            <w:tcW w:w="294" w:type="pct"/>
            <w:tcBorders>
              <w:top w:val="single" w:sz="4" w:space="0" w:color="auto"/>
              <w:left w:val="single" w:sz="4" w:space="0" w:color="auto"/>
              <w:bottom w:val="single" w:sz="4" w:space="0" w:color="auto"/>
              <w:right w:val="single" w:sz="4" w:space="0" w:color="auto"/>
            </w:tcBorders>
            <w:hideMark/>
          </w:tcPr>
          <w:p w:rsidR="00F761AD" w:rsidRPr="007E1EDE" w:rsidRDefault="00F761AD">
            <w:pPr>
              <w:spacing w:line="232" w:lineRule="auto"/>
              <w:jc w:val="center"/>
              <w:rPr>
                <w:sz w:val="24"/>
                <w:szCs w:val="24"/>
              </w:rPr>
            </w:pPr>
            <w:r w:rsidRPr="007E1EDE">
              <w:t>7</w:t>
            </w:r>
          </w:p>
        </w:tc>
        <w:tc>
          <w:tcPr>
            <w:tcW w:w="3309" w:type="pct"/>
            <w:tcBorders>
              <w:top w:val="single" w:sz="4" w:space="0" w:color="auto"/>
              <w:left w:val="single" w:sz="4" w:space="0" w:color="auto"/>
              <w:bottom w:val="single" w:sz="4" w:space="0" w:color="auto"/>
              <w:right w:val="single" w:sz="4" w:space="0" w:color="auto"/>
            </w:tcBorders>
          </w:tcPr>
          <w:p w:rsidR="00F761AD" w:rsidRPr="007E1EDE" w:rsidRDefault="00F761AD">
            <w:pPr>
              <w:spacing w:line="232" w:lineRule="auto"/>
              <w:jc w:val="both"/>
              <w:rPr>
                <w:sz w:val="24"/>
                <w:szCs w:val="24"/>
              </w:rPr>
            </w:pPr>
            <w:r w:rsidRPr="007E1EDE">
              <w:t>Сумарні витрати суб’єктів малого господарювання підприємництва, на виконання регулювання (вартість регулювання) /сума рядків 1 + 2 + 3 +  4 + 6/, грн.**</w:t>
            </w:r>
          </w:p>
          <w:p w:rsidR="00F761AD" w:rsidRPr="007E1EDE" w:rsidRDefault="00F761AD">
            <w:pPr>
              <w:pStyle w:val="1"/>
              <w:rPr>
                <w:sz w:val="4"/>
                <w:szCs w:val="4"/>
              </w:rPr>
            </w:pPr>
          </w:p>
        </w:tc>
        <w:tc>
          <w:tcPr>
            <w:tcW w:w="1397" w:type="pct"/>
            <w:tcBorders>
              <w:top w:val="single" w:sz="4" w:space="0" w:color="auto"/>
              <w:left w:val="single" w:sz="4" w:space="0" w:color="auto"/>
              <w:bottom w:val="single" w:sz="4" w:space="0" w:color="auto"/>
              <w:right w:val="single" w:sz="4" w:space="0" w:color="auto"/>
            </w:tcBorders>
            <w:hideMark/>
          </w:tcPr>
          <w:p w:rsidR="00F761AD" w:rsidRPr="007E1EDE" w:rsidRDefault="00906FC5" w:rsidP="00A64E64">
            <w:pPr>
              <w:spacing w:line="232" w:lineRule="auto"/>
              <w:jc w:val="center"/>
              <w:rPr>
                <w:sz w:val="24"/>
                <w:szCs w:val="24"/>
              </w:rPr>
            </w:pPr>
            <w:r w:rsidRPr="007E1EDE">
              <w:rPr>
                <w:rStyle w:val="2"/>
                <w:sz w:val="24"/>
                <w:szCs w:val="24"/>
              </w:rPr>
              <w:t>х</w:t>
            </w:r>
          </w:p>
        </w:tc>
      </w:tr>
      <w:tr w:rsidR="00F761AD" w:rsidRPr="00C5206D" w:rsidTr="00F761AD">
        <w:tc>
          <w:tcPr>
            <w:tcW w:w="294" w:type="pct"/>
            <w:tcBorders>
              <w:top w:val="single" w:sz="4" w:space="0" w:color="auto"/>
              <w:left w:val="single" w:sz="4" w:space="0" w:color="auto"/>
              <w:bottom w:val="single" w:sz="4" w:space="0" w:color="auto"/>
              <w:right w:val="single" w:sz="4" w:space="0" w:color="auto"/>
            </w:tcBorders>
          </w:tcPr>
          <w:p w:rsidR="00F761AD" w:rsidRPr="007E1EDE" w:rsidRDefault="00F761AD">
            <w:pPr>
              <w:spacing w:line="232" w:lineRule="auto"/>
              <w:jc w:val="center"/>
              <w:rPr>
                <w:sz w:val="24"/>
                <w:szCs w:val="24"/>
              </w:rPr>
            </w:pPr>
          </w:p>
        </w:tc>
        <w:tc>
          <w:tcPr>
            <w:tcW w:w="4706" w:type="pct"/>
            <w:gridSpan w:val="2"/>
            <w:tcBorders>
              <w:top w:val="single" w:sz="4" w:space="0" w:color="auto"/>
              <w:left w:val="single" w:sz="4" w:space="0" w:color="auto"/>
              <w:bottom w:val="single" w:sz="4" w:space="0" w:color="auto"/>
              <w:right w:val="single" w:sz="4" w:space="0" w:color="auto"/>
            </w:tcBorders>
            <w:hideMark/>
          </w:tcPr>
          <w:p w:rsidR="00F761AD" w:rsidRPr="007E1EDE" w:rsidRDefault="00F761AD">
            <w:pPr>
              <w:spacing w:line="232" w:lineRule="auto"/>
              <w:jc w:val="center"/>
              <w:rPr>
                <w:sz w:val="24"/>
                <w:szCs w:val="24"/>
              </w:rPr>
            </w:pPr>
            <w:r w:rsidRPr="007E1EDE">
              <w:rPr>
                <w:b/>
                <w:bCs/>
                <w:i/>
                <w:color w:val="000000"/>
              </w:rPr>
              <w:t>Оцінка вартості адміністративних процедур суб’єктів малого підприємництва щодо виконання регулювання та звітування</w:t>
            </w:r>
          </w:p>
        </w:tc>
      </w:tr>
      <w:tr w:rsidR="00F761AD" w:rsidRPr="007E1EDE" w:rsidTr="00F761AD">
        <w:tc>
          <w:tcPr>
            <w:tcW w:w="294" w:type="pct"/>
            <w:tcBorders>
              <w:top w:val="single" w:sz="4" w:space="0" w:color="auto"/>
              <w:left w:val="single" w:sz="4" w:space="0" w:color="auto"/>
              <w:bottom w:val="single" w:sz="4" w:space="0" w:color="auto"/>
              <w:right w:val="single" w:sz="4" w:space="0" w:color="auto"/>
            </w:tcBorders>
            <w:hideMark/>
          </w:tcPr>
          <w:p w:rsidR="00F761AD" w:rsidRPr="007E1EDE" w:rsidRDefault="00F761AD">
            <w:pPr>
              <w:spacing w:line="232" w:lineRule="auto"/>
              <w:jc w:val="center"/>
              <w:rPr>
                <w:sz w:val="24"/>
                <w:szCs w:val="24"/>
              </w:rPr>
            </w:pPr>
            <w:r w:rsidRPr="007E1EDE">
              <w:t>8</w:t>
            </w:r>
          </w:p>
        </w:tc>
        <w:tc>
          <w:tcPr>
            <w:tcW w:w="3309" w:type="pct"/>
            <w:tcBorders>
              <w:top w:val="single" w:sz="4" w:space="0" w:color="auto"/>
              <w:left w:val="single" w:sz="4" w:space="0" w:color="auto"/>
              <w:bottom w:val="single" w:sz="4" w:space="0" w:color="auto"/>
              <w:right w:val="single" w:sz="4" w:space="0" w:color="auto"/>
            </w:tcBorders>
            <w:hideMark/>
          </w:tcPr>
          <w:p w:rsidR="00F761AD" w:rsidRPr="007E1EDE" w:rsidRDefault="00F761AD" w:rsidP="00CB61C7">
            <w:pPr>
              <w:pBdr>
                <w:bottom w:val="single" w:sz="4" w:space="1" w:color="auto"/>
              </w:pBdr>
              <w:spacing w:line="240" w:lineRule="auto"/>
              <w:ind w:left="34" w:right="56" w:hanging="34"/>
              <w:jc w:val="both"/>
              <w:rPr>
                <w:sz w:val="24"/>
                <w:szCs w:val="24"/>
              </w:rPr>
            </w:pPr>
            <w:r w:rsidRPr="007E1EDE">
              <w:t>Процедури отримання первинної інформації про вимоги регулювання:</w:t>
            </w:r>
          </w:p>
          <w:p w:rsidR="00F761AD" w:rsidRPr="007E1EDE" w:rsidRDefault="00F761AD" w:rsidP="00CB61C7">
            <w:pPr>
              <w:pBdr>
                <w:bottom w:val="single" w:sz="4" w:space="1" w:color="auto"/>
              </w:pBdr>
              <w:spacing w:line="240" w:lineRule="auto"/>
              <w:ind w:left="34" w:right="56" w:hanging="34"/>
              <w:jc w:val="both"/>
              <w:rPr>
                <w:i/>
                <w:iCs/>
              </w:rPr>
            </w:pPr>
            <w:r w:rsidRPr="007E1EDE">
              <w:rPr>
                <w:i/>
                <w:iCs/>
              </w:rPr>
              <w:t xml:space="preserve">Формула: </w:t>
            </w:r>
          </w:p>
          <w:p w:rsidR="00906FC5" w:rsidRPr="007E1EDE" w:rsidRDefault="00F761AD" w:rsidP="00CB61C7">
            <w:pPr>
              <w:pBdr>
                <w:bottom w:val="single" w:sz="4" w:space="1" w:color="auto"/>
              </w:pBdr>
              <w:spacing w:line="240" w:lineRule="auto"/>
              <w:ind w:left="34" w:right="56" w:hanging="34"/>
              <w:jc w:val="both"/>
              <w:rPr>
                <w:i/>
                <w:iCs/>
              </w:rPr>
            </w:pPr>
            <w:r w:rsidRPr="007E1EDE">
              <w:rPr>
                <w:i/>
                <w:iCs/>
              </w:rPr>
              <w:t xml:space="preserve">витрати часу на отримання інформації про регулювання Х вартість часу суб’єкта малого підприємництва (заробітна плата) </w:t>
            </w:r>
          </w:p>
          <w:p w:rsidR="00F761AD" w:rsidRPr="007E1EDE" w:rsidRDefault="00F761AD" w:rsidP="00C11CD9">
            <w:pPr>
              <w:pBdr>
                <w:bottom w:val="single" w:sz="4" w:space="1" w:color="auto"/>
              </w:pBdr>
              <w:spacing w:line="240" w:lineRule="auto"/>
              <w:ind w:left="34" w:right="56" w:hanging="34"/>
              <w:jc w:val="both"/>
              <w:rPr>
                <w:sz w:val="24"/>
                <w:szCs w:val="24"/>
              </w:rPr>
            </w:pPr>
            <w:r w:rsidRPr="007E1EDE">
              <w:rPr>
                <w:iCs/>
              </w:rPr>
              <w:t>0,2 год.***</w:t>
            </w:r>
            <w:r w:rsidRPr="007E1EDE">
              <w:t xml:space="preserve"> х</w:t>
            </w:r>
            <w:r w:rsidRPr="007E1EDE">
              <w:rPr>
                <w:iCs/>
              </w:rPr>
              <w:t xml:space="preserve"> </w:t>
            </w:r>
            <w:r w:rsidR="000907F7" w:rsidRPr="00C11CD9">
              <w:rPr>
                <w:iCs/>
                <w:lang w:val="ru-RU"/>
              </w:rPr>
              <w:t>41,88</w:t>
            </w:r>
            <w:r w:rsidRPr="007E1EDE">
              <w:rPr>
                <w:iCs/>
              </w:rPr>
              <w:t xml:space="preserve">грн. </w:t>
            </w:r>
            <w:r w:rsidRPr="007E1EDE">
              <w:t>****(мінім</w:t>
            </w:r>
            <w:r w:rsidR="007D72A7" w:rsidRPr="007E1EDE">
              <w:t xml:space="preserve">альна зарплата </w:t>
            </w:r>
            <w:r w:rsidR="00A1039C">
              <w:t>6</w:t>
            </w:r>
            <w:r w:rsidR="00C11CD9">
              <w:t>7</w:t>
            </w:r>
            <w:r w:rsidR="00A1039C">
              <w:t>00</w:t>
            </w:r>
            <w:r w:rsidRPr="007E1EDE">
              <w:t>,00 грн.</w:t>
            </w:r>
            <w:r w:rsidRPr="007E1EDE">
              <w:sym w:font="Symbol" w:char="003A"/>
            </w:r>
            <w:r w:rsidRPr="007E1EDE">
              <w:t xml:space="preserve"> 160 год. в місяць )</w:t>
            </w:r>
            <w:r w:rsidRPr="007E1EDE">
              <w:rPr>
                <w:iCs/>
              </w:rPr>
              <w:t xml:space="preserve"> = </w:t>
            </w:r>
            <w:r w:rsidR="000907F7">
              <w:rPr>
                <w:iCs/>
              </w:rPr>
              <w:t>8,38</w:t>
            </w:r>
            <w:r w:rsidRPr="007E1EDE">
              <w:rPr>
                <w:iCs/>
              </w:rPr>
              <w:t xml:space="preserve"> грн.</w:t>
            </w:r>
          </w:p>
        </w:tc>
        <w:tc>
          <w:tcPr>
            <w:tcW w:w="1397" w:type="pct"/>
            <w:tcBorders>
              <w:top w:val="single" w:sz="4" w:space="0" w:color="auto"/>
              <w:left w:val="single" w:sz="4" w:space="0" w:color="auto"/>
              <w:bottom w:val="single" w:sz="4" w:space="0" w:color="auto"/>
              <w:right w:val="single" w:sz="4" w:space="0" w:color="auto"/>
            </w:tcBorders>
            <w:hideMark/>
          </w:tcPr>
          <w:p w:rsidR="00F761AD" w:rsidRPr="007E1EDE" w:rsidRDefault="000907F7">
            <w:pPr>
              <w:spacing w:line="232" w:lineRule="auto"/>
              <w:jc w:val="center"/>
              <w:rPr>
                <w:sz w:val="24"/>
                <w:szCs w:val="24"/>
              </w:rPr>
            </w:pPr>
            <w:r>
              <w:t>8,38</w:t>
            </w:r>
          </w:p>
        </w:tc>
      </w:tr>
      <w:tr w:rsidR="00F761AD" w:rsidRPr="007E1EDE" w:rsidTr="00F761AD">
        <w:tc>
          <w:tcPr>
            <w:tcW w:w="294" w:type="pct"/>
            <w:tcBorders>
              <w:top w:val="single" w:sz="4" w:space="0" w:color="auto"/>
              <w:left w:val="single" w:sz="4" w:space="0" w:color="auto"/>
              <w:bottom w:val="single" w:sz="4" w:space="0" w:color="auto"/>
              <w:right w:val="single" w:sz="4" w:space="0" w:color="auto"/>
            </w:tcBorders>
            <w:hideMark/>
          </w:tcPr>
          <w:p w:rsidR="00F761AD" w:rsidRPr="007E1EDE" w:rsidRDefault="00F761AD">
            <w:pPr>
              <w:spacing w:line="232" w:lineRule="auto"/>
              <w:jc w:val="center"/>
              <w:rPr>
                <w:sz w:val="24"/>
                <w:szCs w:val="24"/>
              </w:rPr>
            </w:pPr>
            <w:r w:rsidRPr="007E1EDE">
              <w:t>9</w:t>
            </w:r>
          </w:p>
        </w:tc>
        <w:tc>
          <w:tcPr>
            <w:tcW w:w="3309" w:type="pct"/>
            <w:tcBorders>
              <w:top w:val="single" w:sz="4" w:space="0" w:color="auto"/>
              <w:left w:val="single" w:sz="4" w:space="0" w:color="auto"/>
              <w:bottom w:val="single" w:sz="4" w:space="0" w:color="auto"/>
              <w:right w:val="single" w:sz="4" w:space="0" w:color="auto"/>
            </w:tcBorders>
          </w:tcPr>
          <w:p w:rsidR="00F761AD" w:rsidRPr="007E1EDE" w:rsidRDefault="00F761AD">
            <w:pPr>
              <w:spacing w:line="232" w:lineRule="auto"/>
              <w:ind w:left="34" w:right="56"/>
              <w:jc w:val="both"/>
              <w:rPr>
                <w:sz w:val="24"/>
                <w:szCs w:val="24"/>
              </w:rPr>
            </w:pPr>
            <w:r w:rsidRPr="007E1EDE">
              <w:t>Процедура організації виконання вимог регулювання</w:t>
            </w:r>
          </w:p>
          <w:p w:rsidR="00F761AD" w:rsidRPr="007E1EDE" w:rsidRDefault="00F761AD">
            <w:pPr>
              <w:spacing w:line="232" w:lineRule="auto"/>
              <w:jc w:val="both"/>
              <w:rPr>
                <w:i/>
                <w:sz w:val="24"/>
                <w:szCs w:val="24"/>
              </w:rPr>
            </w:pPr>
          </w:p>
        </w:tc>
        <w:tc>
          <w:tcPr>
            <w:tcW w:w="1397" w:type="pct"/>
            <w:tcBorders>
              <w:top w:val="single" w:sz="4" w:space="0" w:color="auto"/>
              <w:left w:val="single" w:sz="4" w:space="0" w:color="auto"/>
              <w:bottom w:val="single" w:sz="4" w:space="0" w:color="auto"/>
              <w:right w:val="single" w:sz="4" w:space="0" w:color="auto"/>
            </w:tcBorders>
            <w:hideMark/>
          </w:tcPr>
          <w:p w:rsidR="00F761AD" w:rsidRPr="007E1EDE" w:rsidRDefault="00F761AD">
            <w:pPr>
              <w:spacing w:line="232" w:lineRule="auto"/>
              <w:jc w:val="center"/>
              <w:rPr>
                <w:sz w:val="24"/>
                <w:szCs w:val="24"/>
              </w:rPr>
            </w:pPr>
            <w:r w:rsidRPr="007E1EDE">
              <w:rPr>
                <w:color w:val="000000"/>
              </w:rPr>
              <w:t>Цей податок не є новим та не передбачає витрат на організацію виконання вимог регулювання</w:t>
            </w:r>
          </w:p>
        </w:tc>
      </w:tr>
      <w:tr w:rsidR="00F761AD" w:rsidRPr="007E1EDE" w:rsidTr="00F761AD">
        <w:tc>
          <w:tcPr>
            <w:tcW w:w="294" w:type="pct"/>
            <w:tcBorders>
              <w:top w:val="single" w:sz="4" w:space="0" w:color="auto"/>
              <w:left w:val="single" w:sz="4" w:space="0" w:color="auto"/>
              <w:bottom w:val="single" w:sz="4" w:space="0" w:color="auto"/>
              <w:right w:val="single" w:sz="4" w:space="0" w:color="auto"/>
            </w:tcBorders>
            <w:hideMark/>
          </w:tcPr>
          <w:p w:rsidR="00F761AD" w:rsidRPr="007E1EDE" w:rsidRDefault="00F761AD">
            <w:pPr>
              <w:spacing w:line="232" w:lineRule="auto"/>
              <w:jc w:val="center"/>
              <w:rPr>
                <w:sz w:val="24"/>
                <w:szCs w:val="24"/>
              </w:rPr>
            </w:pPr>
            <w:r w:rsidRPr="007E1EDE">
              <w:t>10</w:t>
            </w:r>
          </w:p>
        </w:tc>
        <w:tc>
          <w:tcPr>
            <w:tcW w:w="3309" w:type="pct"/>
            <w:tcBorders>
              <w:top w:val="single" w:sz="4" w:space="0" w:color="auto"/>
              <w:left w:val="single" w:sz="4" w:space="0" w:color="auto"/>
              <w:bottom w:val="single" w:sz="4" w:space="0" w:color="auto"/>
              <w:right w:val="single" w:sz="4" w:space="0" w:color="auto"/>
            </w:tcBorders>
            <w:hideMark/>
          </w:tcPr>
          <w:p w:rsidR="00F761AD" w:rsidRPr="007E1EDE" w:rsidRDefault="00F761AD">
            <w:pPr>
              <w:spacing w:line="232" w:lineRule="auto"/>
              <w:jc w:val="both"/>
              <w:rPr>
                <w:sz w:val="24"/>
                <w:szCs w:val="24"/>
              </w:rPr>
            </w:pPr>
            <w:r w:rsidRPr="007E1EDE">
              <w:t>Витрати на оборотні активи (матеріали, канцелярські товари тощо), грн.</w:t>
            </w:r>
          </w:p>
        </w:tc>
        <w:tc>
          <w:tcPr>
            <w:tcW w:w="1397" w:type="pct"/>
            <w:tcBorders>
              <w:top w:val="single" w:sz="4" w:space="0" w:color="auto"/>
              <w:left w:val="single" w:sz="4" w:space="0" w:color="auto"/>
              <w:bottom w:val="single" w:sz="4" w:space="0" w:color="auto"/>
              <w:right w:val="single" w:sz="4" w:space="0" w:color="auto"/>
            </w:tcBorders>
            <w:hideMark/>
          </w:tcPr>
          <w:p w:rsidR="00F761AD" w:rsidRPr="007E1EDE" w:rsidRDefault="00F761AD">
            <w:pPr>
              <w:spacing w:line="232" w:lineRule="auto"/>
              <w:jc w:val="center"/>
              <w:rPr>
                <w:sz w:val="24"/>
                <w:szCs w:val="24"/>
              </w:rPr>
            </w:pPr>
            <w:r w:rsidRPr="007E1EDE">
              <w:t>Податок не є новим, додаткових витрат не передбачено</w:t>
            </w:r>
          </w:p>
        </w:tc>
      </w:tr>
      <w:tr w:rsidR="00F761AD" w:rsidRPr="007E1EDE" w:rsidTr="00F761AD">
        <w:tc>
          <w:tcPr>
            <w:tcW w:w="294" w:type="pct"/>
            <w:tcBorders>
              <w:top w:val="single" w:sz="4" w:space="0" w:color="auto"/>
              <w:left w:val="single" w:sz="4" w:space="0" w:color="auto"/>
              <w:bottom w:val="single" w:sz="4" w:space="0" w:color="auto"/>
              <w:right w:val="single" w:sz="4" w:space="0" w:color="auto"/>
            </w:tcBorders>
            <w:hideMark/>
          </w:tcPr>
          <w:p w:rsidR="00F761AD" w:rsidRPr="007E1EDE" w:rsidRDefault="00F761AD">
            <w:pPr>
              <w:spacing w:line="232" w:lineRule="auto"/>
              <w:jc w:val="center"/>
              <w:rPr>
                <w:sz w:val="24"/>
                <w:szCs w:val="24"/>
              </w:rPr>
            </w:pPr>
            <w:r w:rsidRPr="007E1EDE">
              <w:t>11</w:t>
            </w:r>
          </w:p>
        </w:tc>
        <w:tc>
          <w:tcPr>
            <w:tcW w:w="3309" w:type="pct"/>
            <w:tcBorders>
              <w:top w:val="single" w:sz="4" w:space="0" w:color="auto"/>
              <w:left w:val="single" w:sz="4" w:space="0" w:color="auto"/>
              <w:bottom w:val="single" w:sz="4" w:space="0" w:color="auto"/>
              <w:right w:val="single" w:sz="4" w:space="0" w:color="auto"/>
            </w:tcBorders>
            <w:hideMark/>
          </w:tcPr>
          <w:p w:rsidR="00F761AD" w:rsidRPr="007E1EDE" w:rsidRDefault="00F761AD">
            <w:pPr>
              <w:spacing w:line="232" w:lineRule="auto"/>
              <w:ind w:right="56"/>
              <w:jc w:val="both"/>
              <w:rPr>
                <w:sz w:val="24"/>
                <w:szCs w:val="24"/>
              </w:rPr>
            </w:pPr>
            <w:r w:rsidRPr="007E1EDE">
              <w:t>Процедура офіційного подання декларації, звітів зі сплати податку контролюючому органу :</w:t>
            </w:r>
          </w:p>
          <w:p w:rsidR="00F761AD" w:rsidRPr="007E1EDE" w:rsidRDefault="00F761AD" w:rsidP="00C11CD9">
            <w:pPr>
              <w:spacing w:line="232" w:lineRule="auto"/>
              <w:jc w:val="both"/>
              <w:rPr>
                <w:sz w:val="24"/>
                <w:szCs w:val="24"/>
              </w:rPr>
            </w:pPr>
            <w:r w:rsidRPr="007E1EDE">
              <w:t xml:space="preserve">- </w:t>
            </w:r>
            <w:r w:rsidRPr="007E1EDE">
              <w:rPr>
                <w:i/>
              </w:rPr>
              <w:t xml:space="preserve">витрати часу з підготовки та подання декларації  =                     0,4 год.*** х </w:t>
            </w:r>
            <w:r w:rsidR="000907F7">
              <w:t>41,88</w:t>
            </w:r>
            <w:r w:rsidRPr="007E1EDE">
              <w:t xml:space="preserve"> грн.**** (мініма</w:t>
            </w:r>
            <w:r w:rsidR="007D72A7" w:rsidRPr="007E1EDE">
              <w:t xml:space="preserve">льна зарплата </w:t>
            </w:r>
            <w:r w:rsidR="00A1039C">
              <w:t>6</w:t>
            </w:r>
            <w:r w:rsidR="00C11CD9">
              <w:t>7</w:t>
            </w:r>
            <w:r w:rsidR="00A1039C">
              <w:t>00</w:t>
            </w:r>
            <w:r w:rsidRPr="007E1EDE">
              <w:t>,00 грн.</w:t>
            </w:r>
            <w:r w:rsidRPr="007E1EDE">
              <w:sym w:font="Symbol" w:char="003A"/>
            </w:r>
            <w:r w:rsidRPr="007E1EDE">
              <w:t xml:space="preserve"> 160 год. в місяць) </w:t>
            </w:r>
            <w:r w:rsidRPr="007E1EDE">
              <w:rPr>
                <w:i/>
              </w:rPr>
              <w:t xml:space="preserve"> = </w:t>
            </w:r>
            <w:r w:rsidR="000907F7">
              <w:rPr>
                <w:i/>
              </w:rPr>
              <w:t>16,75</w:t>
            </w:r>
            <w:r w:rsidRPr="007E1EDE">
              <w:rPr>
                <w:i/>
              </w:rPr>
              <w:t xml:space="preserve"> грн.</w:t>
            </w:r>
          </w:p>
        </w:tc>
        <w:tc>
          <w:tcPr>
            <w:tcW w:w="1397" w:type="pct"/>
            <w:tcBorders>
              <w:top w:val="single" w:sz="4" w:space="0" w:color="auto"/>
              <w:left w:val="single" w:sz="4" w:space="0" w:color="auto"/>
              <w:bottom w:val="single" w:sz="4" w:space="0" w:color="auto"/>
              <w:right w:val="single" w:sz="4" w:space="0" w:color="auto"/>
            </w:tcBorders>
            <w:hideMark/>
          </w:tcPr>
          <w:p w:rsidR="00F761AD" w:rsidRPr="007E1EDE" w:rsidRDefault="00A1039C">
            <w:pPr>
              <w:spacing w:line="232" w:lineRule="auto"/>
              <w:jc w:val="center"/>
              <w:rPr>
                <w:sz w:val="24"/>
                <w:szCs w:val="24"/>
              </w:rPr>
            </w:pPr>
            <w:r>
              <w:t>15,00</w:t>
            </w:r>
          </w:p>
        </w:tc>
      </w:tr>
      <w:tr w:rsidR="00F761AD" w:rsidRPr="007E1EDE" w:rsidTr="00F761AD">
        <w:tc>
          <w:tcPr>
            <w:tcW w:w="294" w:type="pct"/>
            <w:tcBorders>
              <w:top w:val="single" w:sz="4" w:space="0" w:color="auto"/>
              <w:left w:val="single" w:sz="4" w:space="0" w:color="auto"/>
              <w:bottom w:val="single" w:sz="4" w:space="0" w:color="auto"/>
              <w:right w:val="single" w:sz="4" w:space="0" w:color="auto"/>
            </w:tcBorders>
            <w:hideMark/>
          </w:tcPr>
          <w:p w:rsidR="00F761AD" w:rsidRPr="007E1EDE" w:rsidRDefault="00F761AD">
            <w:pPr>
              <w:spacing w:line="232" w:lineRule="auto"/>
              <w:jc w:val="center"/>
              <w:rPr>
                <w:sz w:val="24"/>
                <w:szCs w:val="24"/>
              </w:rPr>
            </w:pPr>
            <w:r w:rsidRPr="007E1EDE">
              <w:t>12</w:t>
            </w:r>
          </w:p>
        </w:tc>
        <w:tc>
          <w:tcPr>
            <w:tcW w:w="3309" w:type="pct"/>
            <w:tcBorders>
              <w:top w:val="single" w:sz="4" w:space="0" w:color="auto"/>
              <w:left w:val="single" w:sz="4" w:space="0" w:color="auto"/>
              <w:bottom w:val="single" w:sz="4" w:space="0" w:color="auto"/>
              <w:right w:val="single" w:sz="4" w:space="0" w:color="auto"/>
            </w:tcBorders>
            <w:hideMark/>
          </w:tcPr>
          <w:p w:rsidR="00F761AD" w:rsidRPr="007E1EDE" w:rsidRDefault="00F761AD">
            <w:pPr>
              <w:spacing w:line="232" w:lineRule="auto"/>
              <w:ind w:right="56"/>
              <w:jc w:val="both"/>
              <w:rPr>
                <w:sz w:val="24"/>
                <w:szCs w:val="24"/>
              </w:rPr>
            </w:pPr>
            <w:r w:rsidRPr="007E1EDE">
              <w:t>Процедура щодо забезпечення процесу перевірок:</w:t>
            </w:r>
          </w:p>
          <w:p w:rsidR="00F761AD" w:rsidRPr="007E1EDE" w:rsidRDefault="00F761AD" w:rsidP="00C11CD9">
            <w:pPr>
              <w:spacing w:line="232" w:lineRule="auto"/>
              <w:ind w:right="56"/>
              <w:jc w:val="both"/>
              <w:rPr>
                <w:sz w:val="24"/>
                <w:szCs w:val="24"/>
              </w:rPr>
            </w:pPr>
            <w:r w:rsidRPr="007E1EDE">
              <w:rPr>
                <w:i/>
              </w:rPr>
              <w:t>- витрати часу на забезпечення процесу перевірок контро-</w:t>
            </w:r>
            <w:proofErr w:type="spellStart"/>
            <w:r w:rsidRPr="007E1EDE">
              <w:rPr>
                <w:i/>
              </w:rPr>
              <w:t>люючих</w:t>
            </w:r>
            <w:proofErr w:type="spellEnd"/>
            <w:r w:rsidRPr="007E1EDE">
              <w:rPr>
                <w:i/>
              </w:rPr>
              <w:t xml:space="preserve"> органів х вартість часу суб’єкта малого підприємництва (заробітна плата)  х  оціночну кількість перевірок за рік = 0,5 год.*** х </w:t>
            </w:r>
            <w:r w:rsidR="000907F7">
              <w:rPr>
                <w:i/>
              </w:rPr>
              <w:t>41,88</w:t>
            </w:r>
            <w:r w:rsidRPr="007E1EDE">
              <w:rPr>
                <w:i/>
              </w:rPr>
              <w:t xml:space="preserve"> грн.</w:t>
            </w:r>
            <w:r w:rsidRPr="007E1EDE">
              <w:t xml:space="preserve">.**** </w:t>
            </w:r>
            <w:r w:rsidRPr="007E1EDE">
              <w:rPr>
                <w:i/>
              </w:rPr>
              <w:t xml:space="preserve">(мінімальна зарплата </w:t>
            </w:r>
            <w:r w:rsidR="00A1039C">
              <w:rPr>
                <w:i/>
              </w:rPr>
              <w:t>6</w:t>
            </w:r>
            <w:r w:rsidR="00C11CD9">
              <w:rPr>
                <w:i/>
              </w:rPr>
              <w:t>7</w:t>
            </w:r>
            <w:r w:rsidR="00A1039C">
              <w:rPr>
                <w:i/>
              </w:rPr>
              <w:t>00</w:t>
            </w:r>
            <w:r w:rsidRPr="007E1EDE">
              <w:rPr>
                <w:i/>
              </w:rPr>
              <w:t>,00 грн.</w:t>
            </w:r>
            <w:r w:rsidRPr="007E1EDE">
              <w:rPr>
                <w:i/>
              </w:rPr>
              <w:sym w:font="Symbol" w:char="003A"/>
            </w:r>
            <w:r w:rsidRPr="007E1EDE">
              <w:rPr>
                <w:i/>
              </w:rPr>
              <w:t xml:space="preserve"> 160 год. в місяць) =</w:t>
            </w:r>
            <w:r w:rsidR="000907F7">
              <w:rPr>
                <w:i/>
              </w:rPr>
              <w:t>20,94</w:t>
            </w:r>
            <w:r w:rsidRPr="007E1EDE">
              <w:rPr>
                <w:i/>
              </w:rPr>
              <w:t xml:space="preserve"> грн.*****</w:t>
            </w:r>
          </w:p>
        </w:tc>
        <w:tc>
          <w:tcPr>
            <w:tcW w:w="1397" w:type="pct"/>
            <w:tcBorders>
              <w:top w:val="single" w:sz="4" w:space="0" w:color="auto"/>
              <w:left w:val="single" w:sz="4" w:space="0" w:color="auto"/>
              <w:bottom w:val="single" w:sz="4" w:space="0" w:color="auto"/>
              <w:right w:val="single" w:sz="4" w:space="0" w:color="auto"/>
            </w:tcBorders>
            <w:hideMark/>
          </w:tcPr>
          <w:p w:rsidR="00F761AD" w:rsidRPr="007E1EDE" w:rsidRDefault="000907F7">
            <w:pPr>
              <w:spacing w:line="232" w:lineRule="auto"/>
              <w:jc w:val="center"/>
              <w:rPr>
                <w:sz w:val="24"/>
                <w:szCs w:val="24"/>
              </w:rPr>
            </w:pPr>
            <w:r>
              <w:t>20,94</w:t>
            </w:r>
          </w:p>
        </w:tc>
      </w:tr>
      <w:tr w:rsidR="00F761AD" w:rsidRPr="007E1EDE" w:rsidTr="00F761AD">
        <w:tc>
          <w:tcPr>
            <w:tcW w:w="294" w:type="pct"/>
            <w:tcBorders>
              <w:top w:val="single" w:sz="4" w:space="0" w:color="auto"/>
              <w:left w:val="single" w:sz="4" w:space="0" w:color="auto"/>
              <w:bottom w:val="single" w:sz="4" w:space="0" w:color="auto"/>
              <w:right w:val="single" w:sz="4" w:space="0" w:color="auto"/>
            </w:tcBorders>
            <w:hideMark/>
          </w:tcPr>
          <w:p w:rsidR="00F761AD" w:rsidRPr="007E1EDE" w:rsidRDefault="00F761AD">
            <w:pPr>
              <w:spacing w:line="232" w:lineRule="auto"/>
              <w:jc w:val="center"/>
              <w:rPr>
                <w:sz w:val="24"/>
                <w:szCs w:val="24"/>
              </w:rPr>
            </w:pPr>
            <w:r w:rsidRPr="007E1EDE">
              <w:t>13</w:t>
            </w:r>
          </w:p>
        </w:tc>
        <w:tc>
          <w:tcPr>
            <w:tcW w:w="3309" w:type="pct"/>
            <w:tcBorders>
              <w:top w:val="single" w:sz="4" w:space="0" w:color="auto"/>
              <w:left w:val="single" w:sz="4" w:space="0" w:color="auto"/>
              <w:bottom w:val="single" w:sz="4" w:space="0" w:color="auto"/>
              <w:right w:val="single" w:sz="4" w:space="0" w:color="auto"/>
            </w:tcBorders>
            <w:hideMark/>
          </w:tcPr>
          <w:p w:rsidR="00F761AD" w:rsidRPr="007E1EDE" w:rsidRDefault="00F761AD">
            <w:pPr>
              <w:spacing w:line="232" w:lineRule="auto"/>
              <w:jc w:val="both"/>
              <w:rPr>
                <w:sz w:val="24"/>
                <w:szCs w:val="24"/>
              </w:rPr>
            </w:pPr>
            <w:r w:rsidRPr="007E1EDE">
              <w:t>Інші процедури</w:t>
            </w:r>
          </w:p>
        </w:tc>
        <w:tc>
          <w:tcPr>
            <w:tcW w:w="1397" w:type="pct"/>
            <w:tcBorders>
              <w:top w:val="single" w:sz="4" w:space="0" w:color="auto"/>
              <w:left w:val="single" w:sz="4" w:space="0" w:color="auto"/>
              <w:bottom w:val="single" w:sz="4" w:space="0" w:color="auto"/>
              <w:right w:val="single" w:sz="4" w:space="0" w:color="auto"/>
            </w:tcBorders>
            <w:hideMark/>
          </w:tcPr>
          <w:p w:rsidR="00F761AD" w:rsidRPr="007E1EDE" w:rsidRDefault="00F761AD">
            <w:pPr>
              <w:spacing w:line="232" w:lineRule="auto"/>
              <w:jc w:val="center"/>
              <w:rPr>
                <w:sz w:val="24"/>
                <w:szCs w:val="24"/>
              </w:rPr>
            </w:pPr>
            <w:r w:rsidRPr="007E1EDE">
              <w:t xml:space="preserve">Не передбачено </w:t>
            </w:r>
          </w:p>
        </w:tc>
      </w:tr>
      <w:tr w:rsidR="00F761AD" w:rsidRPr="007E1EDE" w:rsidTr="00F761AD">
        <w:tc>
          <w:tcPr>
            <w:tcW w:w="294" w:type="pct"/>
            <w:tcBorders>
              <w:top w:val="single" w:sz="4" w:space="0" w:color="auto"/>
              <w:left w:val="single" w:sz="4" w:space="0" w:color="auto"/>
              <w:bottom w:val="single" w:sz="4" w:space="0" w:color="auto"/>
              <w:right w:val="single" w:sz="4" w:space="0" w:color="auto"/>
            </w:tcBorders>
            <w:hideMark/>
          </w:tcPr>
          <w:p w:rsidR="00F761AD" w:rsidRPr="007E1EDE" w:rsidRDefault="00F761AD">
            <w:pPr>
              <w:spacing w:line="232" w:lineRule="auto"/>
              <w:jc w:val="center"/>
              <w:rPr>
                <w:sz w:val="24"/>
                <w:szCs w:val="24"/>
              </w:rPr>
            </w:pPr>
            <w:r w:rsidRPr="007E1EDE">
              <w:t>14</w:t>
            </w:r>
          </w:p>
        </w:tc>
        <w:tc>
          <w:tcPr>
            <w:tcW w:w="3309" w:type="pct"/>
            <w:tcBorders>
              <w:top w:val="single" w:sz="4" w:space="0" w:color="auto"/>
              <w:left w:val="single" w:sz="4" w:space="0" w:color="auto"/>
              <w:bottom w:val="single" w:sz="4" w:space="0" w:color="auto"/>
              <w:right w:val="single" w:sz="4" w:space="0" w:color="auto"/>
            </w:tcBorders>
            <w:hideMark/>
          </w:tcPr>
          <w:p w:rsidR="00F761AD" w:rsidRPr="007E1EDE" w:rsidRDefault="00F761AD">
            <w:pPr>
              <w:spacing w:line="232" w:lineRule="auto"/>
              <w:jc w:val="both"/>
              <w:rPr>
                <w:sz w:val="24"/>
                <w:szCs w:val="24"/>
              </w:rPr>
            </w:pPr>
            <w:r w:rsidRPr="007E1EDE">
              <w:t>РАЗОМ (сума рядків: 8 + 9 + 10 + 11 + 12 + 13), грн.</w:t>
            </w:r>
          </w:p>
        </w:tc>
        <w:tc>
          <w:tcPr>
            <w:tcW w:w="1397" w:type="pct"/>
            <w:tcBorders>
              <w:top w:val="single" w:sz="4" w:space="0" w:color="auto"/>
              <w:left w:val="single" w:sz="4" w:space="0" w:color="auto"/>
              <w:bottom w:val="single" w:sz="4" w:space="0" w:color="auto"/>
              <w:right w:val="single" w:sz="4" w:space="0" w:color="auto"/>
            </w:tcBorders>
            <w:hideMark/>
          </w:tcPr>
          <w:p w:rsidR="00F761AD" w:rsidRPr="007E1EDE" w:rsidRDefault="000907F7">
            <w:pPr>
              <w:spacing w:line="232" w:lineRule="auto"/>
              <w:jc w:val="center"/>
              <w:rPr>
                <w:sz w:val="24"/>
                <w:szCs w:val="24"/>
              </w:rPr>
            </w:pPr>
            <w:r>
              <w:t>44,32</w:t>
            </w:r>
          </w:p>
        </w:tc>
      </w:tr>
      <w:tr w:rsidR="00F761AD" w:rsidRPr="007E1EDE" w:rsidTr="00F761AD">
        <w:tc>
          <w:tcPr>
            <w:tcW w:w="294" w:type="pct"/>
            <w:tcBorders>
              <w:top w:val="single" w:sz="4" w:space="0" w:color="auto"/>
              <w:left w:val="single" w:sz="4" w:space="0" w:color="auto"/>
              <w:bottom w:val="single" w:sz="4" w:space="0" w:color="auto"/>
              <w:right w:val="single" w:sz="4" w:space="0" w:color="auto"/>
            </w:tcBorders>
            <w:hideMark/>
          </w:tcPr>
          <w:p w:rsidR="00F761AD" w:rsidRPr="007E1EDE" w:rsidRDefault="00F761AD">
            <w:pPr>
              <w:spacing w:line="232" w:lineRule="auto"/>
              <w:jc w:val="center"/>
              <w:rPr>
                <w:sz w:val="24"/>
                <w:szCs w:val="24"/>
              </w:rPr>
            </w:pPr>
            <w:r w:rsidRPr="007E1EDE">
              <w:lastRenderedPageBreak/>
              <w:t>15</w:t>
            </w:r>
          </w:p>
        </w:tc>
        <w:tc>
          <w:tcPr>
            <w:tcW w:w="3309" w:type="pct"/>
            <w:tcBorders>
              <w:top w:val="single" w:sz="4" w:space="0" w:color="auto"/>
              <w:left w:val="single" w:sz="4" w:space="0" w:color="auto"/>
              <w:bottom w:val="single" w:sz="4" w:space="0" w:color="auto"/>
              <w:right w:val="single" w:sz="4" w:space="0" w:color="auto"/>
            </w:tcBorders>
            <w:hideMark/>
          </w:tcPr>
          <w:p w:rsidR="00F761AD" w:rsidRPr="007E1EDE" w:rsidRDefault="00F761AD">
            <w:pPr>
              <w:spacing w:line="232" w:lineRule="auto"/>
              <w:jc w:val="both"/>
              <w:rPr>
                <w:sz w:val="24"/>
                <w:szCs w:val="24"/>
              </w:rPr>
            </w:pPr>
            <w:r w:rsidRPr="007E1EDE">
              <w:t>Кількість суб’єктів господарювання ма</w:t>
            </w:r>
            <w:r w:rsidR="00E55984" w:rsidRPr="007E1EDE">
              <w:t>лого підприєм</w:t>
            </w:r>
            <w:r w:rsidRPr="007E1EDE">
              <w:t>ництва, на які буде поширено регулювання, одиниць</w:t>
            </w:r>
          </w:p>
        </w:tc>
        <w:tc>
          <w:tcPr>
            <w:tcW w:w="1397" w:type="pct"/>
            <w:tcBorders>
              <w:top w:val="single" w:sz="4" w:space="0" w:color="auto"/>
              <w:left w:val="single" w:sz="4" w:space="0" w:color="auto"/>
              <w:bottom w:val="single" w:sz="4" w:space="0" w:color="auto"/>
              <w:right w:val="single" w:sz="4" w:space="0" w:color="auto"/>
            </w:tcBorders>
            <w:hideMark/>
          </w:tcPr>
          <w:p w:rsidR="00F761AD" w:rsidRPr="007E1EDE" w:rsidRDefault="00A1039C">
            <w:pPr>
              <w:spacing w:line="232" w:lineRule="auto"/>
              <w:jc w:val="center"/>
              <w:rPr>
                <w:sz w:val="24"/>
                <w:szCs w:val="24"/>
              </w:rPr>
            </w:pPr>
            <w:r>
              <w:t>167</w:t>
            </w:r>
          </w:p>
        </w:tc>
      </w:tr>
      <w:tr w:rsidR="00F761AD" w:rsidRPr="007E1EDE" w:rsidTr="00F761AD">
        <w:tc>
          <w:tcPr>
            <w:tcW w:w="294" w:type="pct"/>
            <w:tcBorders>
              <w:top w:val="single" w:sz="4" w:space="0" w:color="auto"/>
              <w:left w:val="single" w:sz="4" w:space="0" w:color="auto"/>
              <w:bottom w:val="single" w:sz="4" w:space="0" w:color="auto"/>
              <w:right w:val="single" w:sz="4" w:space="0" w:color="auto"/>
            </w:tcBorders>
            <w:hideMark/>
          </w:tcPr>
          <w:p w:rsidR="00F761AD" w:rsidRPr="007E1EDE" w:rsidRDefault="00F761AD">
            <w:pPr>
              <w:spacing w:line="232" w:lineRule="auto"/>
              <w:jc w:val="center"/>
              <w:rPr>
                <w:sz w:val="24"/>
                <w:szCs w:val="24"/>
              </w:rPr>
            </w:pPr>
            <w:r w:rsidRPr="007E1EDE">
              <w:t>16</w:t>
            </w:r>
          </w:p>
        </w:tc>
        <w:tc>
          <w:tcPr>
            <w:tcW w:w="3309" w:type="pct"/>
            <w:tcBorders>
              <w:top w:val="single" w:sz="4" w:space="0" w:color="auto"/>
              <w:left w:val="single" w:sz="4" w:space="0" w:color="auto"/>
              <w:bottom w:val="single" w:sz="4" w:space="0" w:color="auto"/>
              <w:right w:val="single" w:sz="4" w:space="0" w:color="auto"/>
            </w:tcBorders>
            <w:hideMark/>
          </w:tcPr>
          <w:p w:rsidR="00F761AD" w:rsidRPr="007E1EDE" w:rsidRDefault="00F761AD">
            <w:pPr>
              <w:spacing w:line="232" w:lineRule="auto"/>
              <w:jc w:val="both"/>
              <w:rPr>
                <w:sz w:val="24"/>
                <w:szCs w:val="24"/>
              </w:rPr>
            </w:pPr>
            <w:r w:rsidRPr="007E1EDE">
              <w:t>Сумарні витрати суб’єктів малого господарювання підприємництва, на виконання регулювання (вартість регулювання) (рядок 14 х рядок 15), грн.</w:t>
            </w:r>
          </w:p>
        </w:tc>
        <w:tc>
          <w:tcPr>
            <w:tcW w:w="1397" w:type="pct"/>
            <w:tcBorders>
              <w:top w:val="single" w:sz="4" w:space="0" w:color="auto"/>
              <w:left w:val="single" w:sz="4" w:space="0" w:color="auto"/>
              <w:bottom w:val="single" w:sz="4" w:space="0" w:color="auto"/>
              <w:right w:val="single" w:sz="4" w:space="0" w:color="auto"/>
            </w:tcBorders>
            <w:hideMark/>
          </w:tcPr>
          <w:p w:rsidR="00F761AD" w:rsidRPr="007E1EDE" w:rsidRDefault="000907F7">
            <w:pPr>
              <w:spacing w:line="232" w:lineRule="auto"/>
              <w:jc w:val="center"/>
              <w:rPr>
                <w:sz w:val="24"/>
                <w:szCs w:val="24"/>
              </w:rPr>
            </w:pPr>
            <w:r>
              <w:t>7401,44</w:t>
            </w:r>
          </w:p>
        </w:tc>
      </w:tr>
      <w:tr w:rsidR="00F761AD" w:rsidRPr="003E5AE6" w:rsidTr="00F761AD">
        <w:tc>
          <w:tcPr>
            <w:tcW w:w="294" w:type="pct"/>
            <w:tcBorders>
              <w:top w:val="single" w:sz="4" w:space="0" w:color="auto"/>
              <w:left w:val="single" w:sz="4" w:space="0" w:color="auto"/>
              <w:bottom w:val="single" w:sz="4" w:space="0" w:color="auto"/>
              <w:right w:val="single" w:sz="4" w:space="0" w:color="auto"/>
            </w:tcBorders>
            <w:hideMark/>
          </w:tcPr>
          <w:p w:rsidR="00F761AD" w:rsidRPr="007E1EDE" w:rsidRDefault="00F761AD">
            <w:pPr>
              <w:spacing w:line="232" w:lineRule="auto"/>
              <w:jc w:val="center"/>
              <w:rPr>
                <w:sz w:val="24"/>
                <w:szCs w:val="24"/>
              </w:rPr>
            </w:pPr>
            <w:r w:rsidRPr="007E1EDE">
              <w:t>17</w:t>
            </w:r>
          </w:p>
        </w:tc>
        <w:tc>
          <w:tcPr>
            <w:tcW w:w="3309" w:type="pct"/>
            <w:tcBorders>
              <w:top w:val="single" w:sz="4" w:space="0" w:color="auto"/>
              <w:left w:val="single" w:sz="4" w:space="0" w:color="auto"/>
              <w:bottom w:val="single" w:sz="4" w:space="0" w:color="auto"/>
              <w:right w:val="single" w:sz="4" w:space="0" w:color="auto"/>
            </w:tcBorders>
            <w:hideMark/>
          </w:tcPr>
          <w:p w:rsidR="00F761AD" w:rsidRPr="007E1EDE" w:rsidRDefault="00F761AD">
            <w:pPr>
              <w:spacing w:line="232" w:lineRule="auto"/>
              <w:jc w:val="both"/>
              <w:rPr>
                <w:sz w:val="24"/>
                <w:szCs w:val="24"/>
              </w:rPr>
            </w:pPr>
            <w:r w:rsidRPr="007E1EDE">
              <w:t>РАЗОМ (сума рядків: 7 +16), грн.</w:t>
            </w:r>
          </w:p>
        </w:tc>
        <w:tc>
          <w:tcPr>
            <w:tcW w:w="1397" w:type="pct"/>
            <w:tcBorders>
              <w:top w:val="single" w:sz="4" w:space="0" w:color="auto"/>
              <w:left w:val="single" w:sz="4" w:space="0" w:color="auto"/>
              <w:bottom w:val="single" w:sz="4" w:space="0" w:color="auto"/>
              <w:right w:val="single" w:sz="4" w:space="0" w:color="auto"/>
            </w:tcBorders>
          </w:tcPr>
          <w:p w:rsidR="00F761AD" w:rsidRPr="007E1EDE" w:rsidRDefault="000907F7">
            <w:pPr>
              <w:spacing w:line="232" w:lineRule="auto"/>
              <w:jc w:val="center"/>
              <w:rPr>
                <w:sz w:val="24"/>
                <w:szCs w:val="24"/>
              </w:rPr>
            </w:pPr>
            <w:r>
              <w:t>7401,44</w:t>
            </w:r>
          </w:p>
          <w:p w:rsidR="00F761AD" w:rsidRPr="007E1EDE" w:rsidRDefault="00F761AD">
            <w:pPr>
              <w:spacing w:line="232" w:lineRule="auto"/>
              <w:jc w:val="center"/>
              <w:rPr>
                <w:sz w:val="24"/>
                <w:szCs w:val="24"/>
              </w:rPr>
            </w:pPr>
          </w:p>
        </w:tc>
      </w:tr>
    </w:tbl>
    <w:p w:rsidR="00F761AD" w:rsidRPr="00435F87" w:rsidRDefault="00F761AD" w:rsidP="00CB61C7">
      <w:pPr>
        <w:spacing w:after="0" w:line="233" w:lineRule="auto"/>
        <w:ind w:firstLine="709"/>
        <w:jc w:val="both"/>
        <w:rPr>
          <w:iCs/>
          <w:lang w:val="uk-UA"/>
        </w:rPr>
      </w:pPr>
    </w:p>
    <w:p w:rsidR="00F761AD" w:rsidRPr="00435F87" w:rsidRDefault="00F761AD" w:rsidP="00CB61C7">
      <w:pPr>
        <w:spacing w:after="0" w:line="233" w:lineRule="auto"/>
        <w:ind w:firstLine="709"/>
        <w:jc w:val="both"/>
        <w:rPr>
          <w:rFonts w:ascii="Times New Roman" w:hAnsi="Times New Roman"/>
          <w:i/>
          <w:sz w:val="24"/>
          <w:szCs w:val="24"/>
          <w:lang w:val="uk-UA"/>
        </w:rPr>
      </w:pPr>
      <w:r w:rsidRPr="00435F87">
        <w:rPr>
          <w:rFonts w:ascii="Times New Roman" w:hAnsi="Times New Roman"/>
          <w:i/>
          <w:iCs/>
          <w:sz w:val="24"/>
          <w:szCs w:val="24"/>
          <w:lang w:val="uk-UA"/>
        </w:rPr>
        <w:t xml:space="preserve">**Відповідно до Податкового кодексу України  </w:t>
      </w:r>
      <w:r w:rsidRPr="00435F87">
        <w:rPr>
          <w:rFonts w:ascii="Times New Roman" w:hAnsi="Times New Roman"/>
          <w:i/>
          <w:sz w:val="24"/>
          <w:szCs w:val="24"/>
          <w:lang w:val="uk-UA"/>
        </w:rPr>
        <w:t xml:space="preserve">облік платників податку на нерухоме майно, відмінне від земельної ділянки, ведеться контролюючими органами окремо за кожним платником податку, </w:t>
      </w:r>
      <w:r w:rsidR="00906FC5" w:rsidRPr="00435F87">
        <w:rPr>
          <w:rFonts w:ascii="Times New Roman" w:hAnsi="Times New Roman"/>
          <w:i/>
          <w:sz w:val="24"/>
          <w:szCs w:val="24"/>
          <w:lang w:val="uk-UA"/>
        </w:rPr>
        <w:t>тому суб’єкти господарювання не несуть витрати на виконання вимог регулювання</w:t>
      </w:r>
      <w:r w:rsidRPr="00435F87">
        <w:rPr>
          <w:rFonts w:ascii="Times New Roman" w:hAnsi="Times New Roman"/>
          <w:i/>
          <w:sz w:val="24"/>
          <w:szCs w:val="24"/>
          <w:lang w:val="uk-UA"/>
        </w:rPr>
        <w:t xml:space="preserve">.  </w:t>
      </w:r>
    </w:p>
    <w:p w:rsidR="00F761AD" w:rsidRPr="00435F87" w:rsidRDefault="00F761AD" w:rsidP="00CB61C7">
      <w:pPr>
        <w:widowControl w:val="0"/>
        <w:spacing w:after="0" w:line="233" w:lineRule="auto"/>
        <w:ind w:firstLine="708"/>
        <w:jc w:val="both"/>
        <w:rPr>
          <w:rFonts w:ascii="Times New Roman" w:hAnsi="Times New Roman"/>
          <w:i/>
          <w:iCs/>
          <w:color w:val="000000"/>
          <w:sz w:val="24"/>
          <w:szCs w:val="24"/>
          <w:lang w:val="uk-UA"/>
        </w:rPr>
      </w:pPr>
      <w:r w:rsidRPr="00435F87">
        <w:rPr>
          <w:rFonts w:ascii="Times New Roman" w:hAnsi="Times New Roman"/>
          <w:i/>
          <w:iCs/>
          <w:color w:val="000000"/>
          <w:sz w:val="24"/>
          <w:szCs w:val="24"/>
          <w:lang w:val="uk-UA"/>
        </w:rPr>
        <w:t>***Відповідно до пунктів 1, 3, 6, карти 11 міжгалузевих нормативів чисельності працівників бухгалтерського обліку (Наказ Міністерства праці і соціальної політики України від 26 вересня 2003 року №269 «Міжгалузеві нормативи чисельності працівників бухгалтерського обліку»).</w:t>
      </w:r>
    </w:p>
    <w:p w:rsidR="00F761AD" w:rsidRPr="00435F87" w:rsidRDefault="00F761AD" w:rsidP="00CB61C7">
      <w:pPr>
        <w:widowControl w:val="0"/>
        <w:spacing w:after="0" w:line="233" w:lineRule="auto"/>
        <w:ind w:firstLine="708"/>
        <w:jc w:val="both"/>
        <w:rPr>
          <w:rFonts w:ascii="Times New Roman" w:hAnsi="Times New Roman"/>
          <w:bCs/>
          <w:i/>
          <w:sz w:val="24"/>
          <w:szCs w:val="24"/>
          <w:shd w:val="clear" w:color="auto" w:fill="FFFFFF"/>
          <w:lang w:val="uk-UA"/>
        </w:rPr>
      </w:pPr>
      <w:r w:rsidRPr="00435F87">
        <w:rPr>
          <w:rFonts w:ascii="Times New Roman" w:hAnsi="Times New Roman"/>
          <w:i/>
          <w:sz w:val="24"/>
          <w:szCs w:val="24"/>
          <w:bdr w:val="none" w:sz="0" w:space="0" w:color="auto" w:frame="1"/>
          <w:shd w:val="clear" w:color="auto" w:fill="FFFFFF"/>
          <w:lang w:val="uk-UA"/>
        </w:rPr>
        <w:t>****</w:t>
      </w:r>
      <w:r w:rsidR="00435F87" w:rsidRPr="00435F87">
        <w:rPr>
          <w:rFonts w:ascii="Times New Roman" w:hAnsi="Times New Roman"/>
          <w:bCs/>
          <w:i/>
          <w:sz w:val="24"/>
          <w:szCs w:val="24"/>
          <w:shd w:val="clear" w:color="auto" w:fill="FFFFFF"/>
          <w:lang w:val="uk-UA"/>
        </w:rPr>
        <w:t xml:space="preserve"> Для розрахунку витрат використовується орієнтовний мінімальний розмір заробітної плати</w:t>
      </w:r>
      <w:r w:rsidR="00435F87" w:rsidRPr="00435F87">
        <w:rPr>
          <w:rFonts w:ascii="Times New Roman" w:hAnsi="Times New Roman"/>
          <w:i/>
          <w:sz w:val="24"/>
          <w:szCs w:val="24"/>
          <w:lang w:val="uk-UA"/>
        </w:rPr>
        <w:t xml:space="preserve"> </w:t>
      </w:r>
      <w:r w:rsidR="00327C7A" w:rsidRPr="000B1DBD">
        <w:rPr>
          <w:rFonts w:ascii="Times New Roman" w:hAnsi="Times New Roman"/>
          <w:i/>
          <w:lang w:val="uk-UA"/>
        </w:rPr>
        <w:t>(</w:t>
      </w:r>
      <w:r w:rsidR="00327C7A" w:rsidRPr="000B1DBD">
        <w:rPr>
          <w:rStyle w:val="ae"/>
          <w:rFonts w:ascii="Times New Roman" w:hAnsi="Times New Roman"/>
          <w:i/>
          <w:sz w:val="24"/>
          <w:szCs w:val="24"/>
          <w:lang w:val="uk-UA"/>
        </w:rPr>
        <w:t>лист Міністерства фінансів України від 13.08.2020 №05110-14-6/25074, орієнтовна мінімальна заробітна плата 6000 грн.)</w:t>
      </w:r>
      <w:r w:rsidR="00327C7A" w:rsidRPr="000B1DBD">
        <w:rPr>
          <w:rFonts w:ascii="Times New Roman" w:hAnsi="Times New Roman"/>
          <w:bCs/>
          <w:i/>
          <w:sz w:val="24"/>
          <w:szCs w:val="24"/>
          <w:shd w:val="clear" w:color="auto" w:fill="FFFFFF"/>
          <w:lang w:val="uk-UA"/>
        </w:rPr>
        <w:t xml:space="preserve"> </w:t>
      </w:r>
      <w:r w:rsidR="00327C7A" w:rsidRPr="000B1DBD">
        <w:rPr>
          <w:rFonts w:ascii="Times New Roman" w:hAnsi="Times New Roman"/>
          <w:i/>
          <w:sz w:val="24"/>
          <w:szCs w:val="24"/>
          <w:lang w:val="uk-UA"/>
        </w:rPr>
        <w:t>у погодинному розмірі – 6</w:t>
      </w:r>
      <w:r w:rsidR="00C11CD9">
        <w:rPr>
          <w:rFonts w:ascii="Times New Roman" w:hAnsi="Times New Roman"/>
          <w:i/>
          <w:sz w:val="24"/>
          <w:szCs w:val="24"/>
          <w:lang w:val="uk-UA"/>
        </w:rPr>
        <w:t>7</w:t>
      </w:r>
      <w:r w:rsidR="00327C7A" w:rsidRPr="000B1DBD">
        <w:rPr>
          <w:rFonts w:ascii="Times New Roman" w:hAnsi="Times New Roman"/>
          <w:i/>
          <w:sz w:val="24"/>
          <w:szCs w:val="24"/>
          <w:lang w:val="uk-UA"/>
        </w:rPr>
        <w:t xml:space="preserve">00,00 грн./160 год. = </w:t>
      </w:r>
      <w:r w:rsidR="00C11CD9">
        <w:rPr>
          <w:rFonts w:ascii="Times New Roman" w:hAnsi="Times New Roman"/>
          <w:i/>
          <w:sz w:val="24"/>
          <w:szCs w:val="24"/>
          <w:lang w:val="uk-UA"/>
        </w:rPr>
        <w:t>41,88</w:t>
      </w:r>
      <w:r w:rsidR="00327C7A" w:rsidRPr="000B1DBD">
        <w:rPr>
          <w:rFonts w:ascii="Times New Roman" w:hAnsi="Times New Roman"/>
          <w:i/>
          <w:sz w:val="24"/>
          <w:szCs w:val="24"/>
          <w:lang w:val="uk-UA"/>
        </w:rPr>
        <w:t>грн./год</w:t>
      </w:r>
      <w:r w:rsidR="00327C7A" w:rsidRPr="000B1DBD">
        <w:rPr>
          <w:rFonts w:ascii="Times New Roman" w:hAnsi="Times New Roman"/>
          <w:sz w:val="24"/>
          <w:szCs w:val="24"/>
          <w:lang w:val="uk-UA"/>
        </w:rPr>
        <w:t>.).</w:t>
      </w:r>
      <w:r w:rsidR="00435F87" w:rsidRPr="00435F87">
        <w:rPr>
          <w:rFonts w:ascii="Times New Roman" w:hAnsi="Times New Roman"/>
          <w:bCs/>
          <w:i/>
          <w:sz w:val="24"/>
          <w:szCs w:val="24"/>
          <w:shd w:val="clear" w:color="auto" w:fill="FFFFFF"/>
          <w:lang w:val="uk-UA"/>
        </w:rPr>
        <w:t xml:space="preserve"> </w:t>
      </w:r>
      <w:r w:rsidRPr="00435F87">
        <w:rPr>
          <w:rFonts w:ascii="Times New Roman" w:hAnsi="Times New Roman"/>
          <w:bCs/>
          <w:i/>
          <w:sz w:val="24"/>
          <w:szCs w:val="24"/>
          <w:shd w:val="clear" w:color="auto" w:fill="FFFFFF"/>
          <w:lang w:val="uk-UA"/>
        </w:rPr>
        <w:t xml:space="preserve"> </w:t>
      </w:r>
    </w:p>
    <w:p w:rsidR="00F761AD" w:rsidRPr="00435F87" w:rsidRDefault="00F761AD" w:rsidP="00CB61C7">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3" w:lineRule="auto"/>
        <w:jc w:val="both"/>
        <w:rPr>
          <w:rFonts w:ascii="Times New Roman" w:hAnsi="Times New Roman"/>
          <w:i/>
          <w:color w:val="000000"/>
          <w:sz w:val="24"/>
          <w:szCs w:val="24"/>
          <w:lang w:val="uk-UA"/>
        </w:rPr>
      </w:pPr>
      <w:r w:rsidRPr="00435F87">
        <w:rPr>
          <w:rFonts w:ascii="Times New Roman" w:hAnsi="Times New Roman"/>
          <w:bCs/>
          <w:i/>
          <w:color w:val="000000"/>
          <w:sz w:val="24"/>
          <w:szCs w:val="24"/>
          <w:shd w:val="clear" w:color="auto" w:fill="FFFFFF"/>
          <w:lang w:val="uk-UA"/>
        </w:rPr>
        <w:tab/>
        <w:t xml:space="preserve">*****Відповідно до статті 74.1 Кодексу платники податків </w:t>
      </w:r>
      <w:r w:rsidRPr="00435F87">
        <w:rPr>
          <w:rFonts w:ascii="Times New Roman" w:hAnsi="Times New Roman"/>
          <w:i/>
          <w:color w:val="000000"/>
          <w:sz w:val="24"/>
          <w:szCs w:val="24"/>
          <w:lang w:val="uk-UA"/>
        </w:rPr>
        <w:t>з незначним ступенем ризику перевіряються не частіше разу на три календарні роки, тому при розрахунку витрат на один рік вони не враховуються в загальних витратах.</w:t>
      </w:r>
    </w:p>
    <w:p w:rsidR="00F761AD" w:rsidRDefault="00F761AD" w:rsidP="00F761AD">
      <w:pPr>
        <w:spacing w:line="232" w:lineRule="auto"/>
        <w:rPr>
          <w:b/>
          <w:i/>
          <w:sz w:val="28"/>
          <w:szCs w:val="28"/>
        </w:rPr>
      </w:pPr>
    </w:p>
    <w:p w:rsidR="00C11CD9" w:rsidRPr="001E417E" w:rsidRDefault="00C11CD9" w:rsidP="00F761AD">
      <w:pPr>
        <w:spacing w:line="232" w:lineRule="auto"/>
        <w:rPr>
          <w:b/>
          <w:i/>
          <w:sz w:val="28"/>
          <w:szCs w:val="28"/>
        </w:rPr>
      </w:pPr>
    </w:p>
    <w:p w:rsidR="00F761AD" w:rsidRDefault="00F761AD" w:rsidP="00F761AD">
      <w:pPr>
        <w:spacing w:line="232" w:lineRule="auto"/>
        <w:jc w:val="center"/>
        <w:rPr>
          <w:rFonts w:ascii="Times New Roman" w:hAnsi="Times New Roman"/>
          <w:b/>
          <w:i/>
          <w:sz w:val="28"/>
          <w:szCs w:val="28"/>
          <w:lang w:val="uk-UA"/>
        </w:rPr>
      </w:pPr>
      <w:r w:rsidRPr="001E417E">
        <w:rPr>
          <w:rFonts w:ascii="Times New Roman" w:hAnsi="Times New Roman"/>
          <w:b/>
          <w:i/>
          <w:sz w:val="28"/>
          <w:szCs w:val="28"/>
          <w:lang w:val="uk-UA"/>
        </w:rPr>
        <w:t>БЮДЖЕТНІ ВИТРАТИ</w:t>
      </w:r>
    </w:p>
    <w:p w:rsidR="00C11CD9" w:rsidRPr="001E417E" w:rsidRDefault="00C11CD9" w:rsidP="00F761AD">
      <w:pPr>
        <w:spacing w:line="232" w:lineRule="auto"/>
        <w:jc w:val="center"/>
        <w:rPr>
          <w:rFonts w:ascii="Times New Roman" w:hAnsi="Times New Roman"/>
          <w:b/>
          <w:i/>
          <w:sz w:val="28"/>
          <w:szCs w:val="28"/>
          <w:lang w:val="uk-UA"/>
        </w:rPr>
      </w:pPr>
    </w:p>
    <w:p w:rsidR="00F761AD" w:rsidRPr="001E417E" w:rsidRDefault="00F761AD" w:rsidP="00F761AD">
      <w:pPr>
        <w:spacing w:line="232" w:lineRule="auto"/>
        <w:jc w:val="center"/>
        <w:rPr>
          <w:rFonts w:ascii="Times New Roman" w:hAnsi="Times New Roman"/>
          <w:b/>
          <w:i/>
          <w:sz w:val="28"/>
          <w:szCs w:val="28"/>
          <w:lang w:val="uk-UA"/>
        </w:rPr>
      </w:pPr>
      <w:r w:rsidRPr="001E417E">
        <w:rPr>
          <w:rFonts w:ascii="Times New Roman" w:hAnsi="Times New Roman"/>
          <w:b/>
          <w:i/>
          <w:sz w:val="28"/>
          <w:szCs w:val="28"/>
          <w:lang w:val="uk-UA"/>
        </w:rPr>
        <w:t xml:space="preserve">на адміністрування регулювання суб’єктів </w:t>
      </w:r>
      <w:r w:rsidR="00327C7A">
        <w:rPr>
          <w:rFonts w:ascii="Times New Roman" w:hAnsi="Times New Roman"/>
          <w:b/>
          <w:i/>
          <w:sz w:val="28"/>
          <w:szCs w:val="28"/>
          <w:lang w:val="uk-UA"/>
        </w:rPr>
        <w:t>мікро</w:t>
      </w:r>
      <w:r w:rsidRPr="001E417E">
        <w:rPr>
          <w:rFonts w:ascii="Times New Roman" w:hAnsi="Times New Roman"/>
          <w:b/>
          <w:i/>
          <w:sz w:val="28"/>
          <w:szCs w:val="28"/>
          <w:lang w:val="uk-UA"/>
        </w:rPr>
        <w:t xml:space="preserve"> підприємництва</w:t>
      </w:r>
    </w:p>
    <w:p w:rsidR="00F761AD" w:rsidRPr="001E417E" w:rsidRDefault="00F761AD" w:rsidP="00F761AD">
      <w:pPr>
        <w:spacing w:line="232" w:lineRule="auto"/>
        <w:ind w:firstLine="709"/>
        <w:jc w:val="both"/>
        <w:rPr>
          <w:rFonts w:ascii="Times New Roman" w:hAnsi="Times New Roman"/>
          <w:sz w:val="28"/>
          <w:szCs w:val="28"/>
          <w:lang w:val="uk-UA"/>
        </w:rPr>
      </w:pPr>
      <w:r w:rsidRPr="001E417E">
        <w:rPr>
          <w:rFonts w:ascii="Times New Roman" w:hAnsi="Times New Roman"/>
          <w:sz w:val="28"/>
          <w:szCs w:val="28"/>
          <w:lang w:val="uk-UA"/>
        </w:rPr>
        <w:t xml:space="preserve">Державне регулювання рішення не передбачає утворення нового державного органу (або нового структурного підрозділу діючого органу). </w:t>
      </w:r>
      <w:r w:rsidRPr="001E417E">
        <w:rPr>
          <w:rFonts w:ascii="Times New Roman" w:hAnsi="Times New Roman"/>
          <w:sz w:val="28"/>
          <w:szCs w:val="28"/>
          <w:lang w:val="uk-UA"/>
        </w:rPr>
        <w:tab/>
        <w:t xml:space="preserve">Орган, для якого здійснюється розрахунок вартості адміністрування регулювання, – </w:t>
      </w:r>
      <w:r w:rsidR="001E417E" w:rsidRPr="001E417E">
        <w:rPr>
          <w:rFonts w:ascii="Times New Roman" w:hAnsi="Times New Roman"/>
          <w:sz w:val="28"/>
          <w:szCs w:val="28"/>
          <w:lang w:val="uk-UA"/>
        </w:rPr>
        <w:t>Коломийське управління ГУ ДПС в Івано-Франківській області</w:t>
      </w:r>
      <w:r w:rsidRPr="001E417E">
        <w:rPr>
          <w:rFonts w:ascii="Times New Roman" w:hAnsi="Times New Roman"/>
          <w:sz w:val="28"/>
          <w:szCs w:val="28"/>
          <w:lang w:val="uk-UA"/>
        </w:rPr>
        <w:t xml:space="preserve">. </w:t>
      </w:r>
    </w:p>
    <w:p w:rsidR="001E417E" w:rsidRPr="001E417E" w:rsidRDefault="00F761AD" w:rsidP="001E417E">
      <w:pPr>
        <w:spacing w:line="232" w:lineRule="auto"/>
        <w:ind w:firstLine="708"/>
        <w:jc w:val="both"/>
        <w:rPr>
          <w:rFonts w:ascii="Times New Roman" w:hAnsi="Times New Roman"/>
          <w:sz w:val="28"/>
          <w:szCs w:val="28"/>
          <w:lang w:val="uk-UA"/>
        </w:rPr>
      </w:pPr>
      <w:r w:rsidRPr="001E417E">
        <w:rPr>
          <w:rFonts w:ascii="Times New Roman" w:hAnsi="Times New Roman"/>
          <w:sz w:val="28"/>
          <w:szCs w:val="28"/>
          <w:lang w:val="uk-UA"/>
        </w:rPr>
        <w:t xml:space="preserve">Вартість планових витрат часу на процедуру, співробітника органу державної влади відповідної категорії (заробітна плата), оцінка кількості процедур за рік, що припадають на одного суб’єкта, кількості  суб’єктів, що підпадають під дію процедури регулювання, витрати на адміністрування регулювання розраховано відповідно до даних, наданих </w:t>
      </w:r>
      <w:r w:rsidR="001E417E" w:rsidRPr="001E417E">
        <w:rPr>
          <w:rFonts w:ascii="Times New Roman" w:hAnsi="Times New Roman"/>
          <w:sz w:val="28"/>
          <w:szCs w:val="28"/>
          <w:lang w:val="uk-UA"/>
        </w:rPr>
        <w:t>Коломийським управлінням Головного управління  ДПС в Івано-Франківській області.</w:t>
      </w:r>
    </w:p>
    <w:p w:rsidR="00F761AD" w:rsidRPr="00327C7A" w:rsidRDefault="00F761AD" w:rsidP="001E417E">
      <w:pPr>
        <w:spacing w:line="232" w:lineRule="auto"/>
        <w:ind w:firstLine="708"/>
        <w:jc w:val="both"/>
        <w:rPr>
          <w:sz w:val="28"/>
          <w:szCs w:val="28"/>
          <w:lang w:val="uk-UA"/>
        </w:rPr>
      </w:pPr>
      <w:r w:rsidRPr="001E417E">
        <w:rPr>
          <w:rFonts w:ascii="Times New Roman" w:hAnsi="Times New Roman"/>
          <w:sz w:val="28"/>
          <w:szCs w:val="28"/>
          <w:lang w:val="uk-UA"/>
        </w:rPr>
        <w:t xml:space="preserve">(Вартість 1 години роботи спеціаліста відповідної кваліфікації складає </w:t>
      </w:r>
      <w:r w:rsidR="00C11CD9">
        <w:rPr>
          <w:rFonts w:ascii="Times New Roman" w:hAnsi="Times New Roman"/>
          <w:sz w:val="28"/>
          <w:szCs w:val="28"/>
          <w:lang w:val="uk-UA"/>
        </w:rPr>
        <w:t>41,88</w:t>
      </w:r>
      <w:r w:rsidRPr="001E417E">
        <w:rPr>
          <w:rFonts w:ascii="Times New Roman" w:hAnsi="Times New Roman"/>
          <w:sz w:val="28"/>
          <w:szCs w:val="28"/>
          <w:lang w:val="uk-UA"/>
        </w:rPr>
        <w:t xml:space="preserve"> грн. = мінімальна заробітна плата (</w:t>
      </w:r>
      <w:r w:rsidR="00327C7A">
        <w:rPr>
          <w:rFonts w:ascii="Times New Roman" w:hAnsi="Times New Roman"/>
          <w:sz w:val="28"/>
          <w:szCs w:val="28"/>
          <w:lang w:val="uk-UA"/>
        </w:rPr>
        <w:t>6</w:t>
      </w:r>
      <w:r w:rsidR="00C11CD9">
        <w:rPr>
          <w:rFonts w:ascii="Times New Roman" w:hAnsi="Times New Roman"/>
          <w:sz w:val="28"/>
          <w:szCs w:val="28"/>
          <w:lang w:val="uk-UA"/>
        </w:rPr>
        <w:t>7</w:t>
      </w:r>
      <w:r w:rsidR="00327C7A">
        <w:rPr>
          <w:rFonts w:ascii="Times New Roman" w:hAnsi="Times New Roman"/>
          <w:sz w:val="28"/>
          <w:szCs w:val="28"/>
          <w:lang w:val="uk-UA"/>
        </w:rPr>
        <w:t>00</w:t>
      </w:r>
      <w:r w:rsidR="001E417E" w:rsidRPr="001E417E">
        <w:rPr>
          <w:rFonts w:ascii="Times New Roman" w:hAnsi="Times New Roman"/>
          <w:sz w:val="28"/>
          <w:szCs w:val="28"/>
          <w:lang w:val="uk-UA"/>
        </w:rPr>
        <w:t>,</w:t>
      </w:r>
      <w:r w:rsidRPr="001E417E">
        <w:rPr>
          <w:rFonts w:ascii="Times New Roman" w:hAnsi="Times New Roman"/>
          <w:sz w:val="28"/>
          <w:szCs w:val="28"/>
          <w:lang w:val="uk-UA"/>
        </w:rPr>
        <w:t>00 грн.)</w:t>
      </w:r>
      <w:r w:rsidRPr="001E417E">
        <w:rPr>
          <w:rFonts w:ascii="Times New Roman" w:hAnsi="Times New Roman"/>
          <w:sz w:val="28"/>
          <w:szCs w:val="28"/>
          <w:lang w:val="uk-UA"/>
        </w:rPr>
        <w:sym w:font="Symbol" w:char="003A"/>
      </w:r>
      <w:r w:rsidRPr="001E417E">
        <w:rPr>
          <w:rFonts w:ascii="Times New Roman" w:hAnsi="Times New Roman"/>
          <w:sz w:val="28"/>
          <w:szCs w:val="28"/>
          <w:lang w:val="uk-UA"/>
        </w:rPr>
        <w:t xml:space="preserve"> кількість робочого часу за 1 місяць /160 годин/). </w:t>
      </w:r>
    </w:p>
    <w:p w:rsidR="00F761AD" w:rsidRPr="00327C7A" w:rsidRDefault="00F761AD" w:rsidP="00F761AD">
      <w:pPr>
        <w:pStyle w:val="1"/>
        <w:rPr>
          <w:sz w:val="4"/>
          <w:szCs w:val="4"/>
          <w:highlight w:val="yellow"/>
          <w:lang w:val="uk-UA"/>
        </w:rPr>
      </w:pPr>
    </w:p>
    <w:p w:rsidR="00F761AD" w:rsidRPr="001E417E" w:rsidRDefault="00F761AD" w:rsidP="00F761AD">
      <w:pPr>
        <w:spacing w:line="232" w:lineRule="auto"/>
        <w:jc w:val="right"/>
        <w:rPr>
          <w:rFonts w:ascii="Times New Roman" w:hAnsi="Times New Roman"/>
          <w:i/>
          <w:sz w:val="24"/>
          <w:szCs w:val="24"/>
          <w:lang w:val="uk-UA"/>
        </w:rPr>
      </w:pPr>
      <w:r w:rsidRPr="001E417E">
        <w:rPr>
          <w:rFonts w:ascii="Times New Roman" w:hAnsi="Times New Roman"/>
          <w:i/>
          <w:sz w:val="24"/>
          <w:szCs w:val="24"/>
          <w:lang w:val="uk-UA"/>
        </w:rPr>
        <w:lastRenderedPageBreak/>
        <w:t>Таблиця 3</w:t>
      </w:r>
    </w:p>
    <w:p w:rsidR="00F761AD" w:rsidRPr="00327C7A" w:rsidRDefault="00F761AD" w:rsidP="00F761AD">
      <w:pPr>
        <w:pStyle w:val="1"/>
        <w:rPr>
          <w:sz w:val="4"/>
          <w:szCs w:val="4"/>
          <w:highlight w:val="yellow"/>
          <w:lang w:val="uk-UA"/>
        </w:rPr>
      </w:pPr>
    </w:p>
    <w:tbl>
      <w:tblPr>
        <w:tblStyle w:val="10"/>
        <w:tblW w:w="0" w:type="auto"/>
        <w:tblInd w:w="108" w:type="dxa"/>
        <w:tblLook w:val="00A0" w:firstRow="1" w:lastRow="0" w:firstColumn="1" w:lastColumn="0" w:noHBand="0" w:noVBand="0"/>
      </w:tblPr>
      <w:tblGrid>
        <w:gridCol w:w="555"/>
        <w:gridCol w:w="2951"/>
        <w:gridCol w:w="877"/>
        <w:gridCol w:w="1143"/>
        <w:gridCol w:w="921"/>
        <w:gridCol w:w="1155"/>
        <w:gridCol w:w="1635"/>
      </w:tblGrid>
      <w:tr w:rsidR="00F761AD" w:rsidRPr="001E417E" w:rsidTr="00F761AD">
        <w:tc>
          <w:tcPr>
            <w:tcW w:w="338" w:type="pct"/>
            <w:tcBorders>
              <w:top w:val="single" w:sz="4" w:space="0" w:color="auto"/>
              <w:left w:val="single" w:sz="4" w:space="0" w:color="auto"/>
              <w:bottom w:val="single" w:sz="4" w:space="0" w:color="auto"/>
              <w:right w:val="single" w:sz="4" w:space="0" w:color="auto"/>
            </w:tcBorders>
            <w:hideMark/>
          </w:tcPr>
          <w:p w:rsidR="00F761AD" w:rsidRPr="001E417E" w:rsidRDefault="00F761AD">
            <w:pPr>
              <w:spacing w:line="232" w:lineRule="auto"/>
              <w:jc w:val="center"/>
              <w:rPr>
                <w:b/>
                <w:i/>
                <w:sz w:val="24"/>
                <w:szCs w:val="24"/>
              </w:rPr>
            </w:pPr>
            <w:r w:rsidRPr="001E417E">
              <w:rPr>
                <w:b/>
                <w:i/>
              </w:rPr>
              <w:t>№ з/п</w:t>
            </w:r>
          </w:p>
        </w:tc>
        <w:tc>
          <w:tcPr>
            <w:tcW w:w="1635" w:type="pct"/>
            <w:tcBorders>
              <w:top w:val="single" w:sz="4" w:space="0" w:color="auto"/>
              <w:left w:val="single" w:sz="4" w:space="0" w:color="auto"/>
              <w:bottom w:val="single" w:sz="4" w:space="0" w:color="auto"/>
              <w:right w:val="single" w:sz="4" w:space="0" w:color="auto"/>
            </w:tcBorders>
            <w:hideMark/>
          </w:tcPr>
          <w:p w:rsidR="00F761AD" w:rsidRPr="001E417E" w:rsidRDefault="00F761AD">
            <w:pPr>
              <w:spacing w:line="232" w:lineRule="auto"/>
              <w:jc w:val="center"/>
              <w:rPr>
                <w:b/>
                <w:i/>
                <w:sz w:val="24"/>
                <w:szCs w:val="24"/>
              </w:rPr>
            </w:pPr>
            <w:r w:rsidRPr="001E417E">
              <w:rPr>
                <w:b/>
                <w:i/>
              </w:rPr>
              <w:t>Процедура регулювання суб’єктів малого підприємництва (розрахунок на одного типового суб’єкта господарювання малого підприємництва)</w:t>
            </w:r>
          </w:p>
        </w:tc>
        <w:tc>
          <w:tcPr>
            <w:tcW w:w="512" w:type="pct"/>
            <w:tcBorders>
              <w:top w:val="single" w:sz="4" w:space="0" w:color="auto"/>
              <w:left w:val="single" w:sz="4" w:space="0" w:color="auto"/>
              <w:bottom w:val="single" w:sz="4" w:space="0" w:color="auto"/>
              <w:right w:val="single" w:sz="4" w:space="0" w:color="auto"/>
            </w:tcBorders>
            <w:hideMark/>
          </w:tcPr>
          <w:p w:rsidR="00F761AD" w:rsidRPr="001E417E" w:rsidRDefault="00F761AD">
            <w:pPr>
              <w:spacing w:line="232" w:lineRule="auto"/>
              <w:jc w:val="center"/>
              <w:rPr>
                <w:b/>
                <w:i/>
                <w:sz w:val="24"/>
                <w:szCs w:val="24"/>
              </w:rPr>
            </w:pPr>
            <w:proofErr w:type="spellStart"/>
            <w:r w:rsidRPr="001E417E">
              <w:rPr>
                <w:b/>
                <w:i/>
              </w:rPr>
              <w:t>Пла</w:t>
            </w:r>
            <w:proofErr w:type="spellEnd"/>
            <w:r w:rsidRPr="001E417E">
              <w:rPr>
                <w:b/>
                <w:i/>
              </w:rPr>
              <w:t xml:space="preserve">-нові </w:t>
            </w:r>
            <w:proofErr w:type="spellStart"/>
            <w:r w:rsidRPr="001E417E">
              <w:rPr>
                <w:b/>
                <w:i/>
              </w:rPr>
              <w:t>вит-рати</w:t>
            </w:r>
            <w:proofErr w:type="spellEnd"/>
            <w:r w:rsidRPr="001E417E">
              <w:rPr>
                <w:b/>
                <w:i/>
              </w:rPr>
              <w:t xml:space="preserve"> часу на </w:t>
            </w:r>
            <w:proofErr w:type="spellStart"/>
            <w:r w:rsidRPr="001E417E">
              <w:rPr>
                <w:b/>
                <w:i/>
              </w:rPr>
              <w:t>проце</w:t>
            </w:r>
            <w:proofErr w:type="spellEnd"/>
            <w:r w:rsidRPr="001E417E">
              <w:rPr>
                <w:b/>
                <w:i/>
              </w:rPr>
              <w:t>-дуру, годин</w:t>
            </w:r>
          </w:p>
        </w:tc>
        <w:tc>
          <w:tcPr>
            <w:tcW w:w="656" w:type="pct"/>
            <w:tcBorders>
              <w:top w:val="single" w:sz="4" w:space="0" w:color="auto"/>
              <w:left w:val="single" w:sz="4" w:space="0" w:color="auto"/>
              <w:bottom w:val="single" w:sz="4" w:space="0" w:color="auto"/>
              <w:right w:val="single" w:sz="4" w:space="0" w:color="auto"/>
            </w:tcBorders>
          </w:tcPr>
          <w:p w:rsidR="00F761AD" w:rsidRPr="001E417E" w:rsidRDefault="00F761AD">
            <w:pPr>
              <w:spacing w:line="232" w:lineRule="auto"/>
              <w:jc w:val="center"/>
              <w:rPr>
                <w:b/>
                <w:i/>
                <w:sz w:val="24"/>
                <w:szCs w:val="24"/>
              </w:rPr>
            </w:pPr>
            <w:r w:rsidRPr="001E417E">
              <w:rPr>
                <w:b/>
                <w:i/>
              </w:rPr>
              <w:t>Вар-</w:t>
            </w:r>
            <w:proofErr w:type="spellStart"/>
            <w:r w:rsidRPr="001E417E">
              <w:rPr>
                <w:b/>
                <w:i/>
              </w:rPr>
              <w:t>тість</w:t>
            </w:r>
            <w:proofErr w:type="spellEnd"/>
            <w:r w:rsidRPr="001E417E">
              <w:rPr>
                <w:b/>
                <w:i/>
              </w:rPr>
              <w:t xml:space="preserve"> часу спів-</w:t>
            </w:r>
            <w:proofErr w:type="spellStart"/>
            <w:r w:rsidRPr="001E417E">
              <w:rPr>
                <w:b/>
                <w:i/>
              </w:rPr>
              <w:t>робітни</w:t>
            </w:r>
            <w:proofErr w:type="spellEnd"/>
            <w:r w:rsidRPr="001E417E">
              <w:rPr>
                <w:b/>
                <w:i/>
              </w:rPr>
              <w:t>-ка органу держав-</w:t>
            </w:r>
            <w:proofErr w:type="spellStart"/>
            <w:r w:rsidRPr="001E417E">
              <w:rPr>
                <w:b/>
                <w:i/>
              </w:rPr>
              <w:t>ної</w:t>
            </w:r>
            <w:proofErr w:type="spellEnd"/>
            <w:r w:rsidRPr="001E417E">
              <w:rPr>
                <w:b/>
                <w:i/>
              </w:rPr>
              <w:t xml:space="preserve"> влади </w:t>
            </w:r>
            <w:proofErr w:type="spellStart"/>
            <w:r w:rsidRPr="001E417E">
              <w:rPr>
                <w:b/>
                <w:i/>
              </w:rPr>
              <w:t>відповід-ної</w:t>
            </w:r>
            <w:proofErr w:type="spellEnd"/>
            <w:r w:rsidRPr="001E417E">
              <w:rPr>
                <w:b/>
                <w:i/>
              </w:rPr>
              <w:t xml:space="preserve"> кате-</w:t>
            </w:r>
            <w:proofErr w:type="spellStart"/>
            <w:r w:rsidRPr="001E417E">
              <w:rPr>
                <w:b/>
                <w:i/>
              </w:rPr>
              <w:t>горії</w:t>
            </w:r>
            <w:proofErr w:type="spellEnd"/>
            <w:r w:rsidRPr="001E417E">
              <w:rPr>
                <w:b/>
                <w:i/>
              </w:rPr>
              <w:t xml:space="preserve"> (за-робітна плата) грн./ годин</w:t>
            </w:r>
          </w:p>
          <w:p w:rsidR="00F761AD" w:rsidRPr="001E417E" w:rsidRDefault="00F761AD">
            <w:pPr>
              <w:pStyle w:val="1"/>
              <w:rPr>
                <w:sz w:val="4"/>
                <w:szCs w:val="4"/>
              </w:rPr>
            </w:pPr>
          </w:p>
        </w:tc>
        <w:tc>
          <w:tcPr>
            <w:tcW w:w="536" w:type="pct"/>
            <w:tcBorders>
              <w:top w:val="single" w:sz="4" w:space="0" w:color="auto"/>
              <w:left w:val="single" w:sz="4" w:space="0" w:color="auto"/>
              <w:bottom w:val="single" w:sz="4" w:space="0" w:color="auto"/>
              <w:right w:val="single" w:sz="4" w:space="0" w:color="auto"/>
            </w:tcBorders>
            <w:hideMark/>
          </w:tcPr>
          <w:p w:rsidR="00F761AD" w:rsidRPr="001E417E" w:rsidRDefault="00F761AD">
            <w:pPr>
              <w:spacing w:line="232" w:lineRule="auto"/>
              <w:jc w:val="center"/>
              <w:rPr>
                <w:b/>
                <w:i/>
                <w:sz w:val="24"/>
                <w:szCs w:val="24"/>
              </w:rPr>
            </w:pPr>
            <w:r w:rsidRPr="001E417E">
              <w:rPr>
                <w:b/>
                <w:i/>
              </w:rPr>
              <w:t>Оцінка кілько-</w:t>
            </w:r>
            <w:proofErr w:type="spellStart"/>
            <w:r w:rsidRPr="001E417E">
              <w:rPr>
                <w:b/>
                <w:i/>
              </w:rPr>
              <w:t>сті</w:t>
            </w:r>
            <w:proofErr w:type="spellEnd"/>
            <w:r w:rsidRPr="001E417E">
              <w:rPr>
                <w:b/>
                <w:i/>
              </w:rPr>
              <w:t xml:space="preserve"> про-</w:t>
            </w:r>
            <w:proofErr w:type="spellStart"/>
            <w:r w:rsidRPr="001E417E">
              <w:rPr>
                <w:b/>
                <w:i/>
              </w:rPr>
              <w:t>цедур</w:t>
            </w:r>
            <w:proofErr w:type="spellEnd"/>
            <w:r w:rsidRPr="001E417E">
              <w:rPr>
                <w:b/>
                <w:i/>
              </w:rPr>
              <w:t xml:space="preserve"> за рік, що </w:t>
            </w:r>
            <w:proofErr w:type="spellStart"/>
            <w:r w:rsidRPr="001E417E">
              <w:rPr>
                <w:b/>
                <w:i/>
              </w:rPr>
              <w:t>припа</w:t>
            </w:r>
            <w:proofErr w:type="spellEnd"/>
            <w:r w:rsidRPr="001E417E">
              <w:rPr>
                <w:b/>
                <w:i/>
              </w:rPr>
              <w:t xml:space="preserve">-дають на одного </w:t>
            </w:r>
            <w:proofErr w:type="spellStart"/>
            <w:r w:rsidRPr="001E417E">
              <w:rPr>
                <w:b/>
                <w:i/>
              </w:rPr>
              <w:t>суб’єк</w:t>
            </w:r>
            <w:proofErr w:type="spellEnd"/>
            <w:r w:rsidRPr="001E417E">
              <w:rPr>
                <w:b/>
                <w:i/>
              </w:rPr>
              <w:t>-та</w:t>
            </w:r>
          </w:p>
        </w:tc>
        <w:tc>
          <w:tcPr>
            <w:tcW w:w="662" w:type="pct"/>
            <w:tcBorders>
              <w:top w:val="single" w:sz="4" w:space="0" w:color="auto"/>
              <w:left w:val="single" w:sz="4" w:space="0" w:color="auto"/>
              <w:bottom w:val="single" w:sz="4" w:space="0" w:color="auto"/>
              <w:right w:val="single" w:sz="4" w:space="0" w:color="auto"/>
            </w:tcBorders>
            <w:hideMark/>
          </w:tcPr>
          <w:p w:rsidR="00F761AD" w:rsidRPr="001E417E" w:rsidRDefault="00F761AD">
            <w:pPr>
              <w:spacing w:line="232" w:lineRule="auto"/>
              <w:jc w:val="center"/>
              <w:rPr>
                <w:b/>
                <w:i/>
                <w:sz w:val="24"/>
                <w:szCs w:val="24"/>
              </w:rPr>
            </w:pPr>
            <w:r w:rsidRPr="001E417E">
              <w:rPr>
                <w:b/>
                <w:i/>
              </w:rPr>
              <w:t>Оцінка кілько-</w:t>
            </w:r>
            <w:proofErr w:type="spellStart"/>
            <w:r w:rsidRPr="001E417E">
              <w:rPr>
                <w:b/>
                <w:i/>
              </w:rPr>
              <w:t>сті</w:t>
            </w:r>
            <w:proofErr w:type="spellEnd"/>
            <w:r w:rsidRPr="001E417E">
              <w:rPr>
                <w:b/>
                <w:i/>
              </w:rPr>
              <w:t xml:space="preserve">  </w:t>
            </w:r>
            <w:proofErr w:type="spellStart"/>
            <w:r w:rsidRPr="001E417E">
              <w:rPr>
                <w:b/>
                <w:i/>
              </w:rPr>
              <w:t>суб’єк-тів</w:t>
            </w:r>
            <w:proofErr w:type="spellEnd"/>
            <w:r w:rsidRPr="001E417E">
              <w:rPr>
                <w:b/>
                <w:i/>
              </w:rPr>
              <w:t xml:space="preserve">, що </w:t>
            </w:r>
            <w:proofErr w:type="spellStart"/>
            <w:r w:rsidRPr="001E417E">
              <w:rPr>
                <w:b/>
                <w:i/>
              </w:rPr>
              <w:t>підпа</w:t>
            </w:r>
            <w:proofErr w:type="spellEnd"/>
            <w:r w:rsidRPr="001E417E">
              <w:rPr>
                <w:b/>
                <w:i/>
              </w:rPr>
              <w:t xml:space="preserve">-дають під дію </w:t>
            </w:r>
            <w:proofErr w:type="spellStart"/>
            <w:r w:rsidRPr="001E417E">
              <w:rPr>
                <w:b/>
                <w:i/>
              </w:rPr>
              <w:t>проце</w:t>
            </w:r>
            <w:proofErr w:type="spellEnd"/>
            <w:r w:rsidRPr="001E417E">
              <w:rPr>
                <w:b/>
                <w:i/>
              </w:rPr>
              <w:t xml:space="preserve">-дури </w:t>
            </w:r>
            <w:proofErr w:type="spellStart"/>
            <w:r w:rsidRPr="001E417E">
              <w:rPr>
                <w:b/>
                <w:i/>
              </w:rPr>
              <w:t>регулю-вання</w:t>
            </w:r>
            <w:proofErr w:type="spellEnd"/>
          </w:p>
        </w:tc>
        <w:tc>
          <w:tcPr>
            <w:tcW w:w="661" w:type="pct"/>
            <w:tcBorders>
              <w:top w:val="single" w:sz="4" w:space="0" w:color="auto"/>
              <w:left w:val="single" w:sz="4" w:space="0" w:color="auto"/>
              <w:bottom w:val="single" w:sz="4" w:space="0" w:color="auto"/>
              <w:right w:val="single" w:sz="4" w:space="0" w:color="auto"/>
            </w:tcBorders>
            <w:hideMark/>
          </w:tcPr>
          <w:p w:rsidR="00F761AD" w:rsidRPr="001E417E" w:rsidRDefault="00F761AD">
            <w:pPr>
              <w:spacing w:line="232" w:lineRule="auto"/>
              <w:jc w:val="center"/>
              <w:rPr>
                <w:b/>
                <w:i/>
                <w:sz w:val="24"/>
                <w:szCs w:val="24"/>
              </w:rPr>
            </w:pPr>
            <w:r w:rsidRPr="001E417E">
              <w:rPr>
                <w:b/>
                <w:i/>
              </w:rPr>
              <w:t xml:space="preserve">Витрати на </w:t>
            </w:r>
            <w:proofErr w:type="spellStart"/>
            <w:r w:rsidRPr="001E417E">
              <w:rPr>
                <w:b/>
                <w:i/>
              </w:rPr>
              <w:t>адміні-стру-вання</w:t>
            </w:r>
            <w:proofErr w:type="spellEnd"/>
            <w:r w:rsidRPr="001E417E">
              <w:rPr>
                <w:b/>
                <w:i/>
              </w:rPr>
              <w:t xml:space="preserve"> </w:t>
            </w:r>
            <w:proofErr w:type="spellStart"/>
            <w:r w:rsidRPr="001E417E">
              <w:rPr>
                <w:b/>
                <w:i/>
              </w:rPr>
              <w:t>регу-лювання</w:t>
            </w:r>
            <w:proofErr w:type="spellEnd"/>
            <w:r w:rsidRPr="001E417E">
              <w:rPr>
                <w:b/>
                <w:i/>
              </w:rPr>
              <w:t>* за рік, грн.</w:t>
            </w:r>
          </w:p>
        </w:tc>
      </w:tr>
      <w:tr w:rsidR="00F761AD" w:rsidRPr="001E417E" w:rsidTr="00F761AD">
        <w:tc>
          <w:tcPr>
            <w:tcW w:w="338" w:type="pct"/>
            <w:tcBorders>
              <w:top w:val="single" w:sz="4" w:space="0" w:color="auto"/>
              <w:left w:val="single" w:sz="4" w:space="0" w:color="auto"/>
              <w:bottom w:val="single" w:sz="4" w:space="0" w:color="auto"/>
              <w:right w:val="single" w:sz="4" w:space="0" w:color="auto"/>
            </w:tcBorders>
            <w:hideMark/>
          </w:tcPr>
          <w:p w:rsidR="00F761AD" w:rsidRPr="001E417E" w:rsidRDefault="00F761AD">
            <w:pPr>
              <w:jc w:val="center"/>
              <w:rPr>
                <w:b/>
                <w:i/>
                <w:sz w:val="24"/>
                <w:szCs w:val="24"/>
              </w:rPr>
            </w:pPr>
            <w:r w:rsidRPr="001E417E">
              <w:rPr>
                <w:b/>
                <w:i/>
              </w:rPr>
              <w:t>1</w:t>
            </w:r>
          </w:p>
        </w:tc>
        <w:tc>
          <w:tcPr>
            <w:tcW w:w="1635" w:type="pct"/>
            <w:tcBorders>
              <w:top w:val="single" w:sz="4" w:space="0" w:color="auto"/>
              <w:left w:val="single" w:sz="4" w:space="0" w:color="auto"/>
              <w:bottom w:val="single" w:sz="4" w:space="0" w:color="auto"/>
              <w:right w:val="single" w:sz="4" w:space="0" w:color="auto"/>
            </w:tcBorders>
            <w:hideMark/>
          </w:tcPr>
          <w:p w:rsidR="00F761AD" w:rsidRPr="001E417E" w:rsidRDefault="00F761AD">
            <w:pPr>
              <w:jc w:val="center"/>
              <w:rPr>
                <w:b/>
                <w:i/>
                <w:sz w:val="24"/>
                <w:szCs w:val="24"/>
              </w:rPr>
            </w:pPr>
            <w:r w:rsidRPr="001E417E">
              <w:rPr>
                <w:b/>
                <w:i/>
              </w:rPr>
              <w:t>2</w:t>
            </w:r>
          </w:p>
        </w:tc>
        <w:tc>
          <w:tcPr>
            <w:tcW w:w="512" w:type="pct"/>
            <w:tcBorders>
              <w:top w:val="single" w:sz="4" w:space="0" w:color="auto"/>
              <w:left w:val="single" w:sz="4" w:space="0" w:color="auto"/>
              <w:bottom w:val="single" w:sz="4" w:space="0" w:color="auto"/>
              <w:right w:val="single" w:sz="4" w:space="0" w:color="auto"/>
            </w:tcBorders>
            <w:hideMark/>
          </w:tcPr>
          <w:p w:rsidR="00F761AD" w:rsidRPr="001E417E" w:rsidRDefault="00F761AD">
            <w:pPr>
              <w:jc w:val="center"/>
              <w:rPr>
                <w:b/>
                <w:i/>
                <w:sz w:val="24"/>
                <w:szCs w:val="24"/>
              </w:rPr>
            </w:pPr>
            <w:r w:rsidRPr="001E417E">
              <w:rPr>
                <w:b/>
                <w:i/>
              </w:rPr>
              <w:t>3</w:t>
            </w:r>
          </w:p>
        </w:tc>
        <w:tc>
          <w:tcPr>
            <w:tcW w:w="656" w:type="pct"/>
            <w:tcBorders>
              <w:top w:val="single" w:sz="4" w:space="0" w:color="auto"/>
              <w:left w:val="single" w:sz="4" w:space="0" w:color="auto"/>
              <w:bottom w:val="single" w:sz="4" w:space="0" w:color="auto"/>
              <w:right w:val="single" w:sz="4" w:space="0" w:color="auto"/>
            </w:tcBorders>
            <w:hideMark/>
          </w:tcPr>
          <w:p w:rsidR="00F761AD" w:rsidRPr="001E417E" w:rsidRDefault="00F761AD">
            <w:pPr>
              <w:jc w:val="center"/>
              <w:rPr>
                <w:b/>
                <w:i/>
                <w:sz w:val="24"/>
                <w:szCs w:val="24"/>
              </w:rPr>
            </w:pPr>
            <w:r w:rsidRPr="001E417E">
              <w:rPr>
                <w:b/>
                <w:i/>
              </w:rPr>
              <w:t>4</w:t>
            </w:r>
          </w:p>
        </w:tc>
        <w:tc>
          <w:tcPr>
            <w:tcW w:w="536" w:type="pct"/>
            <w:tcBorders>
              <w:top w:val="single" w:sz="4" w:space="0" w:color="auto"/>
              <w:left w:val="single" w:sz="4" w:space="0" w:color="auto"/>
              <w:bottom w:val="single" w:sz="4" w:space="0" w:color="auto"/>
              <w:right w:val="single" w:sz="4" w:space="0" w:color="auto"/>
            </w:tcBorders>
            <w:hideMark/>
          </w:tcPr>
          <w:p w:rsidR="00F761AD" w:rsidRPr="001E417E" w:rsidRDefault="00F761AD">
            <w:pPr>
              <w:jc w:val="center"/>
              <w:rPr>
                <w:b/>
                <w:i/>
                <w:sz w:val="24"/>
                <w:szCs w:val="24"/>
              </w:rPr>
            </w:pPr>
            <w:r w:rsidRPr="001E417E">
              <w:rPr>
                <w:b/>
                <w:i/>
              </w:rPr>
              <w:t>5</w:t>
            </w:r>
          </w:p>
        </w:tc>
        <w:tc>
          <w:tcPr>
            <w:tcW w:w="662" w:type="pct"/>
            <w:tcBorders>
              <w:top w:val="single" w:sz="4" w:space="0" w:color="auto"/>
              <w:left w:val="single" w:sz="4" w:space="0" w:color="auto"/>
              <w:bottom w:val="single" w:sz="4" w:space="0" w:color="auto"/>
              <w:right w:val="single" w:sz="4" w:space="0" w:color="auto"/>
            </w:tcBorders>
            <w:hideMark/>
          </w:tcPr>
          <w:p w:rsidR="00F761AD" w:rsidRPr="001E417E" w:rsidRDefault="00F761AD">
            <w:pPr>
              <w:jc w:val="center"/>
              <w:rPr>
                <w:b/>
                <w:i/>
                <w:sz w:val="24"/>
                <w:szCs w:val="24"/>
              </w:rPr>
            </w:pPr>
            <w:r w:rsidRPr="001E417E">
              <w:rPr>
                <w:b/>
                <w:i/>
              </w:rPr>
              <w:t>6</w:t>
            </w:r>
          </w:p>
        </w:tc>
        <w:tc>
          <w:tcPr>
            <w:tcW w:w="661" w:type="pct"/>
            <w:tcBorders>
              <w:top w:val="single" w:sz="4" w:space="0" w:color="auto"/>
              <w:left w:val="single" w:sz="4" w:space="0" w:color="auto"/>
              <w:bottom w:val="single" w:sz="4" w:space="0" w:color="auto"/>
              <w:right w:val="single" w:sz="4" w:space="0" w:color="auto"/>
            </w:tcBorders>
            <w:hideMark/>
          </w:tcPr>
          <w:p w:rsidR="00F761AD" w:rsidRPr="001E417E" w:rsidRDefault="00F761AD">
            <w:pPr>
              <w:jc w:val="center"/>
              <w:rPr>
                <w:b/>
                <w:i/>
                <w:sz w:val="24"/>
                <w:szCs w:val="24"/>
              </w:rPr>
            </w:pPr>
            <w:r w:rsidRPr="001E417E">
              <w:rPr>
                <w:b/>
                <w:i/>
              </w:rPr>
              <w:t>7</w:t>
            </w:r>
          </w:p>
        </w:tc>
      </w:tr>
      <w:tr w:rsidR="00F761AD" w:rsidRPr="001E417E" w:rsidTr="00F761AD">
        <w:trPr>
          <w:trHeight w:val="626"/>
        </w:trPr>
        <w:tc>
          <w:tcPr>
            <w:tcW w:w="338" w:type="pct"/>
            <w:tcBorders>
              <w:top w:val="single" w:sz="4" w:space="0" w:color="auto"/>
              <w:left w:val="single" w:sz="4" w:space="0" w:color="auto"/>
              <w:bottom w:val="nil"/>
              <w:right w:val="single" w:sz="4" w:space="0" w:color="auto"/>
            </w:tcBorders>
            <w:hideMark/>
          </w:tcPr>
          <w:p w:rsidR="00F761AD" w:rsidRPr="001E417E" w:rsidRDefault="00F761AD">
            <w:pPr>
              <w:jc w:val="center"/>
              <w:rPr>
                <w:sz w:val="24"/>
                <w:szCs w:val="24"/>
              </w:rPr>
            </w:pPr>
            <w:r w:rsidRPr="001E417E">
              <w:t>1</w:t>
            </w:r>
          </w:p>
        </w:tc>
        <w:tc>
          <w:tcPr>
            <w:tcW w:w="1635" w:type="pct"/>
            <w:tcBorders>
              <w:top w:val="single" w:sz="4" w:space="0" w:color="auto"/>
              <w:left w:val="single" w:sz="4" w:space="0" w:color="auto"/>
              <w:bottom w:val="nil"/>
              <w:right w:val="single" w:sz="4" w:space="0" w:color="auto"/>
            </w:tcBorders>
          </w:tcPr>
          <w:p w:rsidR="00F761AD" w:rsidRPr="001E417E" w:rsidRDefault="00F761AD">
            <w:pPr>
              <w:jc w:val="both"/>
            </w:pPr>
            <w:r w:rsidRPr="001E417E">
              <w:t>Облік суб’єктів господарювання, що перебувають у сфері регулювання</w:t>
            </w:r>
          </w:p>
          <w:p w:rsidR="00F761AD" w:rsidRPr="001E417E" w:rsidRDefault="00F761AD">
            <w:pPr>
              <w:pStyle w:val="1"/>
              <w:rPr>
                <w:sz w:val="4"/>
                <w:szCs w:val="4"/>
              </w:rPr>
            </w:pPr>
          </w:p>
        </w:tc>
        <w:tc>
          <w:tcPr>
            <w:tcW w:w="512" w:type="pct"/>
            <w:tcBorders>
              <w:top w:val="single" w:sz="4" w:space="0" w:color="auto"/>
              <w:left w:val="single" w:sz="4" w:space="0" w:color="auto"/>
              <w:bottom w:val="nil"/>
              <w:right w:val="single" w:sz="4" w:space="0" w:color="auto"/>
            </w:tcBorders>
            <w:hideMark/>
          </w:tcPr>
          <w:p w:rsidR="00F761AD" w:rsidRPr="001E417E" w:rsidRDefault="00F761AD">
            <w:pPr>
              <w:jc w:val="center"/>
              <w:rPr>
                <w:sz w:val="24"/>
                <w:szCs w:val="24"/>
              </w:rPr>
            </w:pPr>
            <w:r w:rsidRPr="001E417E">
              <w:t>0,2**</w:t>
            </w:r>
          </w:p>
        </w:tc>
        <w:tc>
          <w:tcPr>
            <w:tcW w:w="656" w:type="pct"/>
            <w:tcBorders>
              <w:top w:val="single" w:sz="4" w:space="0" w:color="auto"/>
              <w:left w:val="single" w:sz="4" w:space="0" w:color="auto"/>
              <w:bottom w:val="nil"/>
              <w:right w:val="single" w:sz="4" w:space="0" w:color="auto"/>
            </w:tcBorders>
            <w:hideMark/>
          </w:tcPr>
          <w:p w:rsidR="00F761AD" w:rsidRPr="001E417E" w:rsidRDefault="00C11CD9">
            <w:pPr>
              <w:jc w:val="center"/>
              <w:rPr>
                <w:sz w:val="24"/>
                <w:szCs w:val="24"/>
              </w:rPr>
            </w:pPr>
            <w:r>
              <w:t>41,88</w:t>
            </w:r>
            <w:r w:rsidR="00F761AD" w:rsidRPr="001E417E">
              <w:t>***</w:t>
            </w:r>
          </w:p>
        </w:tc>
        <w:tc>
          <w:tcPr>
            <w:tcW w:w="536" w:type="pct"/>
            <w:tcBorders>
              <w:top w:val="single" w:sz="4" w:space="0" w:color="auto"/>
              <w:left w:val="single" w:sz="4" w:space="0" w:color="auto"/>
              <w:bottom w:val="nil"/>
              <w:right w:val="single" w:sz="4" w:space="0" w:color="auto"/>
            </w:tcBorders>
            <w:hideMark/>
          </w:tcPr>
          <w:p w:rsidR="00F761AD" w:rsidRPr="001E417E" w:rsidRDefault="00F761AD">
            <w:pPr>
              <w:jc w:val="center"/>
              <w:rPr>
                <w:sz w:val="24"/>
                <w:szCs w:val="24"/>
              </w:rPr>
            </w:pPr>
            <w:r w:rsidRPr="001E417E">
              <w:t>1</w:t>
            </w:r>
          </w:p>
        </w:tc>
        <w:tc>
          <w:tcPr>
            <w:tcW w:w="662" w:type="pct"/>
            <w:tcBorders>
              <w:top w:val="single" w:sz="4" w:space="0" w:color="auto"/>
              <w:left w:val="single" w:sz="4" w:space="0" w:color="auto"/>
              <w:bottom w:val="nil"/>
              <w:right w:val="single" w:sz="4" w:space="0" w:color="auto"/>
            </w:tcBorders>
            <w:hideMark/>
          </w:tcPr>
          <w:p w:rsidR="00F761AD" w:rsidRPr="001E417E" w:rsidRDefault="00327C7A">
            <w:pPr>
              <w:jc w:val="center"/>
              <w:rPr>
                <w:sz w:val="24"/>
                <w:szCs w:val="24"/>
              </w:rPr>
            </w:pPr>
            <w:r>
              <w:t>167</w:t>
            </w:r>
          </w:p>
        </w:tc>
        <w:tc>
          <w:tcPr>
            <w:tcW w:w="661" w:type="pct"/>
            <w:tcBorders>
              <w:top w:val="single" w:sz="4" w:space="0" w:color="auto"/>
              <w:left w:val="single" w:sz="4" w:space="0" w:color="auto"/>
              <w:bottom w:val="nil"/>
              <w:right w:val="single" w:sz="4" w:space="0" w:color="auto"/>
            </w:tcBorders>
          </w:tcPr>
          <w:p w:rsidR="00F761AD" w:rsidRPr="001E417E" w:rsidRDefault="0093205E" w:rsidP="0093205E">
            <w:pPr>
              <w:jc w:val="center"/>
              <w:rPr>
                <w:sz w:val="24"/>
                <w:szCs w:val="24"/>
              </w:rPr>
            </w:pPr>
            <w:r w:rsidRPr="001E417E">
              <w:rPr>
                <w:color w:val="000000"/>
              </w:rPr>
              <w:t>Цей податок не є новим, ставки не змінюються та</w:t>
            </w:r>
            <w:r w:rsidR="00E90C45" w:rsidRPr="001E417E">
              <w:rPr>
                <w:color w:val="000000"/>
              </w:rPr>
              <w:t xml:space="preserve"> </w:t>
            </w:r>
            <w:r w:rsidRPr="001E417E">
              <w:rPr>
                <w:color w:val="000000"/>
              </w:rPr>
              <w:t>відповідно</w:t>
            </w:r>
            <w:r w:rsidR="00E90C45" w:rsidRPr="001E417E">
              <w:rPr>
                <w:color w:val="000000"/>
              </w:rPr>
              <w:t xml:space="preserve"> </w:t>
            </w:r>
            <w:r w:rsidRPr="001E417E">
              <w:rPr>
                <w:color w:val="000000"/>
              </w:rPr>
              <w:t>не передбачає витрат на організацію виконання вимог регулювання</w:t>
            </w:r>
          </w:p>
        </w:tc>
      </w:tr>
      <w:tr w:rsidR="00F761AD" w:rsidRPr="001E417E" w:rsidTr="00F761AD">
        <w:tc>
          <w:tcPr>
            <w:tcW w:w="338" w:type="pct"/>
            <w:tcBorders>
              <w:top w:val="single" w:sz="4" w:space="0" w:color="auto"/>
              <w:left w:val="single" w:sz="4" w:space="0" w:color="auto"/>
              <w:bottom w:val="single" w:sz="4" w:space="0" w:color="auto"/>
              <w:right w:val="single" w:sz="4" w:space="0" w:color="auto"/>
            </w:tcBorders>
            <w:hideMark/>
          </w:tcPr>
          <w:p w:rsidR="00F761AD" w:rsidRPr="001E417E" w:rsidRDefault="00F761AD">
            <w:pPr>
              <w:jc w:val="center"/>
              <w:rPr>
                <w:sz w:val="24"/>
                <w:szCs w:val="24"/>
              </w:rPr>
            </w:pPr>
            <w:r w:rsidRPr="001E417E">
              <w:t>2</w:t>
            </w:r>
          </w:p>
        </w:tc>
        <w:tc>
          <w:tcPr>
            <w:tcW w:w="1635" w:type="pct"/>
            <w:tcBorders>
              <w:top w:val="single" w:sz="4" w:space="0" w:color="auto"/>
              <w:left w:val="single" w:sz="4" w:space="0" w:color="auto"/>
              <w:bottom w:val="single" w:sz="4" w:space="0" w:color="auto"/>
              <w:right w:val="single" w:sz="4" w:space="0" w:color="auto"/>
            </w:tcBorders>
          </w:tcPr>
          <w:p w:rsidR="00F761AD" w:rsidRPr="001E417E" w:rsidRDefault="00F761AD">
            <w:pPr>
              <w:jc w:val="both"/>
              <w:rPr>
                <w:rFonts w:eastAsia="Calibri"/>
                <w:sz w:val="24"/>
                <w:szCs w:val="24"/>
              </w:rPr>
            </w:pPr>
            <w:r w:rsidRPr="001E417E">
              <w:rPr>
                <w:rFonts w:eastAsia="Calibri"/>
              </w:rPr>
              <w:t>Поточний контроль за суб’єктом господарювання, що перебуває у сфері регулювання, у тому числі: камеральний</w:t>
            </w:r>
          </w:p>
          <w:p w:rsidR="00F761AD" w:rsidRPr="001E417E" w:rsidRDefault="00F761AD">
            <w:pPr>
              <w:pStyle w:val="1"/>
              <w:rPr>
                <w:sz w:val="4"/>
                <w:szCs w:val="4"/>
              </w:rPr>
            </w:pPr>
          </w:p>
        </w:tc>
        <w:tc>
          <w:tcPr>
            <w:tcW w:w="512" w:type="pct"/>
            <w:tcBorders>
              <w:top w:val="single" w:sz="4" w:space="0" w:color="auto"/>
              <w:left w:val="single" w:sz="4" w:space="0" w:color="auto"/>
              <w:bottom w:val="single" w:sz="4" w:space="0" w:color="auto"/>
              <w:right w:val="single" w:sz="4" w:space="0" w:color="auto"/>
            </w:tcBorders>
            <w:hideMark/>
          </w:tcPr>
          <w:p w:rsidR="00F761AD" w:rsidRPr="001E417E" w:rsidRDefault="00F761AD">
            <w:pPr>
              <w:jc w:val="center"/>
              <w:rPr>
                <w:rFonts w:eastAsia="Calibri"/>
                <w:sz w:val="24"/>
                <w:szCs w:val="24"/>
              </w:rPr>
            </w:pPr>
            <w:r w:rsidRPr="001E417E">
              <w:rPr>
                <w:rFonts w:eastAsia="Calibri"/>
              </w:rPr>
              <w:t>0,5</w:t>
            </w:r>
          </w:p>
        </w:tc>
        <w:tc>
          <w:tcPr>
            <w:tcW w:w="656" w:type="pct"/>
            <w:tcBorders>
              <w:top w:val="single" w:sz="4" w:space="0" w:color="auto"/>
              <w:left w:val="single" w:sz="4" w:space="0" w:color="auto"/>
              <w:bottom w:val="single" w:sz="4" w:space="0" w:color="auto"/>
              <w:right w:val="single" w:sz="4" w:space="0" w:color="auto"/>
            </w:tcBorders>
            <w:hideMark/>
          </w:tcPr>
          <w:p w:rsidR="00F761AD" w:rsidRPr="001E417E" w:rsidRDefault="00C11CD9">
            <w:pPr>
              <w:rPr>
                <w:sz w:val="24"/>
                <w:szCs w:val="24"/>
              </w:rPr>
            </w:pPr>
            <w:r>
              <w:t>41,88</w:t>
            </w:r>
          </w:p>
        </w:tc>
        <w:tc>
          <w:tcPr>
            <w:tcW w:w="536" w:type="pct"/>
            <w:tcBorders>
              <w:top w:val="single" w:sz="4" w:space="0" w:color="auto"/>
              <w:left w:val="single" w:sz="4" w:space="0" w:color="auto"/>
              <w:bottom w:val="single" w:sz="4" w:space="0" w:color="auto"/>
              <w:right w:val="single" w:sz="4" w:space="0" w:color="auto"/>
            </w:tcBorders>
            <w:hideMark/>
          </w:tcPr>
          <w:p w:rsidR="00F761AD" w:rsidRPr="001E417E" w:rsidRDefault="00F761AD">
            <w:pPr>
              <w:jc w:val="center"/>
              <w:rPr>
                <w:rFonts w:eastAsia="Calibri"/>
                <w:sz w:val="24"/>
                <w:szCs w:val="24"/>
              </w:rPr>
            </w:pPr>
            <w:r w:rsidRPr="001E417E">
              <w:rPr>
                <w:rFonts w:eastAsia="Calibri"/>
              </w:rPr>
              <w:t>1</w:t>
            </w:r>
          </w:p>
        </w:tc>
        <w:tc>
          <w:tcPr>
            <w:tcW w:w="662" w:type="pct"/>
            <w:tcBorders>
              <w:top w:val="single" w:sz="4" w:space="0" w:color="auto"/>
              <w:left w:val="single" w:sz="4" w:space="0" w:color="auto"/>
              <w:bottom w:val="single" w:sz="4" w:space="0" w:color="auto"/>
              <w:right w:val="single" w:sz="4" w:space="0" w:color="auto"/>
            </w:tcBorders>
            <w:hideMark/>
          </w:tcPr>
          <w:p w:rsidR="00F761AD" w:rsidRPr="001E417E" w:rsidRDefault="00327C7A">
            <w:pPr>
              <w:jc w:val="center"/>
              <w:rPr>
                <w:rFonts w:eastAsia="Calibri"/>
                <w:sz w:val="24"/>
                <w:szCs w:val="24"/>
              </w:rPr>
            </w:pPr>
            <w:r>
              <w:rPr>
                <w:rFonts w:eastAsia="Calibri"/>
              </w:rPr>
              <w:t>167</w:t>
            </w:r>
          </w:p>
        </w:tc>
        <w:tc>
          <w:tcPr>
            <w:tcW w:w="661" w:type="pct"/>
            <w:tcBorders>
              <w:top w:val="single" w:sz="4" w:space="0" w:color="auto"/>
              <w:left w:val="single" w:sz="4" w:space="0" w:color="auto"/>
              <w:bottom w:val="single" w:sz="4" w:space="0" w:color="auto"/>
              <w:right w:val="single" w:sz="4" w:space="0" w:color="auto"/>
            </w:tcBorders>
          </w:tcPr>
          <w:p w:rsidR="00F761AD" w:rsidRPr="001E417E" w:rsidRDefault="0093205E">
            <w:pPr>
              <w:jc w:val="center"/>
              <w:rPr>
                <w:rFonts w:eastAsia="Calibri"/>
                <w:sz w:val="24"/>
                <w:szCs w:val="24"/>
              </w:rPr>
            </w:pPr>
            <w:r w:rsidRPr="001E417E">
              <w:rPr>
                <w:color w:val="000000"/>
              </w:rPr>
              <w:t xml:space="preserve">Цей податок не є новим, ставки не змінюються </w:t>
            </w:r>
            <w:proofErr w:type="spellStart"/>
            <w:r w:rsidRPr="001E417E">
              <w:rPr>
                <w:color w:val="000000"/>
              </w:rPr>
              <w:t>тавідповідноне</w:t>
            </w:r>
            <w:proofErr w:type="spellEnd"/>
            <w:r w:rsidRPr="001E417E">
              <w:rPr>
                <w:color w:val="000000"/>
              </w:rPr>
              <w:t xml:space="preserve"> передбачає витрат на організацію виконання вимог регулювання</w:t>
            </w:r>
          </w:p>
        </w:tc>
      </w:tr>
      <w:tr w:rsidR="00F761AD" w:rsidRPr="001E417E" w:rsidTr="00F761AD">
        <w:tc>
          <w:tcPr>
            <w:tcW w:w="338" w:type="pct"/>
            <w:tcBorders>
              <w:top w:val="single" w:sz="4" w:space="0" w:color="auto"/>
              <w:left w:val="single" w:sz="4" w:space="0" w:color="auto"/>
              <w:bottom w:val="single" w:sz="4" w:space="0" w:color="auto"/>
              <w:right w:val="single" w:sz="4" w:space="0" w:color="auto"/>
            </w:tcBorders>
            <w:hideMark/>
          </w:tcPr>
          <w:p w:rsidR="00F761AD" w:rsidRPr="001E417E" w:rsidRDefault="00F761AD">
            <w:pPr>
              <w:jc w:val="center"/>
              <w:rPr>
                <w:sz w:val="24"/>
                <w:szCs w:val="24"/>
              </w:rPr>
            </w:pPr>
            <w:r w:rsidRPr="001E417E">
              <w:t>3</w:t>
            </w:r>
          </w:p>
        </w:tc>
        <w:tc>
          <w:tcPr>
            <w:tcW w:w="1635" w:type="pct"/>
            <w:tcBorders>
              <w:top w:val="single" w:sz="4" w:space="0" w:color="auto"/>
              <w:left w:val="single" w:sz="4" w:space="0" w:color="auto"/>
              <w:bottom w:val="single" w:sz="4" w:space="0" w:color="auto"/>
              <w:right w:val="single" w:sz="4" w:space="0" w:color="auto"/>
            </w:tcBorders>
          </w:tcPr>
          <w:p w:rsidR="00F761AD" w:rsidRPr="001E417E" w:rsidRDefault="00F761AD">
            <w:pPr>
              <w:jc w:val="both"/>
              <w:rPr>
                <w:rFonts w:eastAsia="Calibri"/>
                <w:sz w:val="24"/>
                <w:szCs w:val="24"/>
              </w:rPr>
            </w:pPr>
            <w:r w:rsidRPr="001E417E">
              <w:t xml:space="preserve">Підготовка, затвердження та опрацювання одного окремого </w:t>
            </w:r>
            <w:proofErr w:type="spellStart"/>
            <w:r w:rsidRPr="001E417E">
              <w:t>акта</w:t>
            </w:r>
            <w:proofErr w:type="spellEnd"/>
            <w:r w:rsidRPr="001E417E">
              <w:t xml:space="preserve"> про пору-</w:t>
            </w:r>
            <w:proofErr w:type="spellStart"/>
            <w:r w:rsidRPr="001E417E">
              <w:t>шення</w:t>
            </w:r>
            <w:proofErr w:type="spellEnd"/>
            <w:r w:rsidRPr="001E417E">
              <w:t xml:space="preserve"> вимог регулювання </w:t>
            </w:r>
            <w:r w:rsidRPr="001E417E">
              <w:rPr>
                <w:rFonts w:eastAsia="Calibri"/>
              </w:rPr>
              <w:t>(оскільки не може бути 100% порушень, беремо 5% платників фізичних осіб)</w:t>
            </w:r>
          </w:p>
          <w:p w:rsidR="00F761AD" w:rsidRPr="001E417E" w:rsidRDefault="00F761AD">
            <w:pPr>
              <w:pStyle w:val="1"/>
              <w:rPr>
                <w:sz w:val="4"/>
                <w:szCs w:val="4"/>
              </w:rPr>
            </w:pPr>
          </w:p>
        </w:tc>
        <w:tc>
          <w:tcPr>
            <w:tcW w:w="512" w:type="pct"/>
            <w:tcBorders>
              <w:top w:val="single" w:sz="4" w:space="0" w:color="auto"/>
              <w:left w:val="single" w:sz="4" w:space="0" w:color="auto"/>
              <w:bottom w:val="single" w:sz="4" w:space="0" w:color="auto"/>
              <w:right w:val="single" w:sz="4" w:space="0" w:color="auto"/>
            </w:tcBorders>
            <w:hideMark/>
          </w:tcPr>
          <w:p w:rsidR="00F761AD" w:rsidRPr="001E417E" w:rsidRDefault="00F761AD">
            <w:pPr>
              <w:jc w:val="center"/>
              <w:rPr>
                <w:sz w:val="24"/>
                <w:szCs w:val="24"/>
              </w:rPr>
            </w:pPr>
            <w:r w:rsidRPr="001E417E">
              <w:t>0,5</w:t>
            </w:r>
          </w:p>
        </w:tc>
        <w:tc>
          <w:tcPr>
            <w:tcW w:w="656" w:type="pct"/>
            <w:tcBorders>
              <w:top w:val="single" w:sz="4" w:space="0" w:color="auto"/>
              <w:left w:val="single" w:sz="4" w:space="0" w:color="auto"/>
              <w:bottom w:val="single" w:sz="4" w:space="0" w:color="auto"/>
              <w:right w:val="single" w:sz="4" w:space="0" w:color="auto"/>
            </w:tcBorders>
            <w:hideMark/>
          </w:tcPr>
          <w:p w:rsidR="00F761AD" w:rsidRPr="001E417E" w:rsidRDefault="00C11CD9">
            <w:pPr>
              <w:rPr>
                <w:sz w:val="24"/>
                <w:szCs w:val="24"/>
              </w:rPr>
            </w:pPr>
            <w:r>
              <w:t>41,88</w:t>
            </w:r>
          </w:p>
        </w:tc>
        <w:tc>
          <w:tcPr>
            <w:tcW w:w="536" w:type="pct"/>
            <w:tcBorders>
              <w:top w:val="single" w:sz="4" w:space="0" w:color="auto"/>
              <w:left w:val="single" w:sz="4" w:space="0" w:color="auto"/>
              <w:bottom w:val="single" w:sz="4" w:space="0" w:color="auto"/>
              <w:right w:val="single" w:sz="4" w:space="0" w:color="auto"/>
            </w:tcBorders>
            <w:hideMark/>
          </w:tcPr>
          <w:p w:rsidR="00F761AD" w:rsidRPr="001E417E" w:rsidRDefault="00F761AD">
            <w:pPr>
              <w:jc w:val="center"/>
              <w:rPr>
                <w:sz w:val="24"/>
                <w:szCs w:val="24"/>
              </w:rPr>
            </w:pPr>
            <w:r w:rsidRPr="001E417E">
              <w:t>1</w:t>
            </w:r>
          </w:p>
        </w:tc>
        <w:tc>
          <w:tcPr>
            <w:tcW w:w="662" w:type="pct"/>
            <w:tcBorders>
              <w:top w:val="single" w:sz="4" w:space="0" w:color="auto"/>
              <w:left w:val="single" w:sz="4" w:space="0" w:color="auto"/>
              <w:bottom w:val="single" w:sz="4" w:space="0" w:color="auto"/>
              <w:right w:val="single" w:sz="4" w:space="0" w:color="auto"/>
            </w:tcBorders>
          </w:tcPr>
          <w:p w:rsidR="00F761AD" w:rsidRPr="001E417E" w:rsidRDefault="00F761AD">
            <w:pPr>
              <w:jc w:val="center"/>
              <w:rPr>
                <w:sz w:val="24"/>
                <w:szCs w:val="24"/>
              </w:rPr>
            </w:pPr>
          </w:p>
        </w:tc>
        <w:tc>
          <w:tcPr>
            <w:tcW w:w="661" w:type="pct"/>
            <w:tcBorders>
              <w:top w:val="single" w:sz="4" w:space="0" w:color="auto"/>
              <w:left w:val="single" w:sz="4" w:space="0" w:color="auto"/>
              <w:bottom w:val="single" w:sz="4" w:space="0" w:color="auto"/>
              <w:right w:val="single" w:sz="4" w:space="0" w:color="auto"/>
            </w:tcBorders>
          </w:tcPr>
          <w:p w:rsidR="00F761AD" w:rsidRPr="001E417E" w:rsidRDefault="0093205E">
            <w:pPr>
              <w:jc w:val="center"/>
              <w:rPr>
                <w:sz w:val="24"/>
                <w:szCs w:val="24"/>
              </w:rPr>
            </w:pPr>
            <w:r w:rsidRPr="001E417E">
              <w:rPr>
                <w:color w:val="000000"/>
              </w:rPr>
              <w:t>Цей податок не є новим, ставки не змінюються та</w:t>
            </w:r>
            <w:r w:rsidR="001E417E">
              <w:rPr>
                <w:color w:val="000000"/>
              </w:rPr>
              <w:t xml:space="preserve"> </w:t>
            </w:r>
            <w:r w:rsidRPr="001E417E">
              <w:rPr>
                <w:color w:val="000000"/>
              </w:rPr>
              <w:t>відповідно</w:t>
            </w:r>
            <w:r w:rsidR="001E417E">
              <w:rPr>
                <w:color w:val="000000"/>
              </w:rPr>
              <w:t xml:space="preserve"> </w:t>
            </w:r>
            <w:r w:rsidRPr="001E417E">
              <w:rPr>
                <w:color w:val="000000"/>
              </w:rPr>
              <w:t xml:space="preserve">не передбачає витрат на організацію виконання </w:t>
            </w:r>
            <w:r w:rsidRPr="001E417E">
              <w:rPr>
                <w:color w:val="000000"/>
              </w:rPr>
              <w:lastRenderedPageBreak/>
              <w:t>вимог регулювання</w:t>
            </w:r>
          </w:p>
        </w:tc>
      </w:tr>
      <w:tr w:rsidR="00F761AD" w:rsidRPr="001E417E" w:rsidTr="00F761AD">
        <w:tc>
          <w:tcPr>
            <w:tcW w:w="338" w:type="pct"/>
            <w:tcBorders>
              <w:top w:val="single" w:sz="4" w:space="0" w:color="auto"/>
              <w:left w:val="single" w:sz="4" w:space="0" w:color="auto"/>
              <w:bottom w:val="single" w:sz="4" w:space="0" w:color="auto"/>
              <w:right w:val="single" w:sz="4" w:space="0" w:color="auto"/>
            </w:tcBorders>
            <w:hideMark/>
          </w:tcPr>
          <w:p w:rsidR="00F761AD" w:rsidRPr="001E417E" w:rsidRDefault="00F761AD">
            <w:pPr>
              <w:jc w:val="center"/>
              <w:rPr>
                <w:sz w:val="24"/>
                <w:szCs w:val="24"/>
              </w:rPr>
            </w:pPr>
            <w:r w:rsidRPr="001E417E">
              <w:lastRenderedPageBreak/>
              <w:t>4</w:t>
            </w:r>
          </w:p>
        </w:tc>
        <w:tc>
          <w:tcPr>
            <w:tcW w:w="1635" w:type="pct"/>
            <w:tcBorders>
              <w:top w:val="single" w:sz="4" w:space="0" w:color="auto"/>
              <w:left w:val="single" w:sz="4" w:space="0" w:color="auto"/>
              <w:bottom w:val="single" w:sz="4" w:space="0" w:color="auto"/>
              <w:right w:val="single" w:sz="4" w:space="0" w:color="auto"/>
            </w:tcBorders>
          </w:tcPr>
          <w:p w:rsidR="00F761AD" w:rsidRPr="001E417E" w:rsidRDefault="00F761AD">
            <w:pPr>
              <w:jc w:val="both"/>
              <w:rPr>
                <w:rFonts w:eastAsia="Calibri"/>
                <w:sz w:val="24"/>
                <w:szCs w:val="24"/>
              </w:rPr>
            </w:pPr>
            <w:r w:rsidRPr="001E417E">
              <w:rPr>
                <w:rFonts w:eastAsia="Calibri"/>
              </w:rPr>
              <w:t>Реалізація одного окремого рішення щодо порушення вимог регулювання (оскільки не може бути 100% порушень, беремо 5% платників- фізичних осіб)</w:t>
            </w:r>
          </w:p>
          <w:p w:rsidR="00F761AD" w:rsidRPr="001E417E" w:rsidRDefault="00F761AD">
            <w:pPr>
              <w:pStyle w:val="1"/>
              <w:rPr>
                <w:sz w:val="4"/>
                <w:szCs w:val="4"/>
              </w:rPr>
            </w:pPr>
          </w:p>
        </w:tc>
        <w:tc>
          <w:tcPr>
            <w:tcW w:w="512" w:type="pct"/>
            <w:tcBorders>
              <w:top w:val="single" w:sz="4" w:space="0" w:color="auto"/>
              <w:left w:val="single" w:sz="4" w:space="0" w:color="auto"/>
              <w:bottom w:val="single" w:sz="4" w:space="0" w:color="auto"/>
              <w:right w:val="single" w:sz="4" w:space="0" w:color="auto"/>
            </w:tcBorders>
            <w:hideMark/>
          </w:tcPr>
          <w:p w:rsidR="00F761AD" w:rsidRPr="001E417E" w:rsidRDefault="00F761AD">
            <w:pPr>
              <w:jc w:val="center"/>
              <w:rPr>
                <w:rFonts w:eastAsia="Calibri"/>
                <w:sz w:val="24"/>
                <w:szCs w:val="24"/>
              </w:rPr>
            </w:pPr>
            <w:r w:rsidRPr="001E417E">
              <w:rPr>
                <w:rFonts w:eastAsia="Calibri"/>
              </w:rPr>
              <w:t>0,5</w:t>
            </w:r>
          </w:p>
        </w:tc>
        <w:tc>
          <w:tcPr>
            <w:tcW w:w="656" w:type="pct"/>
            <w:tcBorders>
              <w:top w:val="single" w:sz="4" w:space="0" w:color="auto"/>
              <w:left w:val="single" w:sz="4" w:space="0" w:color="auto"/>
              <w:bottom w:val="single" w:sz="4" w:space="0" w:color="auto"/>
              <w:right w:val="single" w:sz="4" w:space="0" w:color="auto"/>
            </w:tcBorders>
            <w:hideMark/>
          </w:tcPr>
          <w:p w:rsidR="00F761AD" w:rsidRPr="001E417E" w:rsidRDefault="00C11CD9">
            <w:pPr>
              <w:jc w:val="center"/>
              <w:rPr>
                <w:sz w:val="24"/>
                <w:szCs w:val="24"/>
              </w:rPr>
            </w:pPr>
            <w:r>
              <w:t>41,88</w:t>
            </w:r>
          </w:p>
        </w:tc>
        <w:tc>
          <w:tcPr>
            <w:tcW w:w="536" w:type="pct"/>
            <w:tcBorders>
              <w:top w:val="single" w:sz="4" w:space="0" w:color="auto"/>
              <w:left w:val="single" w:sz="4" w:space="0" w:color="auto"/>
              <w:bottom w:val="single" w:sz="4" w:space="0" w:color="auto"/>
              <w:right w:val="single" w:sz="4" w:space="0" w:color="auto"/>
            </w:tcBorders>
            <w:hideMark/>
          </w:tcPr>
          <w:p w:rsidR="00F761AD" w:rsidRPr="001E417E" w:rsidRDefault="00F761AD">
            <w:pPr>
              <w:jc w:val="center"/>
              <w:rPr>
                <w:rFonts w:eastAsia="Calibri"/>
                <w:sz w:val="24"/>
                <w:szCs w:val="24"/>
              </w:rPr>
            </w:pPr>
            <w:r w:rsidRPr="001E417E">
              <w:rPr>
                <w:rFonts w:eastAsia="Calibri"/>
              </w:rPr>
              <w:t>1</w:t>
            </w:r>
          </w:p>
        </w:tc>
        <w:tc>
          <w:tcPr>
            <w:tcW w:w="662" w:type="pct"/>
            <w:tcBorders>
              <w:top w:val="single" w:sz="4" w:space="0" w:color="auto"/>
              <w:left w:val="single" w:sz="4" w:space="0" w:color="auto"/>
              <w:bottom w:val="single" w:sz="4" w:space="0" w:color="auto"/>
              <w:right w:val="single" w:sz="4" w:space="0" w:color="auto"/>
            </w:tcBorders>
          </w:tcPr>
          <w:p w:rsidR="00F761AD" w:rsidRPr="001E417E" w:rsidRDefault="00F761AD">
            <w:pPr>
              <w:jc w:val="center"/>
              <w:rPr>
                <w:rFonts w:eastAsia="Calibri"/>
                <w:sz w:val="24"/>
                <w:szCs w:val="24"/>
              </w:rPr>
            </w:pPr>
          </w:p>
        </w:tc>
        <w:tc>
          <w:tcPr>
            <w:tcW w:w="661" w:type="pct"/>
            <w:tcBorders>
              <w:top w:val="single" w:sz="4" w:space="0" w:color="auto"/>
              <w:left w:val="single" w:sz="4" w:space="0" w:color="auto"/>
              <w:bottom w:val="single" w:sz="4" w:space="0" w:color="auto"/>
              <w:right w:val="single" w:sz="4" w:space="0" w:color="auto"/>
            </w:tcBorders>
          </w:tcPr>
          <w:p w:rsidR="00F761AD" w:rsidRPr="001E417E" w:rsidRDefault="0093205E">
            <w:pPr>
              <w:jc w:val="center"/>
              <w:rPr>
                <w:rFonts w:eastAsia="Calibri"/>
                <w:sz w:val="24"/>
                <w:szCs w:val="24"/>
              </w:rPr>
            </w:pPr>
            <w:r w:rsidRPr="001E417E">
              <w:rPr>
                <w:color w:val="000000"/>
              </w:rPr>
              <w:t>Цей податок не є новим, ставки не змінюються та</w:t>
            </w:r>
            <w:r w:rsidR="001E417E">
              <w:rPr>
                <w:color w:val="000000"/>
              </w:rPr>
              <w:t xml:space="preserve"> </w:t>
            </w:r>
            <w:r w:rsidRPr="001E417E">
              <w:rPr>
                <w:color w:val="000000"/>
              </w:rPr>
              <w:t>відповідно</w:t>
            </w:r>
            <w:r w:rsidR="001E417E">
              <w:rPr>
                <w:color w:val="000000"/>
              </w:rPr>
              <w:t xml:space="preserve"> </w:t>
            </w:r>
            <w:r w:rsidRPr="001E417E">
              <w:rPr>
                <w:color w:val="000000"/>
              </w:rPr>
              <w:t>не передбачає витрат на організацію виконання вимог регулювання</w:t>
            </w:r>
          </w:p>
        </w:tc>
      </w:tr>
      <w:tr w:rsidR="00F761AD" w:rsidRPr="001E417E" w:rsidTr="00F761AD">
        <w:tc>
          <w:tcPr>
            <w:tcW w:w="338" w:type="pct"/>
            <w:tcBorders>
              <w:top w:val="single" w:sz="4" w:space="0" w:color="auto"/>
              <w:left w:val="single" w:sz="4" w:space="0" w:color="auto"/>
              <w:bottom w:val="single" w:sz="4" w:space="0" w:color="auto"/>
              <w:right w:val="single" w:sz="4" w:space="0" w:color="auto"/>
            </w:tcBorders>
            <w:hideMark/>
          </w:tcPr>
          <w:p w:rsidR="00F761AD" w:rsidRPr="001E417E" w:rsidRDefault="00F761AD">
            <w:pPr>
              <w:jc w:val="center"/>
              <w:rPr>
                <w:sz w:val="24"/>
                <w:szCs w:val="24"/>
              </w:rPr>
            </w:pPr>
            <w:r w:rsidRPr="001E417E">
              <w:t>5</w:t>
            </w:r>
          </w:p>
        </w:tc>
        <w:tc>
          <w:tcPr>
            <w:tcW w:w="1635" w:type="pct"/>
            <w:tcBorders>
              <w:top w:val="single" w:sz="4" w:space="0" w:color="auto"/>
              <w:left w:val="single" w:sz="4" w:space="0" w:color="auto"/>
              <w:bottom w:val="single" w:sz="4" w:space="0" w:color="auto"/>
              <w:right w:val="single" w:sz="4" w:space="0" w:color="auto"/>
            </w:tcBorders>
          </w:tcPr>
          <w:p w:rsidR="00F761AD" w:rsidRPr="001E417E" w:rsidRDefault="00F761AD">
            <w:pPr>
              <w:jc w:val="both"/>
              <w:rPr>
                <w:sz w:val="24"/>
                <w:szCs w:val="24"/>
              </w:rPr>
            </w:pPr>
            <w:r w:rsidRPr="001E417E">
              <w:t>Оскарження одного окремо-го рішення суб’єктами господарювання (усі порушники не будуть оскаржу-вати рішення, беремо 50% загальної кількості 5 % платників, які можуть мати порушення, рядок 3)</w:t>
            </w:r>
          </w:p>
          <w:p w:rsidR="00F761AD" w:rsidRPr="001E417E" w:rsidRDefault="00F761AD">
            <w:pPr>
              <w:pStyle w:val="1"/>
              <w:rPr>
                <w:rFonts w:eastAsia="Calibri"/>
                <w:sz w:val="4"/>
                <w:szCs w:val="4"/>
                <w:lang w:eastAsia="en-US"/>
              </w:rPr>
            </w:pPr>
          </w:p>
        </w:tc>
        <w:tc>
          <w:tcPr>
            <w:tcW w:w="512" w:type="pct"/>
            <w:tcBorders>
              <w:top w:val="single" w:sz="4" w:space="0" w:color="auto"/>
              <w:left w:val="single" w:sz="4" w:space="0" w:color="auto"/>
              <w:bottom w:val="single" w:sz="4" w:space="0" w:color="auto"/>
              <w:right w:val="single" w:sz="4" w:space="0" w:color="auto"/>
            </w:tcBorders>
            <w:hideMark/>
          </w:tcPr>
          <w:p w:rsidR="00F761AD" w:rsidRPr="001E417E" w:rsidRDefault="00F761AD">
            <w:pPr>
              <w:jc w:val="center"/>
              <w:rPr>
                <w:sz w:val="24"/>
                <w:szCs w:val="24"/>
              </w:rPr>
            </w:pPr>
            <w:r w:rsidRPr="001E417E">
              <w:t>0,5</w:t>
            </w:r>
          </w:p>
        </w:tc>
        <w:tc>
          <w:tcPr>
            <w:tcW w:w="656" w:type="pct"/>
            <w:tcBorders>
              <w:top w:val="single" w:sz="4" w:space="0" w:color="auto"/>
              <w:left w:val="single" w:sz="4" w:space="0" w:color="auto"/>
              <w:bottom w:val="single" w:sz="4" w:space="0" w:color="auto"/>
              <w:right w:val="single" w:sz="4" w:space="0" w:color="auto"/>
            </w:tcBorders>
            <w:hideMark/>
          </w:tcPr>
          <w:p w:rsidR="00F761AD" w:rsidRPr="001E417E" w:rsidRDefault="00C11CD9">
            <w:pPr>
              <w:jc w:val="center"/>
              <w:rPr>
                <w:sz w:val="24"/>
                <w:szCs w:val="24"/>
              </w:rPr>
            </w:pPr>
            <w:r>
              <w:t>41,88</w:t>
            </w:r>
          </w:p>
        </w:tc>
        <w:tc>
          <w:tcPr>
            <w:tcW w:w="536" w:type="pct"/>
            <w:tcBorders>
              <w:top w:val="single" w:sz="4" w:space="0" w:color="auto"/>
              <w:left w:val="single" w:sz="4" w:space="0" w:color="auto"/>
              <w:bottom w:val="single" w:sz="4" w:space="0" w:color="auto"/>
              <w:right w:val="single" w:sz="4" w:space="0" w:color="auto"/>
            </w:tcBorders>
            <w:hideMark/>
          </w:tcPr>
          <w:p w:rsidR="00F761AD" w:rsidRPr="001E417E" w:rsidRDefault="00F761AD">
            <w:pPr>
              <w:jc w:val="center"/>
              <w:rPr>
                <w:sz w:val="24"/>
                <w:szCs w:val="24"/>
              </w:rPr>
            </w:pPr>
            <w:r w:rsidRPr="001E417E">
              <w:t>1</w:t>
            </w:r>
          </w:p>
        </w:tc>
        <w:tc>
          <w:tcPr>
            <w:tcW w:w="662" w:type="pct"/>
            <w:tcBorders>
              <w:top w:val="single" w:sz="4" w:space="0" w:color="auto"/>
              <w:left w:val="single" w:sz="4" w:space="0" w:color="auto"/>
              <w:bottom w:val="single" w:sz="4" w:space="0" w:color="auto"/>
              <w:right w:val="single" w:sz="4" w:space="0" w:color="auto"/>
            </w:tcBorders>
          </w:tcPr>
          <w:p w:rsidR="00F761AD" w:rsidRPr="001E417E" w:rsidRDefault="00F761AD">
            <w:pPr>
              <w:jc w:val="center"/>
              <w:rPr>
                <w:sz w:val="24"/>
                <w:szCs w:val="24"/>
              </w:rPr>
            </w:pPr>
          </w:p>
        </w:tc>
        <w:tc>
          <w:tcPr>
            <w:tcW w:w="661" w:type="pct"/>
            <w:tcBorders>
              <w:top w:val="single" w:sz="4" w:space="0" w:color="auto"/>
              <w:left w:val="single" w:sz="4" w:space="0" w:color="auto"/>
              <w:bottom w:val="single" w:sz="4" w:space="0" w:color="auto"/>
              <w:right w:val="single" w:sz="4" w:space="0" w:color="auto"/>
            </w:tcBorders>
          </w:tcPr>
          <w:p w:rsidR="00F761AD" w:rsidRPr="001E417E" w:rsidRDefault="0093205E">
            <w:pPr>
              <w:jc w:val="center"/>
              <w:rPr>
                <w:sz w:val="24"/>
                <w:szCs w:val="24"/>
              </w:rPr>
            </w:pPr>
            <w:r w:rsidRPr="001E417E">
              <w:rPr>
                <w:color w:val="000000"/>
              </w:rPr>
              <w:t>Цей податок не є новим, ставки не змінюються та</w:t>
            </w:r>
            <w:r w:rsidR="001E417E" w:rsidRPr="001E417E">
              <w:rPr>
                <w:color w:val="000000"/>
              </w:rPr>
              <w:t xml:space="preserve"> </w:t>
            </w:r>
            <w:r w:rsidRPr="001E417E">
              <w:rPr>
                <w:color w:val="000000"/>
              </w:rPr>
              <w:t>відповідно</w:t>
            </w:r>
            <w:r w:rsidR="001E417E" w:rsidRPr="001E417E">
              <w:rPr>
                <w:color w:val="000000"/>
              </w:rPr>
              <w:t xml:space="preserve"> </w:t>
            </w:r>
            <w:r w:rsidRPr="001E417E">
              <w:rPr>
                <w:color w:val="000000"/>
              </w:rPr>
              <w:t>не передбачає витрат на організацію виконання вимог регулювання</w:t>
            </w:r>
          </w:p>
        </w:tc>
      </w:tr>
      <w:tr w:rsidR="00F761AD" w:rsidRPr="001E417E" w:rsidTr="00F761AD">
        <w:tc>
          <w:tcPr>
            <w:tcW w:w="338" w:type="pct"/>
            <w:tcBorders>
              <w:top w:val="single" w:sz="4" w:space="0" w:color="auto"/>
              <w:left w:val="single" w:sz="4" w:space="0" w:color="auto"/>
              <w:bottom w:val="single" w:sz="4" w:space="0" w:color="auto"/>
              <w:right w:val="single" w:sz="4" w:space="0" w:color="auto"/>
            </w:tcBorders>
            <w:hideMark/>
          </w:tcPr>
          <w:p w:rsidR="00F761AD" w:rsidRPr="001E417E" w:rsidRDefault="00F761AD">
            <w:pPr>
              <w:jc w:val="center"/>
              <w:rPr>
                <w:sz w:val="24"/>
                <w:szCs w:val="24"/>
              </w:rPr>
            </w:pPr>
            <w:r w:rsidRPr="001E417E">
              <w:t>6</w:t>
            </w:r>
          </w:p>
        </w:tc>
        <w:tc>
          <w:tcPr>
            <w:tcW w:w="1635" w:type="pct"/>
            <w:tcBorders>
              <w:top w:val="single" w:sz="4" w:space="0" w:color="auto"/>
              <w:left w:val="single" w:sz="4" w:space="0" w:color="auto"/>
              <w:bottom w:val="single" w:sz="4" w:space="0" w:color="auto"/>
              <w:right w:val="single" w:sz="4" w:space="0" w:color="auto"/>
            </w:tcBorders>
          </w:tcPr>
          <w:p w:rsidR="00F761AD" w:rsidRPr="001E417E" w:rsidRDefault="00F761AD">
            <w:pPr>
              <w:jc w:val="both"/>
              <w:rPr>
                <w:sz w:val="24"/>
                <w:szCs w:val="24"/>
              </w:rPr>
            </w:pPr>
            <w:r w:rsidRPr="001E417E">
              <w:t>Підготовка звітності за результатами регулювання</w:t>
            </w:r>
          </w:p>
          <w:p w:rsidR="00F761AD" w:rsidRPr="001E417E" w:rsidRDefault="00F761AD">
            <w:pPr>
              <w:pStyle w:val="1"/>
              <w:rPr>
                <w:rFonts w:eastAsia="Calibri"/>
                <w:sz w:val="4"/>
                <w:szCs w:val="4"/>
                <w:lang w:eastAsia="en-US"/>
              </w:rPr>
            </w:pPr>
          </w:p>
        </w:tc>
        <w:tc>
          <w:tcPr>
            <w:tcW w:w="512" w:type="pct"/>
            <w:tcBorders>
              <w:top w:val="single" w:sz="4" w:space="0" w:color="auto"/>
              <w:left w:val="single" w:sz="4" w:space="0" w:color="auto"/>
              <w:bottom w:val="single" w:sz="4" w:space="0" w:color="auto"/>
              <w:right w:val="single" w:sz="4" w:space="0" w:color="auto"/>
            </w:tcBorders>
            <w:hideMark/>
          </w:tcPr>
          <w:p w:rsidR="00F761AD" w:rsidRPr="001E417E" w:rsidRDefault="00F761AD">
            <w:pPr>
              <w:jc w:val="center"/>
              <w:rPr>
                <w:sz w:val="24"/>
                <w:szCs w:val="24"/>
              </w:rPr>
            </w:pPr>
            <w:r w:rsidRPr="001E417E">
              <w:t>0,2</w:t>
            </w:r>
          </w:p>
        </w:tc>
        <w:tc>
          <w:tcPr>
            <w:tcW w:w="656" w:type="pct"/>
            <w:tcBorders>
              <w:top w:val="single" w:sz="4" w:space="0" w:color="auto"/>
              <w:left w:val="single" w:sz="4" w:space="0" w:color="auto"/>
              <w:bottom w:val="single" w:sz="4" w:space="0" w:color="auto"/>
              <w:right w:val="single" w:sz="4" w:space="0" w:color="auto"/>
            </w:tcBorders>
            <w:hideMark/>
          </w:tcPr>
          <w:p w:rsidR="00F761AD" w:rsidRPr="001E417E" w:rsidRDefault="00C11CD9">
            <w:pPr>
              <w:jc w:val="center"/>
              <w:rPr>
                <w:sz w:val="24"/>
                <w:szCs w:val="24"/>
              </w:rPr>
            </w:pPr>
            <w:r>
              <w:t>41,88</w:t>
            </w:r>
          </w:p>
        </w:tc>
        <w:tc>
          <w:tcPr>
            <w:tcW w:w="536" w:type="pct"/>
            <w:tcBorders>
              <w:top w:val="single" w:sz="4" w:space="0" w:color="auto"/>
              <w:left w:val="single" w:sz="4" w:space="0" w:color="auto"/>
              <w:bottom w:val="single" w:sz="4" w:space="0" w:color="auto"/>
              <w:right w:val="single" w:sz="4" w:space="0" w:color="auto"/>
            </w:tcBorders>
            <w:hideMark/>
          </w:tcPr>
          <w:p w:rsidR="00F761AD" w:rsidRPr="001E417E" w:rsidRDefault="00F761AD">
            <w:pPr>
              <w:jc w:val="center"/>
              <w:rPr>
                <w:sz w:val="24"/>
                <w:szCs w:val="24"/>
              </w:rPr>
            </w:pPr>
            <w:r w:rsidRPr="001E417E">
              <w:t>1</w:t>
            </w:r>
          </w:p>
        </w:tc>
        <w:tc>
          <w:tcPr>
            <w:tcW w:w="662" w:type="pct"/>
            <w:tcBorders>
              <w:top w:val="single" w:sz="4" w:space="0" w:color="auto"/>
              <w:left w:val="single" w:sz="4" w:space="0" w:color="auto"/>
              <w:bottom w:val="single" w:sz="4" w:space="0" w:color="auto"/>
              <w:right w:val="single" w:sz="4" w:space="0" w:color="auto"/>
            </w:tcBorders>
          </w:tcPr>
          <w:p w:rsidR="00F761AD" w:rsidRPr="001E417E" w:rsidRDefault="00F761AD">
            <w:pPr>
              <w:jc w:val="center"/>
              <w:rPr>
                <w:sz w:val="24"/>
                <w:szCs w:val="24"/>
              </w:rPr>
            </w:pPr>
          </w:p>
        </w:tc>
        <w:tc>
          <w:tcPr>
            <w:tcW w:w="661" w:type="pct"/>
            <w:tcBorders>
              <w:top w:val="single" w:sz="4" w:space="0" w:color="auto"/>
              <w:left w:val="single" w:sz="4" w:space="0" w:color="auto"/>
              <w:bottom w:val="single" w:sz="4" w:space="0" w:color="auto"/>
              <w:right w:val="single" w:sz="4" w:space="0" w:color="auto"/>
            </w:tcBorders>
          </w:tcPr>
          <w:p w:rsidR="00F761AD" w:rsidRPr="001E417E" w:rsidRDefault="0093205E">
            <w:pPr>
              <w:jc w:val="center"/>
              <w:rPr>
                <w:sz w:val="24"/>
                <w:szCs w:val="24"/>
              </w:rPr>
            </w:pPr>
            <w:r w:rsidRPr="001E417E">
              <w:rPr>
                <w:color w:val="000000"/>
              </w:rPr>
              <w:t>Цей податок не є новим, ставки не змінюються та</w:t>
            </w:r>
            <w:r w:rsidR="001E417E" w:rsidRPr="001E417E">
              <w:rPr>
                <w:color w:val="000000"/>
              </w:rPr>
              <w:t xml:space="preserve"> </w:t>
            </w:r>
            <w:r w:rsidRPr="001E417E">
              <w:rPr>
                <w:color w:val="000000"/>
              </w:rPr>
              <w:t>відповідно</w:t>
            </w:r>
            <w:r w:rsidR="001E417E" w:rsidRPr="001E417E">
              <w:rPr>
                <w:color w:val="000000"/>
              </w:rPr>
              <w:t xml:space="preserve"> </w:t>
            </w:r>
            <w:r w:rsidRPr="001E417E">
              <w:rPr>
                <w:color w:val="000000"/>
              </w:rPr>
              <w:t>не передбачає витрат на організацію виконання вимог регулювання</w:t>
            </w:r>
          </w:p>
        </w:tc>
      </w:tr>
      <w:tr w:rsidR="00F761AD" w:rsidRPr="003E5AE6" w:rsidTr="00F761AD">
        <w:tc>
          <w:tcPr>
            <w:tcW w:w="338" w:type="pct"/>
            <w:tcBorders>
              <w:top w:val="single" w:sz="4" w:space="0" w:color="auto"/>
              <w:left w:val="single" w:sz="4" w:space="0" w:color="auto"/>
              <w:bottom w:val="single" w:sz="4" w:space="0" w:color="auto"/>
              <w:right w:val="single" w:sz="4" w:space="0" w:color="auto"/>
            </w:tcBorders>
            <w:hideMark/>
          </w:tcPr>
          <w:p w:rsidR="00F761AD" w:rsidRPr="001E417E" w:rsidRDefault="00F761AD">
            <w:pPr>
              <w:jc w:val="center"/>
              <w:rPr>
                <w:sz w:val="24"/>
                <w:szCs w:val="24"/>
              </w:rPr>
            </w:pPr>
            <w:r w:rsidRPr="001E417E">
              <w:t>7</w:t>
            </w:r>
          </w:p>
        </w:tc>
        <w:tc>
          <w:tcPr>
            <w:tcW w:w="1635" w:type="pct"/>
            <w:tcBorders>
              <w:top w:val="single" w:sz="4" w:space="0" w:color="auto"/>
              <w:left w:val="single" w:sz="4" w:space="0" w:color="auto"/>
              <w:bottom w:val="single" w:sz="4" w:space="0" w:color="auto"/>
              <w:right w:val="single" w:sz="4" w:space="0" w:color="auto"/>
            </w:tcBorders>
            <w:hideMark/>
          </w:tcPr>
          <w:p w:rsidR="00F761AD" w:rsidRPr="001E417E" w:rsidRDefault="00F761AD">
            <w:pPr>
              <w:jc w:val="both"/>
              <w:rPr>
                <w:sz w:val="4"/>
                <w:szCs w:val="4"/>
              </w:rPr>
            </w:pPr>
            <w:r w:rsidRPr="001E417E">
              <w:t>РАЗОМ  (рядок 1 + 2 + 3 + 4 + 5 + 6)</w:t>
            </w:r>
          </w:p>
        </w:tc>
        <w:tc>
          <w:tcPr>
            <w:tcW w:w="512" w:type="pct"/>
            <w:tcBorders>
              <w:top w:val="single" w:sz="4" w:space="0" w:color="auto"/>
              <w:left w:val="single" w:sz="4" w:space="0" w:color="auto"/>
              <w:bottom w:val="single" w:sz="4" w:space="0" w:color="auto"/>
              <w:right w:val="single" w:sz="4" w:space="0" w:color="auto"/>
            </w:tcBorders>
          </w:tcPr>
          <w:p w:rsidR="00F761AD" w:rsidRPr="001E417E" w:rsidRDefault="00F761AD">
            <w:pPr>
              <w:jc w:val="center"/>
              <w:rPr>
                <w:sz w:val="24"/>
                <w:szCs w:val="24"/>
              </w:rPr>
            </w:pPr>
          </w:p>
        </w:tc>
        <w:tc>
          <w:tcPr>
            <w:tcW w:w="656" w:type="pct"/>
            <w:tcBorders>
              <w:top w:val="single" w:sz="4" w:space="0" w:color="auto"/>
              <w:left w:val="single" w:sz="4" w:space="0" w:color="auto"/>
              <w:bottom w:val="single" w:sz="4" w:space="0" w:color="auto"/>
              <w:right w:val="single" w:sz="4" w:space="0" w:color="auto"/>
            </w:tcBorders>
          </w:tcPr>
          <w:p w:rsidR="00F761AD" w:rsidRPr="001E417E" w:rsidRDefault="00F761AD">
            <w:pPr>
              <w:jc w:val="center"/>
              <w:rPr>
                <w:sz w:val="24"/>
                <w:szCs w:val="24"/>
              </w:rPr>
            </w:pPr>
          </w:p>
        </w:tc>
        <w:tc>
          <w:tcPr>
            <w:tcW w:w="536" w:type="pct"/>
            <w:tcBorders>
              <w:top w:val="single" w:sz="4" w:space="0" w:color="auto"/>
              <w:left w:val="single" w:sz="4" w:space="0" w:color="auto"/>
              <w:bottom w:val="single" w:sz="4" w:space="0" w:color="auto"/>
              <w:right w:val="single" w:sz="4" w:space="0" w:color="auto"/>
            </w:tcBorders>
          </w:tcPr>
          <w:p w:rsidR="00F761AD" w:rsidRPr="001E417E" w:rsidRDefault="00F761AD">
            <w:pPr>
              <w:jc w:val="center"/>
              <w:rPr>
                <w:sz w:val="24"/>
                <w:szCs w:val="24"/>
              </w:rPr>
            </w:pPr>
          </w:p>
        </w:tc>
        <w:tc>
          <w:tcPr>
            <w:tcW w:w="662" w:type="pct"/>
            <w:tcBorders>
              <w:top w:val="single" w:sz="4" w:space="0" w:color="auto"/>
              <w:left w:val="single" w:sz="4" w:space="0" w:color="auto"/>
              <w:bottom w:val="single" w:sz="4" w:space="0" w:color="auto"/>
              <w:right w:val="single" w:sz="4" w:space="0" w:color="auto"/>
            </w:tcBorders>
          </w:tcPr>
          <w:p w:rsidR="00F761AD" w:rsidRPr="001E417E" w:rsidRDefault="00F761AD">
            <w:pPr>
              <w:jc w:val="center"/>
              <w:rPr>
                <w:sz w:val="24"/>
                <w:szCs w:val="24"/>
              </w:rPr>
            </w:pPr>
          </w:p>
        </w:tc>
        <w:tc>
          <w:tcPr>
            <w:tcW w:w="661" w:type="pct"/>
            <w:tcBorders>
              <w:top w:val="single" w:sz="4" w:space="0" w:color="auto"/>
              <w:left w:val="single" w:sz="4" w:space="0" w:color="auto"/>
              <w:bottom w:val="single" w:sz="4" w:space="0" w:color="auto"/>
              <w:right w:val="single" w:sz="4" w:space="0" w:color="auto"/>
            </w:tcBorders>
          </w:tcPr>
          <w:p w:rsidR="00F761AD" w:rsidRPr="001E417E" w:rsidRDefault="0093205E">
            <w:pPr>
              <w:jc w:val="center"/>
              <w:rPr>
                <w:sz w:val="24"/>
                <w:szCs w:val="24"/>
              </w:rPr>
            </w:pPr>
            <w:r w:rsidRPr="001E417E">
              <w:rPr>
                <w:sz w:val="24"/>
                <w:szCs w:val="24"/>
              </w:rPr>
              <w:t>х</w:t>
            </w:r>
          </w:p>
        </w:tc>
      </w:tr>
    </w:tbl>
    <w:p w:rsidR="0077330F" w:rsidRPr="003E5AE6" w:rsidRDefault="0077330F" w:rsidP="00F761AD">
      <w:pPr>
        <w:pStyle w:val="1"/>
        <w:spacing w:line="244" w:lineRule="auto"/>
        <w:ind w:firstLine="708"/>
        <w:jc w:val="both"/>
        <w:rPr>
          <w:rFonts w:ascii="Times New Roman" w:hAnsi="Times New Roman"/>
          <w:i/>
          <w:sz w:val="24"/>
          <w:szCs w:val="24"/>
          <w:highlight w:val="yellow"/>
          <w:lang w:val="uk-UA"/>
        </w:rPr>
      </w:pPr>
    </w:p>
    <w:p w:rsidR="00F761AD" w:rsidRPr="00157614" w:rsidRDefault="00F761AD" w:rsidP="00157614">
      <w:pPr>
        <w:pStyle w:val="1"/>
        <w:ind w:firstLine="709"/>
        <w:jc w:val="both"/>
        <w:rPr>
          <w:rFonts w:ascii="Times New Roman" w:hAnsi="Times New Roman"/>
          <w:i/>
          <w:sz w:val="24"/>
          <w:szCs w:val="24"/>
          <w:lang w:val="uk-UA"/>
        </w:rPr>
      </w:pPr>
      <w:r w:rsidRPr="00157614">
        <w:rPr>
          <w:rFonts w:ascii="Times New Roman" w:hAnsi="Times New Roman"/>
          <w:i/>
          <w:sz w:val="24"/>
          <w:szCs w:val="24"/>
          <w:lang w:val="uk-UA"/>
        </w:rPr>
        <w:t>*Вартість витрат, пов’язаних з адмініструванням процесу регулювання державними органами, визначається шляхом множення фактичних витрат часу персоналу на заробітну плату спеціаліста відповідної кваліфікації та на кількість суб’єктів, що підпадають під дію процедури регулювання, і на кількість процедур за рік.</w:t>
      </w:r>
    </w:p>
    <w:p w:rsidR="00F761AD" w:rsidRPr="00157614" w:rsidRDefault="00F761AD" w:rsidP="00157614">
      <w:pPr>
        <w:widowControl w:val="0"/>
        <w:spacing w:after="0" w:line="240" w:lineRule="auto"/>
        <w:ind w:firstLine="709"/>
        <w:jc w:val="both"/>
        <w:rPr>
          <w:rFonts w:ascii="Times New Roman" w:hAnsi="Times New Roman"/>
          <w:i/>
          <w:iCs/>
          <w:color w:val="000000"/>
          <w:sz w:val="24"/>
          <w:szCs w:val="24"/>
          <w:lang w:val="uk-UA"/>
        </w:rPr>
      </w:pPr>
      <w:r w:rsidRPr="00157614">
        <w:rPr>
          <w:rFonts w:ascii="Times New Roman" w:hAnsi="Times New Roman"/>
          <w:i/>
          <w:iCs/>
          <w:color w:val="000000"/>
          <w:lang w:val="uk-UA"/>
        </w:rPr>
        <w:t>**Відповідно до пунктів 1, 3, 6, карти 11 міжгалузевих нормативів чисельності працівників бухгалтерського обліку (Наказ Міністерства праці і соціальної політики України від 26 вересня 2003 року №269 «Міжгалузеві нормативи чисельності працівників бухгалтерського обліку»).</w:t>
      </w:r>
    </w:p>
    <w:p w:rsidR="0077330F" w:rsidRDefault="00F761AD" w:rsidP="00157614">
      <w:pPr>
        <w:widowControl w:val="0"/>
        <w:spacing w:after="0" w:line="240" w:lineRule="auto"/>
        <w:ind w:firstLine="709"/>
        <w:jc w:val="both"/>
        <w:rPr>
          <w:rFonts w:ascii="Times New Roman" w:hAnsi="Times New Roman"/>
          <w:bCs/>
          <w:i/>
          <w:sz w:val="24"/>
          <w:szCs w:val="24"/>
          <w:shd w:val="clear" w:color="auto" w:fill="FFFFFF"/>
          <w:lang w:val="uk-UA"/>
        </w:rPr>
      </w:pPr>
      <w:r w:rsidRPr="00157614">
        <w:rPr>
          <w:rFonts w:ascii="Times New Roman" w:hAnsi="Times New Roman"/>
          <w:i/>
          <w:bdr w:val="none" w:sz="0" w:space="0" w:color="auto" w:frame="1"/>
          <w:shd w:val="clear" w:color="auto" w:fill="FFFFFF"/>
          <w:lang w:val="uk-UA"/>
        </w:rPr>
        <w:t>***</w:t>
      </w:r>
      <w:r w:rsidR="00157614" w:rsidRPr="00157614">
        <w:rPr>
          <w:rFonts w:ascii="Times New Roman" w:hAnsi="Times New Roman"/>
          <w:bCs/>
          <w:i/>
          <w:sz w:val="24"/>
          <w:szCs w:val="24"/>
          <w:shd w:val="clear" w:color="auto" w:fill="FFFFFF"/>
          <w:lang w:val="uk-UA"/>
        </w:rPr>
        <w:t xml:space="preserve"> Для розрахунку витрат використовується орієнтовний мінімальний розмір </w:t>
      </w:r>
      <w:r w:rsidR="00157614" w:rsidRPr="00157614">
        <w:rPr>
          <w:rFonts w:ascii="Times New Roman" w:hAnsi="Times New Roman"/>
          <w:bCs/>
          <w:i/>
          <w:sz w:val="24"/>
          <w:szCs w:val="24"/>
          <w:shd w:val="clear" w:color="auto" w:fill="FFFFFF"/>
          <w:lang w:val="uk-UA"/>
        </w:rPr>
        <w:lastRenderedPageBreak/>
        <w:t>заробітної плати</w:t>
      </w:r>
      <w:r w:rsidR="00157614" w:rsidRPr="00157614">
        <w:rPr>
          <w:rFonts w:ascii="Times New Roman" w:hAnsi="Times New Roman"/>
          <w:i/>
          <w:sz w:val="24"/>
          <w:szCs w:val="24"/>
          <w:lang w:val="uk-UA"/>
        </w:rPr>
        <w:t xml:space="preserve"> (</w:t>
      </w:r>
      <w:r w:rsidR="00327C7A" w:rsidRPr="000B1DBD">
        <w:rPr>
          <w:rStyle w:val="ae"/>
          <w:rFonts w:ascii="Times New Roman" w:hAnsi="Times New Roman"/>
          <w:i/>
          <w:sz w:val="24"/>
          <w:szCs w:val="24"/>
          <w:lang w:val="uk-UA"/>
        </w:rPr>
        <w:t>лист Міністерства фінансів України від 13.08.2020 №05110-14-6/25074, орієнтовна мінімальна заробітна плата 6</w:t>
      </w:r>
      <w:r w:rsidR="00C11CD9">
        <w:rPr>
          <w:rStyle w:val="ae"/>
          <w:rFonts w:ascii="Times New Roman" w:hAnsi="Times New Roman"/>
          <w:i/>
          <w:sz w:val="24"/>
          <w:szCs w:val="24"/>
          <w:lang w:val="uk-UA"/>
        </w:rPr>
        <w:t>7</w:t>
      </w:r>
      <w:r w:rsidR="00327C7A" w:rsidRPr="000B1DBD">
        <w:rPr>
          <w:rStyle w:val="ae"/>
          <w:rFonts w:ascii="Times New Roman" w:hAnsi="Times New Roman"/>
          <w:i/>
          <w:sz w:val="24"/>
          <w:szCs w:val="24"/>
          <w:lang w:val="uk-UA"/>
        </w:rPr>
        <w:t>00 грн.)</w:t>
      </w:r>
      <w:r w:rsidR="00327C7A" w:rsidRPr="000B1DBD">
        <w:rPr>
          <w:rFonts w:ascii="Times New Roman" w:hAnsi="Times New Roman"/>
          <w:bCs/>
          <w:i/>
          <w:sz w:val="24"/>
          <w:szCs w:val="24"/>
          <w:shd w:val="clear" w:color="auto" w:fill="FFFFFF"/>
          <w:lang w:val="uk-UA"/>
        </w:rPr>
        <w:t xml:space="preserve"> </w:t>
      </w:r>
      <w:r w:rsidR="00327C7A" w:rsidRPr="000B1DBD">
        <w:rPr>
          <w:rFonts w:ascii="Times New Roman" w:hAnsi="Times New Roman"/>
          <w:i/>
          <w:sz w:val="24"/>
          <w:szCs w:val="24"/>
          <w:lang w:val="uk-UA"/>
        </w:rPr>
        <w:t>у погодинному розмірі – 6</w:t>
      </w:r>
      <w:r w:rsidR="00C11CD9">
        <w:rPr>
          <w:rFonts w:ascii="Times New Roman" w:hAnsi="Times New Roman"/>
          <w:i/>
          <w:sz w:val="24"/>
          <w:szCs w:val="24"/>
          <w:lang w:val="uk-UA"/>
        </w:rPr>
        <w:t>7</w:t>
      </w:r>
      <w:r w:rsidR="00327C7A" w:rsidRPr="000B1DBD">
        <w:rPr>
          <w:rFonts w:ascii="Times New Roman" w:hAnsi="Times New Roman"/>
          <w:i/>
          <w:sz w:val="24"/>
          <w:szCs w:val="24"/>
          <w:lang w:val="uk-UA"/>
        </w:rPr>
        <w:t xml:space="preserve">00,00 грн./160 год. = </w:t>
      </w:r>
      <w:r w:rsidR="00C11CD9">
        <w:rPr>
          <w:rFonts w:ascii="Times New Roman" w:hAnsi="Times New Roman"/>
          <w:i/>
          <w:sz w:val="24"/>
          <w:szCs w:val="24"/>
          <w:lang w:val="uk-UA"/>
        </w:rPr>
        <w:t>41,88</w:t>
      </w:r>
      <w:r w:rsidR="00327C7A" w:rsidRPr="000B1DBD">
        <w:rPr>
          <w:rFonts w:ascii="Times New Roman" w:hAnsi="Times New Roman"/>
          <w:i/>
          <w:sz w:val="24"/>
          <w:szCs w:val="24"/>
          <w:lang w:val="uk-UA"/>
        </w:rPr>
        <w:t>грн./год</w:t>
      </w:r>
      <w:r w:rsidR="00327C7A" w:rsidRPr="000B1DBD">
        <w:rPr>
          <w:rFonts w:ascii="Times New Roman" w:hAnsi="Times New Roman"/>
          <w:sz w:val="24"/>
          <w:szCs w:val="24"/>
          <w:lang w:val="uk-UA"/>
        </w:rPr>
        <w:t>.).</w:t>
      </w:r>
    </w:p>
    <w:p w:rsidR="00157614" w:rsidRPr="00157614" w:rsidRDefault="00157614" w:rsidP="00157614">
      <w:pPr>
        <w:widowControl w:val="0"/>
        <w:spacing w:after="0" w:line="240" w:lineRule="auto"/>
        <w:ind w:firstLine="709"/>
        <w:jc w:val="both"/>
        <w:rPr>
          <w:rFonts w:ascii="Times New Roman" w:hAnsi="Times New Roman"/>
          <w:bCs/>
          <w:i/>
          <w:shd w:val="clear" w:color="auto" w:fill="FFFFFF"/>
          <w:lang w:val="uk-UA"/>
        </w:rPr>
      </w:pPr>
    </w:p>
    <w:p w:rsidR="00F761AD" w:rsidRPr="00157614" w:rsidRDefault="00F761AD" w:rsidP="00157614">
      <w:pPr>
        <w:spacing w:after="0"/>
        <w:jc w:val="center"/>
        <w:rPr>
          <w:rFonts w:ascii="Times New Roman" w:hAnsi="Times New Roman"/>
          <w:b/>
          <w:i/>
          <w:sz w:val="28"/>
          <w:szCs w:val="28"/>
          <w:lang w:val="uk-UA"/>
        </w:rPr>
      </w:pPr>
      <w:r w:rsidRPr="00157614">
        <w:rPr>
          <w:rFonts w:ascii="Times New Roman" w:hAnsi="Times New Roman"/>
          <w:b/>
          <w:i/>
          <w:sz w:val="28"/>
          <w:szCs w:val="28"/>
          <w:lang w:val="uk-UA"/>
        </w:rPr>
        <w:t>5. Розроблення коригуючих (пом’якшувальних) заходів для малого підприємництва щодо запропонованого  регулювання</w:t>
      </w:r>
    </w:p>
    <w:p w:rsidR="00F761AD" w:rsidRPr="00157614" w:rsidRDefault="00F761AD" w:rsidP="00FA6DDF">
      <w:pPr>
        <w:spacing w:line="240" w:lineRule="auto"/>
        <w:ind w:firstLine="708"/>
        <w:jc w:val="both"/>
        <w:rPr>
          <w:rFonts w:ascii="Times New Roman" w:hAnsi="Times New Roman"/>
          <w:sz w:val="28"/>
          <w:szCs w:val="28"/>
          <w:lang w:val="uk-UA"/>
        </w:rPr>
      </w:pPr>
      <w:r w:rsidRPr="00157614">
        <w:rPr>
          <w:rFonts w:ascii="Times New Roman" w:hAnsi="Times New Roman"/>
          <w:sz w:val="28"/>
          <w:szCs w:val="28"/>
          <w:lang w:val="uk-UA"/>
        </w:rPr>
        <w:t>Податковим кодексом України визначаються об’єкт, база  оподаткування, податковий період, порядки обчислення суми податку, обчислення сум податку в разі зміни власника об’єкта оподаткування, строк, порядок сплати податку та інші його обов’язкові елементи й повноваження органів місцевого самоврядування щодо його встановлення.</w:t>
      </w:r>
    </w:p>
    <w:p w:rsidR="00F761AD" w:rsidRPr="00157614" w:rsidRDefault="00F761AD" w:rsidP="00157614">
      <w:pPr>
        <w:spacing w:after="0" w:line="240" w:lineRule="auto"/>
        <w:ind w:firstLine="709"/>
        <w:jc w:val="both"/>
        <w:rPr>
          <w:rFonts w:ascii="Times New Roman" w:hAnsi="Times New Roman"/>
          <w:sz w:val="28"/>
          <w:szCs w:val="28"/>
          <w:lang w:val="uk-UA"/>
        </w:rPr>
      </w:pPr>
      <w:r w:rsidRPr="00157614">
        <w:rPr>
          <w:rFonts w:ascii="Times New Roman" w:hAnsi="Times New Roman"/>
          <w:sz w:val="28"/>
          <w:szCs w:val="28"/>
          <w:lang w:val="uk-UA"/>
        </w:rPr>
        <w:t>Цей податок не є новим. При його запровадженні для суб’єктів малого підприємництва на законодавчому рівні вже застосовано ко</w:t>
      </w:r>
      <w:r w:rsidR="00FA6DDF" w:rsidRPr="00157614">
        <w:rPr>
          <w:rFonts w:ascii="Times New Roman" w:hAnsi="Times New Roman"/>
          <w:sz w:val="28"/>
          <w:szCs w:val="28"/>
          <w:lang w:val="uk-UA"/>
        </w:rPr>
        <w:t>ригуючі (пом’якшувальні) заходи.</w:t>
      </w:r>
      <w:r w:rsidRPr="00157614">
        <w:rPr>
          <w:rFonts w:ascii="Times New Roman" w:hAnsi="Times New Roman"/>
          <w:sz w:val="28"/>
          <w:szCs w:val="28"/>
          <w:lang w:val="uk-UA"/>
        </w:rPr>
        <w:t xml:space="preserve"> </w:t>
      </w:r>
    </w:p>
    <w:p w:rsidR="00F761AD" w:rsidRPr="00157614" w:rsidRDefault="00FA6DDF" w:rsidP="00157614">
      <w:pPr>
        <w:pStyle w:val="ac"/>
        <w:spacing w:before="0"/>
        <w:ind w:firstLine="709"/>
        <w:jc w:val="both"/>
        <w:rPr>
          <w:rFonts w:ascii="Times New Roman" w:hAnsi="Times New Roman"/>
          <w:sz w:val="28"/>
          <w:szCs w:val="28"/>
        </w:rPr>
      </w:pPr>
      <w:r w:rsidRPr="00157614">
        <w:rPr>
          <w:rFonts w:ascii="Times New Roman" w:hAnsi="Times New Roman"/>
          <w:sz w:val="28"/>
          <w:szCs w:val="28"/>
        </w:rPr>
        <w:t>Крім того з</w:t>
      </w:r>
      <w:r w:rsidR="00F761AD" w:rsidRPr="00157614">
        <w:rPr>
          <w:rFonts w:ascii="Times New Roman" w:hAnsi="Times New Roman"/>
          <w:sz w:val="28"/>
          <w:szCs w:val="28"/>
        </w:rPr>
        <w:t xml:space="preserve"> метою зменшення податкового навантаження </w:t>
      </w:r>
      <w:r w:rsidRPr="00157614">
        <w:rPr>
          <w:rStyle w:val="8"/>
          <w:rFonts w:ascii="Times New Roman" w:hAnsi="Times New Roman"/>
          <w:szCs w:val="28"/>
        </w:rPr>
        <w:t>не встановлюються максимальні ставки для платників ІІ групи (20 відсотків), а залишається ставка попереднього бюджетного періоду (</w:t>
      </w:r>
      <w:r w:rsidR="006D536F" w:rsidRPr="00327C7A">
        <w:rPr>
          <w:rStyle w:val="8"/>
          <w:rFonts w:ascii="Times New Roman" w:hAnsi="Times New Roman"/>
          <w:b/>
          <w:szCs w:val="28"/>
        </w:rPr>
        <w:t>10</w:t>
      </w:r>
      <w:r w:rsidRPr="00157614">
        <w:rPr>
          <w:rStyle w:val="8"/>
          <w:rFonts w:ascii="Times New Roman" w:hAnsi="Times New Roman"/>
          <w:szCs w:val="28"/>
        </w:rPr>
        <w:t xml:space="preserve"> відсотків</w:t>
      </w:r>
      <w:r w:rsidR="006D536F" w:rsidRPr="00157614">
        <w:rPr>
          <w:rStyle w:val="8"/>
          <w:rFonts w:ascii="Times New Roman" w:hAnsi="Times New Roman"/>
          <w:szCs w:val="28"/>
        </w:rPr>
        <w:t xml:space="preserve"> для платників І групи оподаткування та </w:t>
      </w:r>
      <w:r w:rsidR="006D536F" w:rsidRPr="00327C7A">
        <w:rPr>
          <w:rStyle w:val="8"/>
          <w:rFonts w:ascii="Times New Roman" w:hAnsi="Times New Roman"/>
          <w:b/>
          <w:szCs w:val="28"/>
        </w:rPr>
        <w:t>17</w:t>
      </w:r>
      <w:r w:rsidR="006D536F" w:rsidRPr="00157614">
        <w:rPr>
          <w:rStyle w:val="8"/>
          <w:rFonts w:ascii="Times New Roman" w:hAnsi="Times New Roman"/>
          <w:szCs w:val="28"/>
        </w:rPr>
        <w:t xml:space="preserve"> відсотків для платників, що перебувають на ІІ групі оподаткування єдиним податком</w:t>
      </w:r>
      <w:r w:rsidRPr="00157614">
        <w:rPr>
          <w:rStyle w:val="8"/>
          <w:rFonts w:ascii="Times New Roman" w:hAnsi="Times New Roman"/>
          <w:szCs w:val="28"/>
        </w:rPr>
        <w:t>)</w:t>
      </w:r>
      <w:r w:rsidR="00F761AD" w:rsidRPr="00157614">
        <w:rPr>
          <w:rFonts w:ascii="Times New Roman" w:hAnsi="Times New Roman"/>
          <w:bCs/>
          <w:sz w:val="28"/>
          <w:szCs w:val="28"/>
        </w:rPr>
        <w:t xml:space="preserve">. </w:t>
      </w:r>
    </w:p>
    <w:p w:rsidR="00F761AD" w:rsidRPr="00157614" w:rsidRDefault="00F761AD" w:rsidP="00157614">
      <w:pPr>
        <w:pStyle w:val="aa"/>
        <w:spacing w:after="0" w:line="240" w:lineRule="auto"/>
        <w:ind w:left="23" w:right="23" w:firstLine="697"/>
        <w:jc w:val="both"/>
        <w:rPr>
          <w:rStyle w:val="8"/>
          <w:rFonts w:ascii="Times New Roman" w:hAnsi="Times New Roman"/>
        </w:rPr>
      </w:pPr>
      <w:r w:rsidRPr="00157614">
        <w:rPr>
          <w:rFonts w:ascii="Times New Roman" w:hAnsi="Times New Roman"/>
          <w:sz w:val="28"/>
          <w:szCs w:val="28"/>
          <w:lang w:val="uk-UA"/>
        </w:rPr>
        <w:t>Запропоновані розміри ставок податку</w:t>
      </w:r>
      <w:r w:rsidRPr="00157614">
        <w:rPr>
          <w:rFonts w:ascii="Times New Roman" w:hAnsi="Times New Roman"/>
          <w:szCs w:val="28"/>
          <w:lang w:val="uk-UA"/>
        </w:rPr>
        <w:t xml:space="preserve"> </w:t>
      </w:r>
      <w:r w:rsidRPr="00157614">
        <w:rPr>
          <w:rStyle w:val="8"/>
          <w:rFonts w:ascii="Times New Roman" w:hAnsi="Times New Roman"/>
          <w:color w:val="000000"/>
          <w:szCs w:val="28"/>
        </w:rPr>
        <w:t xml:space="preserve">забезпечать </w:t>
      </w:r>
      <w:r w:rsidRPr="00157614">
        <w:rPr>
          <w:rStyle w:val="8"/>
          <w:rFonts w:ascii="Times New Roman" w:hAnsi="Times New Roman"/>
          <w:szCs w:val="28"/>
        </w:rPr>
        <w:t xml:space="preserve">виконання соціально важливих міських програм, фінансування бюджетної сфери в галузях освіти, охорони здоров’я, соціального захисту, житлово-комунального та дорожнього господарства, транспорту тощо.  </w:t>
      </w:r>
    </w:p>
    <w:p w:rsidR="00F761AD" w:rsidRPr="00157614" w:rsidRDefault="00F761AD" w:rsidP="00157614">
      <w:pPr>
        <w:spacing w:after="0" w:line="240" w:lineRule="auto"/>
        <w:ind w:firstLine="708"/>
        <w:jc w:val="both"/>
        <w:rPr>
          <w:rFonts w:ascii="Times New Roman" w:hAnsi="Times New Roman"/>
          <w:sz w:val="28"/>
          <w:szCs w:val="28"/>
          <w:lang w:val="uk-UA"/>
        </w:rPr>
      </w:pPr>
      <w:r w:rsidRPr="00157614">
        <w:rPr>
          <w:rFonts w:ascii="Times New Roman" w:hAnsi="Times New Roman"/>
          <w:sz w:val="28"/>
          <w:szCs w:val="28"/>
          <w:lang w:val="uk-UA"/>
        </w:rPr>
        <w:t xml:space="preserve">Установлення диференційованих ставок є компенсаторним заходом. У разі встановлення максимально допустимих значно збільшиться податкове навантаження на платників податку. </w:t>
      </w:r>
    </w:p>
    <w:p w:rsidR="006452FA" w:rsidRPr="00157614" w:rsidRDefault="006452FA" w:rsidP="00FA6DDF">
      <w:pPr>
        <w:spacing w:line="240" w:lineRule="auto"/>
        <w:ind w:firstLine="708"/>
        <w:jc w:val="both"/>
        <w:rPr>
          <w:rFonts w:ascii="Times New Roman" w:hAnsi="Times New Roman"/>
          <w:sz w:val="28"/>
          <w:szCs w:val="28"/>
          <w:lang w:val="uk-UA"/>
        </w:rPr>
      </w:pPr>
    </w:p>
    <w:p w:rsidR="005C710A" w:rsidRPr="005C710A" w:rsidRDefault="005C710A" w:rsidP="005C710A">
      <w:pPr>
        <w:tabs>
          <w:tab w:val="left" w:pos="720"/>
          <w:tab w:val="left" w:pos="900"/>
        </w:tabs>
        <w:spacing w:after="0"/>
        <w:jc w:val="both"/>
        <w:rPr>
          <w:rFonts w:ascii="Times New Roman" w:hAnsi="Times New Roman"/>
          <w:b/>
          <w:sz w:val="28"/>
          <w:szCs w:val="28"/>
          <w:lang w:val="uk-UA"/>
        </w:rPr>
      </w:pPr>
      <w:r w:rsidRPr="005C710A">
        <w:rPr>
          <w:rFonts w:ascii="Times New Roman" w:hAnsi="Times New Roman"/>
          <w:b/>
          <w:sz w:val="28"/>
          <w:szCs w:val="28"/>
          <w:lang w:val="uk-UA"/>
        </w:rPr>
        <w:t xml:space="preserve">Керуючий справами (секретар) </w:t>
      </w:r>
    </w:p>
    <w:p w:rsidR="006452FA" w:rsidRPr="005C710A" w:rsidRDefault="005C710A" w:rsidP="005C710A">
      <w:pPr>
        <w:tabs>
          <w:tab w:val="left" w:pos="720"/>
          <w:tab w:val="left" w:pos="900"/>
        </w:tabs>
        <w:spacing w:after="0" w:line="240" w:lineRule="auto"/>
        <w:jc w:val="both"/>
        <w:rPr>
          <w:rFonts w:ascii="Times New Roman" w:hAnsi="Times New Roman"/>
          <w:b/>
          <w:sz w:val="28"/>
          <w:szCs w:val="28"/>
          <w:lang w:val="uk-UA"/>
        </w:rPr>
      </w:pPr>
      <w:r w:rsidRPr="005C710A">
        <w:rPr>
          <w:rFonts w:ascii="Times New Roman" w:hAnsi="Times New Roman"/>
          <w:b/>
          <w:sz w:val="28"/>
          <w:szCs w:val="28"/>
          <w:lang w:val="uk-UA"/>
        </w:rPr>
        <w:t xml:space="preserve">виконавчого комітету </w:t>
      </w:r>
      <w:r w:rsidRPr="005C710A">
        <w:rPr>
          <w:rFonts w:ascii="Times New Roman" w:hAnsi="Times New Roman"/>
          <w:b/>
          <w:sz w:val="28"/>
          <w:szCs w:val="28"/>
          <w:lang w:val="uk-UA"/>
        </w:rPr>
        <w:tab/>
        <w:t xml:space="preserve">                                   Світлана Селезінка</w:t>
      </w:r>
    </w:p>
    <w:p w:rsidR="006452FA" w:rsidRPr="0093205E" w:rsidRDefault="006452FA" w:rsidP="00FA6DDF">
      <w:pPr>
        <w:spacing w:line="240" w:lineRule="auto"/>
        <w:ind w:firstLine="708"/>
        <w:jc w:val="both"/>
        <w:rPr>
          <w:rFonts w:ascii="Times New Roman" w:hAnsi="Times New Roman"/>
          <w:lang w:val="uk-UA"/>
        </w:rPr>
      </w:pPr>
      <w:bookmarkStart w:id="0" w:name="_GoBack"/>
      <w:bookmarkEnd w:id="0"/>
    </w:p>
    <w:sectPr w:rsidR="006452FA" w:rsidRPr="0093205E" w:rsidSect="005C710A">
      <w:headerReference w:type="default" r:id="rId9"/>
      <w:footerReference w:type="default" r:id="rId10"/>
      <w:pgSz w:w="11906" w:h="16838"/>
      <w:pgMar w:top="540"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B87" w:rsidRDefault="00094B87" w:rsidP="00094B87">
      <w:pPr>
        <w:spacing w:after="0" w:line="240" w:lineRule="auto"/>
      </w:pPr>
      <w:r>
        <w:separator/>
      </w:r>
    </w:p>
  </w:endnote>
  <w:endnote w:type="continuationSeparator" w:id="0">
    <w:p w:rsidR="00094B87" w:rsidRDefault="00094B87" w:rsidP="00094B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altName w:val="Century Gothic"/>
    <w:charset w:val="00"/>
    <w:family w:val="swiss"/>
    <w:pitch w:val="variable"/>
    <w:sig w:usb0="00000203" w:usb1="00000000" w:usb2="00000000" w:usb3="00000000" w:csb0="00000005" w:csb1="00000000"/>
  </w:font>
  <w:font w:name="PT Sans Narrow">
    <w:altName w:val="Times New Roman"/>
    <w:charset w:val="01"/>
    <w:family w:val="auto"/>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020268"/>
      <w:docPartObj>
        <w:docPartGallery w:val="Page Numbers (Bottom of Page)"/>
        <w:docPartUnique/>
      </w:docPartObj>
    </w:sdtPr>
    <w:sdtContent>
      <w:p w:rsidR="00094B87" w:rsidRDefault="00094B87">
        <w:pPr>
          <w:pStyle w:val="af3"/>
          <w:jc w:val="right"/>
        </w:pPr>
        <w:r>
          <w:fldChar w:fldCharType="begin"/>
        </w:r>
        <w:r>
          <w:instrText>PAGE   \* MERGEFORMAT</w:instrText>
        </w:r>
        <w:r>
          <w:fldChar w:fldCharType="separate"/>
        </w:r>
        <w:r w:rsidR="005C710A">
          <w:rPr>
            <w:noProof/>
          </w:rPr>
          <w:t>20</w:t>
        </w:r>
        <w:r>
          <w:fldChar w:fldCharType="end"/>
        </w:r>
      </w:p>
    </w:sdtContent>
  </w:sdt>
  <w:p w:rsidR="00094B87" w:rsidRDefault="00094B87">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B87" w:rsidRDefault="00094B87" w:rsidP="00094B87">
      <w:pPr>
        <w:spacing w:after="0" w:line="240" w:lineRule="auto"/>
      </w:pPr>
      <w:r>
        <w:separator/>
      </w:r>
    </w:p>
  </w:footnote>
  <w:footnote w:type="continuationSeparator" w:id="0">
    <w:p w:rsidR="00094B87" w:rsidRDefault="00094B87" w:rsidP="00094B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B87" w:rsidRPr="00094B87" w:rsidRDefault="00094B87" w:rsidP="00094B87">
    <w:pPr>
      <w:pStyle w:val="3"/>
      <w:spacing w:before="0" w:beforeAutospacing="0" w:after="0" w:afterAutospacing="0"/>
      <w:jc w:val="right"/>
      <w:rPr>
        <w:b w:val="0"/>
        <w:sz w:val="16"/>
        <w:szCs w:val="16"/>
      </w:rPr>
    </w:pPr>
    <w:r w:rsidRPr="00094B87">
      <w:rPr>
        <w:b w:val="0"/>
        <w:sz w:val="16"/>
        <w:szCs w:val="16"/>
        <w:lang w:val="uk-UA"/>
      </w:rPr>
      <w:t>Аналіз регуляторного впливу до проекту рішення Матеївецької сільської ради «Про затвердження Положення про спрощену систему оподаткування, обліку та звітності на території  Матеївецької територіальної громади</w:t>
    </w:r>
    <w:r w:rsidRPr="00094B87">
      <w:rPr>
        <w:b w:val="0"/>
        <w:bCs w:val="0"/>
        <w:sz w:val="16"/>
        <w:szCs w:val="16"/>
        <w:lang w:val="uk-UA"/>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9ECEF0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21E7B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17A55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6380C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47C497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A47A6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4BE362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D89A9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34022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A36D1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7B2D4B"/>
    <w:multiLevelType w:val="hybridMultilevel"/>
    <w:tmpl w:val="866E8A08"/>
    <w:lvl w:ilvl="0" w:tplc="E310A0AC">
      <w:start w:val="1"/>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1C180619"/>
    <w:multiLevelType w:val="hybridMultilevel"/>
    <w:tmpl w:val="EB98CD0A"/>
    <w:lvl w:ilvl="0" w:tplc="1A5A2D0E">
      <w:start w:val="2"/>
      <w:numFmt w:val="bullet"/>
      <w:lvlText w:val=""/>
      <w:lvlJc w:val="left"/>
      <w:pPr>
        <w:ind w:left="1080" w:hanging="360"/>
      </w:pPr>
      <w:rPr>
        <w:rFonts w:ascii="Symbol" w:eastAsia="Times New Roman" w:hAnsi="Symbol"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2" w15:restartNumberingAfterBreak="0">
    <w:nsid w:val="457717D3"/>
    <w:multiLevelType w:val="hybridMultilevel"/>
    <w:tmpl w:val="2DC6914A"/>
    <w:lvl w:ilvl="0" w:tplc="04220001">
      <w:start w:val="2"/>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54614D98"/>
    <w:multiLevelType w:val="hybridMultilevel"/>
    <w:tmpl w:val="11789CF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08E"/>
    <w:rsid w:val="00017FE4"/>
    <w:rsid w:val="00035D54"/>
    <w:rsid w:val="000409BC"/>
    <w:rsid w:val="0005526B"/>
    <w:rsid w:val="000654D2"/>
    <w:rsid w:val="00066F48"/>
    <w:rsid w:val="00084D15"/>
    <w:rsid w:val="00087B47"/>
    <w:rsid w:val="00090658"/>
    <w:rsid w:val="000907F7"/>
    <w:rsid w:val="00090FF5"/>
    <w:rsid w:val="00091896"/>
    <w:rsid w:val="00094B87"/>
    <w:rsid w:val="00096853"/>
    <w:rsid w:val="000A00A3"/>
    <w:rsid w:val="000A1BF6"/>
    <w:rsid w:val="000A4EC8"/>
    <w:rsid w:val="000A6EDD"/>
    <w:rsid w:val="000B00A0"/>
    <w:rsid w:val="000B1DBD"/>
    <w:rsid w:val="000B36EE"/>
    <w:rsid w:val="000B3D05"/>
    <w:rsid w:val="000C147A"/>
    <w:rsid w:val="000D1691"/>
    <w:rsid w:val="000E1B71"/>
    <w:rsid w:val="000E293D"/>
    <w:rsid w:val="000F2300"/>
    <w:rsid w:val="000F299B"/>
    <w:rsid w:val="00102CC9"/>
    <w:rsid w:val="00114B4B"/>
    <w:rsid w:val="00116252"/>
    <w:rsid w:val="00120562"/>
    <w:rsid w:val="0012118E"/>
    <w:rsid w:val="0013508E"/>
    <w:rsid w:val="00136AE7"/>
    <w:rsid w:val="0013722D"/>
    <w:rsid w:val="00137B70"/>
    <w:rsid w:val="00140533"/>
    <w:rsid w:val="00147725"/>
    <w:rsid w:val="001546BA"/>
    <w:rsid w:val="00155D1C"/>
    <w:rsid w:val="00157614"/>
    <w:rsid w:val="00164BE2"/>
    <w:rsid w:val="001779B2"/>
    <w:rsid w:val="001854A9"/>
    <w:rsid w:val="001941BE"/>
    <w:rsid w:val="001A70DF"/>
    <w:rsid w:val="001B775B"/>
    <w:rsid w:val="001C3F2D"/>
    <w:rsid w:val="001E417E"/>
    <w:rsid w:val="001F67B8"/>
    <w:rsid w:val="00202693"/>
    <w:rsid w:val="00214C67"/>
    <w:rsid w:val="00214DAB"/>
    <w:rsid w:val="00223D08"/>
    <w:rsid w:val="002328D8"/>
    <w:rsid w:val="00234FE8"/>
    <w:rsid w:val="00237DB6"/>
    <w:rsid w:val="00252CB3"/>
    <w:rsid w:val="0025417F"/>
    <w:rsid w:val="00255B45"/>
    <w:rsid w:val="00270B8A"/>
    <w:rsid w:val="002737BD"/>
    <w:rsid w:val="00291F1F"/>
    <w:rsid w:val="00292DB9"/>
    <w:rsid w:val="00295F44"/>
    <w:rsid w:val="00296B1E"/>
    <w:rsid w:val="002B2F87"/>
    <w:rsid w:val="002B356A"/>
    <w:rsid w:val="002B73B9"/>
    <w:rsid w:val="002C31CA"/>
    <w:rsid w:val="002D016F"/>
    <w:rsid w:val="002F2952"/>
    <w:rsid w:val="002F34E7"/>
    <w:rsid w:val="00314DFA"/>
    <w:rsid w:val="00323B07"/>
    <w:rsid w:val="00327C7A"/>
    <w:rsid w:val="00342781"/>
    <w:rsid w:val="00347FDA"/>
    <w:rsid w:val="003543E1"/>
    <w:rsid w:val="00354D5B"/>
    <w:rsid w:val="00370456"/>
    <w:rsid w:val="00370DA5"/>
    <w:rsid w:val="00374823"/>
    <w:rsid w:val="00380DBB"/>
    <w:rsid w:val="00381856"/>
    <w:rsid w:val="0038764A"/>
    <w:rsid w:val="003A1F0B"/>
    <w:rsid w:val="003A5657"/>
    <w:rsid w:val="003A6121"/>
    <w:rsid w:val="003B0945"/>
    <w:rsid w:val="003B2827"/>
    <w:rsid w:val="003B557B"/>
    <w:rsid w:val="003B7475"/>
    <w:rsid w:val="003C1FEC"/>
    <w:rsid w:val="003D1F19"/>
    <w:rsid w:val="003E227A"/>
    <w:rsid w:val="003E50E5"/>
    <w:rsid w:val="003E5AE6"/>
    <w:rsid w:val="003E6AEE"/>
    <w:rsid w:val="003F0D8F"/>
    <w:rsid w:val="003F3362"/>
    <w:rsid w:val="003F6F42"/>
    <w:rsid w:val="003F7AB8"/>
    <w:rsid w:val="004070C1"/>
    <w:rsid w:val="00407451"/>
    <w:rsid w:val="0041105A"/>
    <w:rsid w:val="00415275"/>
    <w:rsid w:val="00416828"/>
    <w:rsid w:val="004215FF"/>
    <w:rsid w:val="00431DD9"/>
    <w:rsid w:val="00435F87"/>
    <w:rsid w:val="00444481"/>
    <w:rsid w:val="004458FA"/>
    <w:rsid w:val="0044625C"/>
    <w:rsid w:val="00447C73"/>
    <w:rsid w:val="00452834"/>
    <w:rsid w:val="00453482"/>
    <w:rsid w:val="004702E2"/>
    <w:rsid w:val="00474B57"/>
    <w:rsid w:val="004754E9"/>
    <w:rsid w:val="004821AC"/>
    <w:rsid w:val="00487337"/>
    <w:rsid w:val="00487EA5"/>
    <w:rsid w:val="004933F7"/>
    <w:rsid w:val="004941D6"/>
    <w:rsid w:val="004A6281"/>
    <w:rsid w:val="004B0F4E"/>
    <w:rsid w:val="004B2EE7"/>
    <w:rsid w:val="004B451B"/>
    <w:rsid w:val="004C03E4"/>
    <w:rsid w:val="004C7F6B"/>
    <w:rsid w:val="004D114E"/>
    <w:rsid w:val="004D2A8D"/>
    <w:rsid w:val="004E3177"/>
    <w:rsid w:val="004E6416"/>
    <w:rsid w:val="00501DB0"/>
    <w:rsid w:val="00504712"/>
    <w:rsid w:val="005128BE"/>
    <w:rsid w:val="00513D9D"/>
    <w:rsid w:val="00516403"/>
    <w:rsid w:val="005404D8"/>
    <w:rsid w:val="005407B9"/>
    <w:rsid w:val="005532AD"/>
    <w:rsid w:val="00561D24"/>
    <w:rsid w:val="0056420F"/>
    <w:rsid w:val="00567C94"/>
    <w:rsid w:val="00573216"/>
    <w:rsid w:val="00576413"/>
    <w:rsid w:val="00585DAF"/>
    <w:rsid w:val="005907EF"/>
    <w:rsid w:val="00593BB0"/>
    <w:rsid w:val="00596B70"/>
    <w:rsid w:val="005B5E4D"/>
    <w:rsid w:val="005C0EE1"/>
    <w:rsid w:val="005C492F"/>
    <w:rsid w:val="005C710A"/>
    <w:rsid w:val="00604D29"/>
    <w:rsid w:val="006055AE"/>
    <w:rsid w:val="00616829"/>
    <w:rsid w:val="00625157"/>
    <w:rsid w:val="00641555"/>
    <w:rsid w:val="006452FA"/>
    <w:rsid w:val="006477C2"/>
    <w:rsid w:val="00650BF7"/>
    <w:rsid w:val="0065151E"/>
    <w:rsid w:val="00660C8D"/>
    <w:rsid w:val="00660DF4"/>
    <w:rsid w:val="00670558"/>
    <w:rsid w:val="0067442D"/>
    <w:rsid w:val="00677A7D"/>
    <w:rsid w:val="00691AD6"/>
    <w:rsid w:val="006A5608"/>
    <w:rsid w:val="006A7C7E"/>
    <w:rsid w:val="006B1641"/>
    <w:rsid w:val="006B2C28"/>
    <w:rsid w:val="006C0AF9"/>
    <w:rsid w:val="006D0C13"/>
    <w:rsid w:val="006D1C2B"/>
    <w:rsid w:val="006D3213"/>
    <w:rsid w:val="006D536F"/>
    <w:rsid w:val="006D7FE8"/>
    <w:rsid w:val="006E1A29"/>
    <w:rsid w:val="006F580D"/>
    <w:rsid w:val="006F68CA"/>
    <w:rsid w:val="007262C3"/>
    <w:rsid w:val="0075268F"/>
    <w:rsid w:val="0075677B"/>
    <w:rsid w:val="00761DC5"/>
    <w:rsid w:val="0077330F"/>
    <w:rsid w:val="007738BC"/>
    <w:rsid w:val="00774DE8"/>
    <w:rsid w:val="00776742"/>
    <w:rsid w:val="00784FBA"/>
    <w:rsid w:val="00791980"/>
    <w:rsid w:val="00796B4C"/>
    <w:rsid w:val="007A39EE"/>
    <w:rsid w:val="007A7418"/>
    <w:rsid w:val="007B0099"/>
    <w:rsid w:val="007C138D"/>
    <w:rsid w:val="007C3D88"/>
    <w:rsid w:val="007D621D"/>
    <w:rsid w:val="007D72A7"/>
    <w:rsid w:val="007E1EDE"/>
    <w:rsid w:val="007E672F"/>
    <w:rsid w:val="007F317F"/>
    <w:rsid w:val="007F3771"/>
    <w:rsid w:val="007F3E58"/>
    <w:rsid w:val="007F44D5"/>
    <w:rsid w:val="007F6289"/>
    <w:rsid w:val="007F6464"/>
    <w:rsid w:val="00802902"/>
    <w:rsid w:val="00814F02"/>
    <w:rsid w:val="008178C0"/>
    <w:rsid w:val="00834089"/>
    <w:rsid w:val="00840A1E"/>
    <w:rsid w:val="00843FD5"/>
    <w:rsid w:val="00851C5A"/>
    <w:rsid w:val="00854145"/>
    <w:rsid w:val="0086040D"/>
    <w:rsid w:val="00865C75"/>
    <w:rsid w:val="00884F66"/>
    <w:rsid w:val="00892E43"/>
    <w:rsid w:val="00896578"/>
    <w:rsid w:val="00897792"/>
    <w:rsid w:val="008A2905"/>
    <w:rsid w:val="008A2B73"/>
    <w:rsid w:val="008A30CF"/>
    <w:rsid w:val="008A42DA"/>
    <w:rsid w:val="008B53CE"/>
    <w:rsid w:val="008B55BA"/>
    <w:rsid w:val="008D7607"/>
    <w:rsid w:val="008E107E"/>
    <w:rsid w:val="008E2103"/>
    <w:rsid w:val="008E2953"/>
    <w:rsid w:val="008E3C29"/>
    <w:rsid w:val="008F4573"/>
    <w:rsid w:val="008F5CD5"/>
    <w:rsid w:val="0090272D"/>
    <w:rsid w:val="00906FC5"/>
    <w:rsid w:val="0093205E"/>
    <w:rsid w:val="00932998"/>
    <w:rsid w:val="00932FE3"/>
    <w:rsid w:val="00944E08"/>
    <w:rsid w:val="009457D8"/>
    <w:rsid w:val="00963F3D"/>
    <w:rsid w:val="0097737E"/>
    <w:rsid w:val="0098356C"/>
    <w:rsid w:val="00991A34"/>
    <w:rsid w:val="009967A8"/>
    <w:rsid w:val="009D1B7F"/>
    <w:rsid w:val="009D1ED3"/>
    <w:rsid w:val="009D3102"/>
    <w:rsid w:val="009D6541"/>
    <w:rsid w:val="009E08F4"/>
    <w:rsid w:val="009E122B"/>
    <w:rsid w:val="009E3702"/>
    <w:rsid w:val="009E49BD"/>
    <w:rsid w:val="009F2068"/>
    <w:rsid w:val="009F4561"/>
    <w:rsid w:val="009F4C9F"/>
    <w:rsid w:val="00A067BC"/>
    <w:rsid w:val="00A1039C"/>
    <w:rsid w:val="00A23833"/>
    <w:rsid w:val="00A27D85"/>
    <w:rsid w:val="00A30B94"/>
    <w:rsid w:val="00A64E64"/>
    <w:rsid w:val="00A915F6"/>
    <w:rsid w:val="00A927B5"/>
    <w:rsid w:val="00A96C3A"/>
    <w:rsid w:val="00A97493"/>
    <w:rsid w:val="00AA11B5"/>
    <w:rsid w:val="00AA2376"/>
    <w:rsid w:val="00AA710D"/>
    <w:rsid w:val="00AB312B"/>
    <w:rsid w:val="00AB6806"/>
    <w:rsid w:val="00AC030D"/>
    <w:rsid w:val="00AD050D"/>
    <w:rsid w:val="00AE1541"/>
    <w:rsid w:val="00AE1650"/>
    <w:rsid w:val="00AE1F8B"/>
    <w:rsid w:val="00B30434"/>
    <w:rsid w:val="00B30551"/>
    <w:rsid w:val="00B3591C"/>
    <w:rsid w:val="00B41674"/>
    <w:rsid w:val="00B41D24"/>
    <w:rsid w:val="00B65FAF"/>
    <w:rsid w:val="00B75FFE"/>
    <w:rsid w:val="00B81063"/>
    <w:rsid w:val="00B94011"/>
    <w:rsid w:val="00B9404B"/>
    <w:rsid w:val="00B9780A"/>
    <w:rsid w:val="00BA497B"/>
    <w:rsid w:val="00BA6B4B"/>
    <w:rsid w:val="00BA72BB"/>
    <w:rsid w:val="00BB7EBF"/>
    <w:rsid w:val="00BC05E5"/>
    <w:rsid w:val="00BC1F30"/>
    <w:rsid w:val="00BD1A21"/>
    <w:rsid w:val="00BF29A1"/>
    <w:rsid w:val="00C0185C"/>
    <w:rsid w:val="00C03A9F"/>
    <w:rsid w:val="00C072C6"/>
    <w:rsid w:val="00C07E8F"/>
    <w:rsid w:val="00C11CD9"/>
    <w:rsid w:val="00C21379"/>
    <w:rsid w:val="00C3405A"/>
    <w:rsid w:val="00C46096"/>
    <w:rsid w:val="00C47E1B"/>
    <w:rsid w:val="00C5206D"/>
    <w:rsid w:val="00C6273D"/>
    <w:rsid w:val="00C654F0"/>
    <w:rsid w:val="00C743FB"/>
    <w:rsid w:val="00C805A9"/>
    <w:rsid w:val="00CA1E2F"/>
    <w:rsid w:val="00CB61C7"/>
    <w:rsid w:val="00CB6DA5"/>
    <w:rsid w:val="00CC42AD"/>
    <w:rsid w:val="00CD160D"/>
    <w:rsid w:val="00CD349E"/>
    <w:rsid w:val="00CD6B24"/>
    <w:rsid w:val="00CE5DA7"/>
    <w:rsid w:val="00CE78F5"/>
    <w:rsid w:val="00D37645"/>
    <w:rsid w:val="00D41813"/>
    <w:rsid w:val="00D44B25"/>
    <w:rsid w:val="00D44E8E"/>
    <w:rsid w:val="00D57AC5"/>
    <w:rsid w:val="00D66479"/>
    <w:rsid w:val="00D76DEA"/>
    <w:rsid w:val="00D94C1F"/>
    <w:rsid w:val="00D95D4F"/>
    <w:rsid w:val="00DA05A0"/>
    <w:rsid w:val="00DA11FB"/>
    <w:rsid w:val="00DA3661"/>
    <w:rsid w:val="00DB28F8"/>
    <w:rsid w:val="00DB3035"/>
    <w:rsid w:val="00DB5884"/>
    <w:rsid w:val="00DB6182"/>
    <w:rsid w:val="00DC1CA9"/>
    <w:rsid w:val="00DC3C50"/>
    <w:rsid w:val="00DD4637"/>
    <w:rsid w:val="00DE3D5F"/>
    <w:rsid w:val="00DE5381"/>
    <w:rsid w:val="00DF1AAB"/>
    <w:rsid w:val="00E059E6"/>
    <w:rsid w:val="00E07D65"/>
    <w:rsid w:val="00E14A12"/>
    <w:rsid w:val="00E14C87"/>
    <w:rsid w:val="00E322C7"/>
    <w:rsid w:val="00E41C67"/>
    <w:rsid w:val="00E44FF2"/>
    <w:rsid w:val="00E50474"/>
    <w:rsid w:val="00E55984"/>
    <w:rsid w:val="00E62B55"/>
    <w:rsid w:val="00E773CB"/>
    <w:rsid w:val="00E90C45"/>
    <w:rsid w:val="00E9454A"/>
    <w:rsid w:val="00EA394C"/>
    <w:rsid w:val="00EA638B"/>
    <w:rsid w:val="00EB5A87"/>
    <w:rsid w:val="00ED0341"/>
    <w:rsid w:val="00EF2664"/>
    <w:rsid w:val="00F01E3E"/>
    <w:rsid w:val="00F03471"/>
    <w:rsid w:val="00F06BE7"/>
    <w:rsid w:val="00F1087B"/>
    <w:rsid w:val="00F116FF"/>
    <w:rsid w:val="00F12C7C"/>
    <w:rsid w:val="00F16B89"/>
    <w:rsid w:val="00F23989"/>
    <w:rsid w:val="00F33B7E"/>
    <w:rsid w:val="00F354E5"/>
    <w:rsid w:val="00F43B40"/>
    <w:rsid w:val="00F506C3"/>
    <w:rsid w:val="00F50A05"/>
    <w:rsid w:val="00F55AC5"/>
    <w:rsid w:val="00F644F3"/>
    <w:rsid w:val="00F67574"/>
    <w:rsid w:val="00F75ACA"/>
    <w:rsid w:val="00F761AD"/>
    <w:rsid w:val="00F77C3A"/>
    <w:rsid w:val="00F818AF"/>
    <w:rsid w:val="00F848CD"/>
    <w:rsid w:val="00F87B98"/>
    <w:rsid w:val="00F94FDB"/>
    <w:rsid w:val="00F9582F"/>
    <w:rsid w:val="00FA6DDF"/>
    <w:rsid w:val="00FB6212"/>
    <w:rsid w:val="00FC5424"/>
    <w:rsid w:val="00FC5B64"/>
    <w:rsid w:val="00FD5D68"/>
    <w:rsid w:val="00FE6AEE"/>
    <w:rsid w:val="00FE7DC4"/>
    <w:rsid w:val="00FF2608"/>
    <w:rsid w:val="00FF527D"/>
    <w:rsid w:val="00FF606E"/>
    <w:rsid w:val="00FF62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ACFB3"/>
  <w15:docId w15:val="{F7F86F35-2A7F-4023-BD91-A5A2450AB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4DE8"/>
    <w:pPr>
      <w:spacing w:after="200" w:line="276" w:lineRule="auto"/>
    </w:pPr>
    <w:rPr>
      <w:sz w:val="22"/>
      <w:szCs w:val="22"/>
      <w:lang w:eastAsia="en-US"/>
    </w:rPr>
  </w:style>
  <w:style w:type="paragraph" w:styleId="3">
    <w:name w:val="heading 3"/>
    <w:basedOn w:val="a"/>
    <w:link w:val="30"/>
    <w:qFormat/>
    <w:rsid w:val="00255B45"/>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
    <w:name w:val="rvps12"/>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7">
    <w:name w:val="rvps7"/>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5">
    <w:name w:val="rvts15"/>
    <w:basedOn w:val="a0"/>
    <w:rsid w:val="0013508E"/>
  </w:style>
  <w:style w:type="paragraph" w:customStyle="1" w:styleId="rvps2">
    <w:name w:val="rvps2"/>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4">
    <w:name w:val="rvps14"/>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8">
    <w:name w:val="rvps8"/>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82">
    <w:name w:val="rvts82"/>
    <w:basedOn w:val="a0"/>
    <w:rsid w:val="0013508E"/>
  </w:style>
  <w:style w:type="paragraph" w:customStyle="1" w:styleId="rvps3">
    <w:name w:val="rvps3"/>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58">
    <w:name w:val="rvts58"/>
    <w:basedOn w:val="a0"/>
    <w:rsid w:val="0013508E"/>
  </w:style>
  <w:style w:type="character" w:customStyle="1" w:styleId="rvts11">
    <w:name w:val="rvts11"/>
    <w:basedOn w:val="a0"/>
    <w:rsid w:val="0013508E"/>
  </w:style>
  <w:style w:type="character" w:customStyle="1" w:styleId="30">
    <w:name w:val="Заголовок 3 Знак"/>
    <w:link w:val="3"/>
    <w:rsid w:val="00255B45"/>
    <w:rPr>
      <w:rFonts w:ascii="Times New Roman" w:eastAsia="Times New Roman" w:hAnsi="Times New Roman"/>
      <w:b/>
      <w:bCs/>
      <w:sz w:val="27"/>
      <w:szCs w:val="27"/>
    </w:rPr>
  </w:style>
  <w:style w:type="paragraph" w:styleId="a3">
    <w:name w:val="Normal (Web)"/>
    <w:basedOn w:val="a"/>
    <w:uiPriority w:val="99"/>
    <w:rsid w:val="00255B4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
    <w:name w:val="Стиль2"/>
    <w:basedOn w:val="a4"/>
    <w:rsid w:val="002B2F87"/>
  </w:style>
  <w:style w:type="paragraph" w:customStyle="1" w:styleId="a5">
    <w:name w:val="Стиль Знак"/>
    <w:basedOn w:val="a"/>
    <w:rsid w:val="002B2F87"/>
    <w:pPr>
      <w:spacing w:after="0" w:line="240" w:lineRule="auto"/>
    </w:pPr>
    <w:rPr>
      <w:rFonts w:ascii="Verdana" w:eastAsia="Times New Roman" w:hAnsi="Verdana" w:cs="Verdana"/>
      <w:sz w:val="20"/>
      <w:szCs w:val="20"/>
      <w:lang w:val="en-US"/>
    </w:rPr>
  </w:style>
  <w:style w:type="character" w:styleId="a4">
    <w:name w:val="line number"/>
    <w:basedOn w:val="a0"/>
    <w:unhideWhenUsed/>
    <w:rsid w:val="002B2F87"/>
  </w:style>
  <w:style w:type="character" w:styleId="a6">
    <w:name w:val="Hyperlink"/>
    <w:rsid w:val="00802902"/>
    <w:rPr>
      <w:color w:val="0000FF"/>
      <w:u w:val="single"/>
    </w:rPr>
  </w:style>
  <w:style w:type="paragraph" w:styleId="a7">
    <w:name w:val="Body Text Indent"/>
    <w:basedOn w:val="a"/>
    <w:link w:val="a8"/>
    <w:rsid w:val="00802902"/>
    <w:pPr>
      <w:spacing w:after="120" w:line="240" w:lineRule="auto"/>
      <w:ind w:left="283"/>
    </w:pPr>
    <w:rPr>
      <w:rFonts w:ascii="Times New Roman" w:eastAsia="Times New Roman" w:hAnsi="Times New Roman"/>
      <w:sz w:val="24"/>
      <w:szCs w:val="24"/>
    </w:rPr>
  </w:style>
  <w:style w:type="character" w:customStyle="1" w:styleId="a8">
    <w:name w:val="Основной текст с отступом Знак"/>
    <w:link w:val="a7"/>
    <w:rsid w:val="00802902"/>
    <w:rPr>
      <w:rFonts w:ascii="Times New Roman" w:eastAsia="Times New Roman" w:hAnsi="Times New Roman"/>
      <w:sz w:val="24"/>
      <w:szCs w:val="24"/>
    </w:rPr>
  </w:style>
  <w:style w:type="character" w:customStyle="1" w:styleId="31">
    <w:name w:val="Заголовок 3 Знак1"/>
    <w:locked/>
    <w:rsid w:val="00BC05E5"/>
    <w:rPr>
      <w:rFonts w:ascii="Times New Roman" w:eastAsia="Times New Roman" w:hAnsi="Times New Roman"/>
      <w:b/>
      <w:bCs/>
      <w:sz w:val="27"/>
      <w:szCs w:val="27"/>
      <w:lang w:val="uk-UA" w:eastAsia="uk-UA"/>
    </w:rPr>
  </w:style>
  <w:style w:type="character" w:customStyle="1" w:styleId="a9">
    <w:name w:val="Без интервала Знак"/>
    <w:link w:val="1"/>
    <w:locked/>
    <w:rsid w:val="00A30B94"/>
  </w:style>
  <w:style w:type="paragraph" w:customStyle="1" w:styleId="1">
    <w:name w:val="Без интервала1"/>
    <w:link w:val="a9"/>
    <w:rsid w:val="00A30B94"/>
  </w:style>
  <w:style w:type="table" w:customStyle="1" w:styleId="10">
    <w:name w:val="Обычная таблица1"/>
    <w:semiHidden/>
    <w:rsid w:val="00A30B94"/>
    <w:rPr>
      <w:rFonts w:ascii="Times New Roman" w:eastAsia="Times New Roman" w:hAnsi="Times New Roman"/>
      <w:lang w:val="uk-UA" w:eastAsia="uk-UA"/>
    </w:rPr>
    <w:tblPr>
      <w:tblCellMar>
        <w:top w:w="0" w:type="dxa"/>
        <w:left w:w="108" w:type="dxa"/>
        <w:bottom w:w="0" w:type="dxa"/>
        <w:right w:w="108" w:type="dxa"/>
      </w:tblCellMar>
    </w:tblPr>
  </w:style>
  <w:style w:type="paragraph" w:styleId="aa">
    <w:name w:val="Body Text"/>
    <w:basedOn w:val="a"/>
    <w:link w:val="ab"/>
    <w:uiPriority w:val="99"/>
    <w:semiHidden/>
    <w:unhideWhenUsed/>
    <w:rsid w:val="00F761AD"/>
    <w:pPr>
      <w:spacing w:after="120"/>
    </w:pPr>
  </w:style>
  <w:style w:type="character" w:customStyle="1" w:styleId="ab">
    <w:name w:val="Основной текст Знак"/>
    <w:basedOn w:val="a0"/>
    <w:link w:val="aa"/>
    <w:uiPriority w:val="99"/>
    <w:semiHidden/>
    <w:rsid w:val="00F761AD"/>
    <w:rPr>
      <w:sz w:val="22"/>
      <w:szCs w:val="22"/>
      <w:lang w:eastAsia="en-US"/>
    </w:rPr>
  </w:style>
  <w:style w:type="paragraph" w:customStyle="1" w:styleId="ac">
    <w:name w:val="Нормальний текст"/>
    <w:basedOn w:val="a"/>
    <w:rsid w:val="00F761AD"/>
    <w:pPr>
      <w:spacing w:before="120" w:after="0" w:line="240" w:lineRule="auto"/>
      <w:ind w:firstLine="567"/>
    </w:pPr>
    <w:rPr>
      <w:rFonts w:ascii="Antiqua" w:eastAsia="Times New Roman" w:hAnsi="Antiqua"/>
      <w:sz w:val="26"/>
      <w:szCs w:val="20"/>
      <w:lang w:val="uk-UA" w:eastAsia="uk-UA"/>
    </w:rPr>
  </w:style>
  <w:style w:type="paragraph" w:customStyle="1" w:styleId="ad">
    <w:name w:val="Назва документа"/>
    <w:basedOn w:val="a"/>
    <w:next w:val="ac"/>
    <w:rsid w:val="00F761AD"/>
    <w:pPr>
      <w:keepNext/>
      <w:keepLines/>
      <w:spacing w:before="240" w:after="240" w:line="240" w:lineRule="auto"/>
      <w:jc w:val="center"/>
    </w:pPr>
    <w:rPr>
      <w:rFonts w:ascii="Antiqua" w:eastAsia="Times New Roman" w:hAnsi="Antiqua"/>
      <w:b/>
      <w:sz w:val="26"/>
      <w:szCs w:val="20"/>
      <w:lang w:val="uk-UA" w:eastAsia="uk-UA"/>
    </w:rPr>
  </w:style>
  <w:style w:type="character" w:customStyle="1" w:styleId="ae">
    <w:name w:val="Подпись к таблице_"/>
    <w:link w:val="af"/>
    <w:locked/>
    <w:rsid w:val="00F761AD"/>
    <w:rPr>
      <w:sz w:val="22"/>
      <w:szCs w:val="22"/>
      <w:shd w:val="clear" w:color="auto" w:fill="FFFFFF"/>
    </w:rPr>
  </w:style>
  <w:style w:type="paragraph" w:customStyle="1" w:styleId="af">
    <w:name w:val="Подпись к таблице"/>
    <w:basedOn w:val="a"/>
    <w:link w:val="ae"/>
    <w:rsid w:val="00F761AD"/>
    <w:pPr>
      <w:widowControl w:val="0"/>
      <w:shd w:val="clear" w:color="auto" w:fill="FFFFFF"/>
      <w:spacing w:after="0" w:line="240" w:lineRule="atLeast"/>
    </w:pPr>
    <w:rPr>
      <w:lang w:eastAsia="ru-RU"/>
    </w:rPr>
  </w:style>
  <w:style w:type="character" w:customStyle="1" w:styleId="8">
    <w:name w:val="Знак Знак8"/>
    <w:locked/>
    <w:rsid w:val="00F761AD"/>
    <w:rPr>
      <w:sz w:val="28"/>
      <w:lang w:val="uk-UA"/>
    </w:rPr>
  </w:style>
  <w:style w:type="paragraph" w:styleId="af0">
    <w:name w:val="List Paragraph"/>
    <w:basedOn w:val="a"/>
    <w:uiPriority w:val="34"/>
    <w:qFormat/>
    <w:rsid w:val="00F50A05"/>
    <w:pPr>
      <w:ind w:left="720"/>
      <w:contextualSpacing/>
    </w:pPr>
  </w:style>
  <w:style w:type="character" w:customStyle="1" w:styleId="c1">
    <w:name w:val="c1"/>
    <w:basedOn w:val="a0"/>
    <w:rsid w:val="00C654F0"/>
  </w:style>
  <w:style w:type="paragraph" w:styleId="af1">
    <w:name w:val="header"/>
    <w:basedOn w:val="a"/>
    <w:link w:val="af2"/>
    <w:uiPriority w:val="99"/>
    <w:unhideWhenUsed/>
    <w:rsid w:val="00094B87"/>
    <w:pPr>
      <w:tabs>
        <w:tab w:val="center" w:pos="4819"/>
        <w:tab w:val="right" w:pos="9639"/>
      </w:tabs>
      <w:spacing w:after="0" w:line="240" w:lineRule="auto"/>
    </w:pPr>
  </w:style>
  <w:style w:type="character" w:customStyle="1" w:styleId="af2">
    <w:name w:val="Верхний колонтитул Знак"/>
    <w:basedOn w:val="a0"/>
    <w:link w:val="af1"/>
    <w:uiPriority w:val="99"/>
    <w:rsid w:val="00094B87"/>
    <w:rPr>
      <w:sz w:val="22"/>
      <w:szCs w:val="22"/>
      <w:lang w:eastAsia="en-US"/>
    </w:rPr>
  </w:style>
  <w:style w:type="paragraph" w:styleId="af3">
    <w:name w:val="footer"/>
    <w:basedOn w:val="a"/>
    <w:link w:val="af4"/>
    <w:uiPriority w:val="99"/>
    <w:unhideWhenUsed/>
    <w:rsid w:val="00094B87"/>
    <w:pPr>
      <w:tabs>
        <w:tab w:val="center" w:pos="4819"/>
        <w:tab w:val="right" w:pos="9639"/>
      </w:tabs>
      <w:spacing w:after="0" w:line="240" w:lineRule="auto"/>
    </w:pPr>
  </w:style>
  <w:style w:type="character" w:customStyle="1" w:styleId="af4">
    <w:name w:val="Нижний колонтитул Знак"/>
    <w:basedOn w:val="a0"/>
    <w:link w:val="af3"/>
    <w:uiPriority w:val="99"/>
    <w:rsid w:val="00094B87"/>
    <w:rPr>
      <w:sz w:val="22"/>
      <w:szCs w:val="22"/>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rsid w:val="00237DB6"/>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03416">
      <w:bodyDiv w:val="1"/>
      <w:marLeft w:val="0"/>
      <w:marRight w:val="0"/>
      <w:marTop w:val="0"/>
      <w:marBottom w:val="0"/>
      <w:divBdr>
        <w:top w:val="none" w:sz="0" w:space="0" w:color="auto"/>
        <w:left w:val="none" w:sz="0" w:space="0" w:color="auto"/>
        <w:bottom w:val="none" w:sz="0" w:space="0" w:color="auto"/>
        <w:right w:val="none" w:sz="0" w:space="0" w:color="auto"/>
      </w:divBdr>
    </w:div>
    <w:div w:id="183523963">
      <w:bodyDiv w:val="1"/>
      <w:marLeft w:val="0"/>
      <w:marRight w:val="0"/>
      <w:marTop w:val="0"/>
      <w:marBottom w:val="0"/>
      <w:divBdr>
        <w:top w:val="none" w:sz="0" w:space="0" w:color="auto"/>
        <w:left w:val="none" w:sz="0" w:space="0" w:color="auto"/>
        <w:bottom w:val="none" w:sz="0" w:space="0" w:color="auto"/>
        <w:right w:val="none" w:sz="0" w:space="0" w:color="auto"/>
      </w:divBdr>
      <w:divsChild>
        <w:div w:id="154997374">
          <w:marLeft w:val="0"/>
          <w:marRight w:val="0"/>
          <w:marTop w:val="0"/>
          <w:marBottom w:val="0"/>
          <w:divBdr>
            <w:top w:val="none" w:sz="0" w:space="0" w:color="auto"/>
            <w:left w:val="none" w:sz="0" w:space="0" w:color="auto"/>
            <w:bottom w:val="none" w:sz="0" w:space="0" w:color="auto"/>
            <w:right w:val="none" w:sz="0" w:space="0" w:color="auto"/>
          </w:divBdr>
        </w:div>
        <w:div w:id="575096944">
          <w:marLeft w:val="0"/>
          <w:marRight w:val="0"/>
          <w:marTop w:val="0"/>
          <w:marBottom w:val="0"/>
          <w:divBdr>
            <w:top w:val="none" w:sz="0" w:space="0" w:color="auto"/>
            <w:left w:val="none" w:sz="0" w:space="0" w:color="auto"/>
            <w:bottom w:val="none" w:sz="0" w:space="0" w:color="auto"/>
            <w:right w:val="none" w:sz="0" w:space="0" w:color="auto"/>
          </w:divBdr>
        </w:div>
        <w:div w:id="983311415">
          <w:marLeft w:val="0"/>
          <w:marRight w:val="0"/>
          <w:marTop w:val="0"/>
          <w:marBottom w:val="0"/>
          <w:divBdr>
            <w:top w:val="none" w:sz="0" w:space="0" w:color="auto"/>
            <w:left w:val="none" w:sz="0" w:space="0" w:color="auto"/>
            <w:bottom w:val="none" w:sz="0" w:space="0" w:color="auto"/>
            <w:right w:val="none" w:sz="0" w:space="0" w:color="auto"/>
          </w:divBdr>
        </w:div>
        <w:div w:id="1559170757">
          <w:marLeft w:val="0"/>
          <w:marRight w:val="0"/>
          <w:marTop w:val="0"/>
          <w:marBottom w:val="0"/>
          <w:divBdr>
            <w:top w:val="none" w:sz="0" w:space="0" w:color="auto"/>
            <w:left w:val="none" w:sz="0" w:space="0" w:color="auto"/>
            <w:bottom w:val="none" w:sz="0" w:space="0" w:color="auto"/>
            <w:right w:val="none" w:sz="0" w:space="0" w:color="auto"/>
          </w:divBdr>
        </w:div>
        <w:div w:id="1614945650">
          <w:marLeft w:val="0"/>
          <w:marRight w:val="0"/>
          <w:marTop w:val="0"/>
          <w:marBottom w:val="0"/>
          <w:divBdr>
            <w:top w:val="none" w:sz="0" w:space="0" w:color="auto"/>
            <w:left w:val="none" w:sz="0" w:space="0" w:color="auto"/>
            <w:bottom w:val="none" w:sz="0" w:space="0" w:color="auto"/>
            <w:right w:val="none" w:sz="0" w:space="0" w:color="auto"/>
          </w:divBdr>
        </w:div>
        <w:div w:id="1669823963">
          <w:marLeft w:val="0"/>
          <w:marRight w:val="0"/>
          <w:marTop w:val="0"/>
          <w:marBottom w:val="0"/>
          <w:divBdr>
            <w:top w:val="none" w:sz="0" w:space="0" w:color="auto"/>
            <w:left w:val="none" w:sz="0" w:space="0" w:color="auto"/>
            <w:bottom w:val="none" w:sz="0" w:space="0" w:color="auto"/>
            <w:right w:val="none" w:sz="0" w:space="0" w:color="auto"/>
          </w:divBdr>
        </w:div>
        <w:div w:id="2122995450">
          <w:marLeft w:val="0"/>
          <w:marRight w:val="0"/>
          <w:marTop w:val="0"/>
          <w:marBottom w:val="0"/>
          <w:divBdr>
            <w:top w:val="none" w:sz="0" w:space="0" w:color="auto"/>
            <w:left w:val="none" w:sz="0" w:space="0" w:color="auto"/>
            <w:bottom w:val="none" w:sz="0" w:space="0" w:color="auto"/>
            <w:right w:val="none" w:sz="0" w:space="0" w:color="auto"/>
          </w:divBdr>
        </w:div>
      </w:divsChild>
    </w:div>
    <w:div w:id="193229342">
      <w:bodyDiv w:val="1"/>
      <w:marLeft w:val="0"/>
      <w:marRight w:val="0"/>
      <w:marTop w:val="0"/>
      <w:marBottom w:val="0"/>
      <w:divBdr>
        <w:top w:val="none" w:sz="0" w:space="0" w:color="auto"/>
        <w:left w:val="none" w:sz="0" w:space="0" w:color="auto"/>
        <w:bottom w:val="none" w:sz="0" w:space="0" w:color="auto"/>
        <w:right w:val="none" w:sz="0" w:space="0" w:color="auto"/>
      </w:divBdr>
      <w:divsChild>
        <w:div w:id="218366653">
          <w:marLeft w:val="0"/>
          <w:marRight w:val="0"/>
          <w:marTop w:val="0"/>
          <w:marBottom w:val="0"/>
          <w:divBdr>
            <w:top w:val="none" w:sz="0" w:space="0" w:color="auto"/>
            <w:left w:val="none" w:sz="0" w:space="0" w:color="auto"/>
            <w:bottom w:val="none" w:sz="0" w:space="0" w:color="auto"/>
            <w:right w:val="none" w:sz="0" w:space="0" w:color="auto"/>
          </w:divBdr>
        </w:div>
        <w:div w:id="336662757">
          <w:marLeft w:val="0"/>
          <w:marRight w:val="0"/>
          <w:marTop w:val="0"/>
          <w:marBottom w:val="0"/>
          <w:divBdr>
            <w:top w:val="none" w:sz="0" w:space="0" w:color="auto"/>
            <w:left w:val="none" w:sz="0" w:space="0" w:color="auto"/>
            <w:bottom w:val="none" w:sz="0" w:space="0" w:color="auto"/>
            <w:right w:val="none" w:sz="0" w:space="0" w:color="auto"/>
          </w:divBdr>
        </w:div>
        <w:div w:id="452554757">
          <w:marLeft w:val="0"/>
          <w:marRight w:val="0"/>
          <w:marTop w:val="0"/>
          <w:marBottom w:val="0"/>
          <w:divBdr>
            <w:top w:val="none" w:sz="0" w:space="0" w:color="auto"/>
            <w:left w:val="none" w:sz="0" w:space="0" w:color="auto"/>
            <w:bottom w:val="none" w:sz="0" w:space="0" w:color="auto"/>
            <w:right w:val="none" w:sz="0" w:space="0" w:color="auto"/>
          </w:divBdr>
        </w:div>
        <w:div w:id="567426786">
          <w:marLeft w:val="0"/>
          <w:marRight w:val="0"/>
          <w:marTop w:val="0"/>
          <w:marBottom w:val="0"/>
          <w:divBdr>
            <w:top w:val="none" w:sz="0" w:space="0" w:color="auto"/>
            <w:left w:val="none" w:sz="0" w:space="0" w:color="auto"/>
            <w:bottom w:val="none" w:sz="0" w:space="0" w:color="auto"/>
            <w:right w:val="none" w:sz="0" w:space="0" w:color="auto"/>
          </w:divBdr>
        </w:div>
        <w:div w:id="692540877">
          <w:marLeft w:val="0"/>
          <w:marRight w:val="0"/>
          <w:marTop w:val="0"/>
          <w:marBottom w:val="0"/>
          <w:divBdr>
            <w:top w:val="none" w:sz="0" w:space="0" w:color="auto"/>
            <w:left w:val="none" w:sz="0" w:space="0" w:color="auto"/>
            <w:bottom w:val="none" w:sz="0" w:space="0" w:color="auto"/>
            <w:right w:val="none" w:sz="0" w:space="0" w:color="auto"/>
          </w:divBdr>
        </w:div>
        <w:div w:id="788471093">
          <w:marLeft w:val="0"/>
          <w:marRight w:val="0"/>
          <w:marTop w:val="0"/>
          <w:marBottom w:val="0"/>
          <w:divBdr>
            <w:top w:val="none" w:sz="0" w:space="0" w:color="auto"/>
            <w:left w:val="none" w:sz="0" w:space="0" w:color="auto"/>
            <w:bottom w:val="none" w:sz="0" w:space="0" w:color="auto"/>
            <w:right w:val="none" w:sz="0" w:space="0" w:color="auto"/>
          </w:divBdr>
        </w:div>
        <w:div w:id="1137257029">
          <w:marLeft w:val="0"/>
          <w:marRight w:val="0"/>
          <w:marTop w:val="0"/>
          <w:marBottom w:val="0"/>
          <w:divBdr>
            <w:top w:val="none" w:sz="0" w:space="0" w:color="auto"/>
            <w:left w:val="none" w:sz="0" w:space="0" w:color="auto"/>
            <w:bottom w:val="none" w:sz="0" w:space="0" w:color="auto"/>
            <w:right w:val="none" w:sz="0" w:space="0" w:color="auto"/>
          </w:divBdr>
        </w:div>
        <w:div w:id="1190728824">
          <w:marLeft w:val="0"/>
          <w:marRight w:val="0"/>
          <w:marTop w:val="0"/>
          <w:marBottom w:val="0"/>
          <w:divBdr>
            <w:top w:val="none" w:sz="0" w:space="0" w:color="auto"/>
            <w:left w:val="none" w:sz="0" w:space="0" w:color="auto"/>
            <w:bottom w:val="none" w:sz="0" w:space="0" w:color="auto"/>
            <w:right w:val="none" w:sz="0" w:space="0" w:color="auto"/>
          </w:divBdr>
        </w:div>
        <w:div w:id="1205168389">
          <w:marLeft w:val="0"/>
          <w:marRight w:val="0"/>
          <w:marTop w:val="0"/>
          <w:marBottom w:val="0"/>
          <w:divBdr>
            <w:top w:val="none" w:sz="0" w:space="0" w:color="auto"/>
            <w:left w:val="none" w:sz="0" w:space="0" w:color="auto"/>
            <w:bottom w:val="none" w:sz="0" w:space="0" w:color="auto"/>
            <w:right w:val="none" w:sz="0" w:space="0" w:color="auto"/>
          </w:divBdr>
        </w:div>
        <w:div w:id="1578902646">
          <w:marLeft w:val="0"/>
          <w:marRight w:val="0"/>
          <w:marTop w:val="0"/>
          <w:marBottom w:val="0"/>
          <w:divBdr>
            <w:top w:val="none" w:sz="0" w:space="0" w:color="auto"/>
            <w:left w:val="none" w:sz="0" w:space="0" w:color="auto"/>
            <w:bottom w:val="none" w:sz="0" w:space="0" w:color="auto"/>
            <w:right w:val="none" w:sz="0" w:space="0" w:color="auto"/>
          </w:divBdr>
        </w:div>
        <w:div w:id="1617325451">
          <w:marLeft w:val="0"/>
          <w:marRight w:val="0"/>
          <w:marTop w:val="0"/>
          <w:marBottom w:val="0"/>
          <w:divBdr>
            <w:top w:val="none" w:sz="0" w:space="0" w:color="auto"/>
            <w:left w:val="none" w:sz="0" w:space="0" w:color="auto"/>
            <w:bottom w:val="none" w:sz="0" w:space="0" w:color="auto"/>
            <w:right w:val="none" w:sz="0" w:space="0" w:color="auto"/>
          </w:divBdr>
        </w:div>
        <w:div w:id="1620916388">
          <w:marLeft w:val="0"/>
          <w:marRight w:val="0"/>
          <w:marTop w:val="0"/>
          <w:marBottom w:val="0"/>
          <w:divBdr>
            <w:top w:val="none" w:sz="0" w:space="0" w:color="auto"/>
            <w:left w:val="none" w:sz="0" w:space="0" w:color="auto"/>
            <w:bottom w:val="none" w:sz="0" w:space="0" w:color="auto"/>
            <w:right w:val="none" w:sz="0" w:space="0" w:color="auto"/>
          </w:divBdr>
        </w:div>
        <w:div w:id="1980499334">
          <w:marLeft w:val="0"/>
          <w:marRight w:val="0"/>
          <w:marTop w:val="0"/>
          <w:marBottom w:val="0"/>
          <w:divBdr>
            <w:top w:val="none" w:sz="0" w:space="0" w:color="auto"/>
            <w:left w:val="none" w:sz="0" w:space="0" w:color="auto"/>
            <w:bottom w:val="none" w:sz="0" w:space="0" w:color="auto"/>
            <w:right w:val="none" w:sz="0" w:space="0" w:color="auto"/>
          </w:divBdr>
        </w:div>
        <w:div w:id="2017804618">
          <w:marLeft w:val="0"/>
          <w:marRight w:val="0"/>
          <w:marTop w:val="0"/>
          <w:marBottom w:val="0"/>
          <w:divBdr>
            <w:top w:val="none" w:sz="0" w:space="0" w:color="auto"/>
            <w:left w:val="none" w:sz="0" w:space="0" w:color="auto"/>
            <w:bottom w:val="none" w:sz="0" w:space="0" w:color="auto"/>
            <w:right w:val="none" w:sz="0" w:space="0" w:color="auto"/>
          </w:divBdr>
        </w:div>
      </w:divsChild>
    </w:div>
    <w:div w:id="373190892">
      <w:bodyDiv w:val="1"/>
      <w:marLeft w:val="0"/>
      <w:marRight w:val="0"/>
      <w:marTop w:val="0"/>
      <w:marBottom w:val="0"/>
      <w:divBdr>
        <w:top w:val="none" w:sz="0" w:space="0" w:color="auto"/>
        <w:left w:val="none" w:sz="0" w:space="0" w:color="auto"/>
        <w:bottom w:val="none" w:sz="0" w:space="0" w:color="auto"/>
        <w:right w:val="none" w:sz="0" w:space="0" w:color="auto"/>
      </w:divBdr>
    </w:div>
    <w:div w:id="430315669">
      <w:bodyDiv w:val="1"/>
      <w:marLeft w:val="0"/>
      <w:marRight w:val="0"/>
      <w:marTop w:val="0"/>
      <w:marBottom w:val="0"/>
      <w:divBdr>
        <w:top w:val="none" w:sz="0" w:space="0" w:color="auto"/>
        <w:left w:val="none" w:sz="0" w:space="0" w:color="auto"/>
        <w:bottom w:val="none" w:sz="0" w:space="0" w:color="auto"/>
        <w:right w:val="none" w:sz="0" w:space="0" w:color="auto"/>
      </w:divBdr>
    </w:div>
    <w:div w:id="469522104">
      <w:bodyDiv w:val="1"/>
      <w:marLeft w:val="0"/>
      <w:marRight w:val="0"/>
      <w:marTop w:val="0"/>
      <w:marBottom w:val="0"/>
      <w:divBdr>
        <w:top w:val="none" w:sz="0" w:space="0" w:color="auto"/>
        <w:left w:val="none" w:sz="0" w:space="0" w:color="auto"/>
        <w:bottom w:val="none" w:sz="0" w:space="0" w:color="auto"/>
        <w:right w:val="none" w:sz="0" w:space="0" w:color="auto"/>
      </w:divBdr>
    </w:div>
    <w:div w:id="636186832">
      <w:bodyDiv w:val="1"/>
      <w:marLeft w:val="0"/>
      <w:marRight w:val="0"/>
      <w:marTop w:val="0"/>
      <w:marBottom w:val="0"/>
      <w:divBdr>
        <w:top w:val="none" w:sz="0" w:space="0" w:color="auto"/>
        <w:left w:val="none" w:sz="0" w:space="0" w:color="auto"/>
        <w:bottom w:val="none" w:sz="0" w:space="0" w:color="auto"/>
        <w:right w:val="none" w:sz="0" w:space="0" w:color="auto"/>
      </w:divBdr>
    </w:div>
    <w:div w:id="668487089">
      <w:bodyDiv w:val="1"/>
      <w:marLeft w:val="0"/>
      <w:marRight w:val="0"/>
      <w:marTop w:val="0"/>
      <w:marBottom w:val="0"/>
      <w:divBdr>
        <w:top w:val="none" w:sz="0" w:space="0" w:color="auto"/>
        <w:left w:val="none" w:sz="0" w:space="0" w:color="auto"/>
        <w:bottom w:val="none" w:sz="0" w:space="0" w:color="auto"/>
        <w:right w:val="none" w:sz="0" w:space="0" w:color="auto"/>
      </w:divBdr>
    </w:div>
    <w:div w:id="737945393">
      <w:bodyDiv w:val="1"/>
      <w:marLeft w:val="0"/>
      <w:marRight w:val="0"/>
      <w:marTop w:val="0"/>
      <w:marBottom w:val="0"/>
      <w:divBdr>
        <w:top w:val="none" w:sz="0" w:space="0" w:color="auto"/>
        <w:left w:val="none" w:sz="0" w:space="0" w:color="auto"/>
        <w:bottom w:val="none" w:sz="0" w:space="0" w:color="auto"/>
        <w:right w:val="none" w:sz="0" w:space="0" w:color="auto"/>
      </w:divBdr>
    </w:div>
    <w:div w:id="874125705">
      <w:bodyDiv w:val="1"/>
      <w:marLeft w:val="0"/>
      <w:marRight w:val="0"/>
      <w:marTop w:val="0"/>
      <w:marBottom w:val="0"/>
      <w:divBdr>
        <w:top w:val="none" w:sz="0" w:space="0" w:color="auto"/>
        <w:left w:val="none" w:sz="0" w:space="0" w:color="auto"/>
        <w:bottom w:val="none" w:sz="0" w:space="0" w:color="auto"/>
        <w:right w:val="none" w:sz="0" w:space="0" w:color="auto"/>
      </w:divBdr>
    </w:div>
    <w:div w:id="1288312105">
      <w:bodyDiv w:val="1"/>
      <w:marLeft w:val="0"/>
      <w:marRight w:val="0"/>
      <w:marTop w:val="0"/>
      <w:marBottom w:val="0"/>
      <w:divBdr>
        <w:top w:val="none" w:sz="0" w:space="0" w:color="auto"/>
        <w:left w:val="none" w:sz="0" w:space="0" w:color="auto"/>
        <w:bottom w:val="none" w:sz="0" w:space="0" w:color="auto"/>
        <w:right w:val="none" w:sz="0" w:space="0" w:color="auto"/>
      </w:divBdr>
    </w:div>
    <w:div w:id="1726686084">
      <w:bodyDiv w:val="1"/>
      <w:marLeft w:val="0"/>
      <w:marRight w:val="0"/>
      <w:marTop w:val="0"/>
      <w:marBottom w:val="0"/>
      <w:divBdr>
        <w:top w:val="none" w:sz="0" w:space="0" w:color="auto"/>
        <w:left w:val="none" w:sz="0" w:space="0" w:color="auto"/>
        <w:bottom w:val="none" w:sz="0" w:space="0" w:color="auto"/>
        <w:right w:val="none" w:sz="0" w:space="0" w:color="auto"/>
      </w:divBdr>
      <w:divsChild>
        <w:div w:id="62071439">
          <w:marLeft w:val="0"/>
          <w:marRight w:val="0"/>
          <w:marTop w:val="0"/>
          <w:marBottom w:val="0"/>
          <w:divBdr>
            <w:top w:val="none" w:sz="0" w:space="0" w:color="auto"/>
            <w:left w:val="none" w:sz="0" w:space="0" w:color="auto"/>
            <w:bottom w:val="none" w:sz="0" w:space="0" w:color="auto"/>
            <w:right w:val="none" w:sz="0" w:space="0" w:color="auto"/>
          </w:divBdr>
        </w:div>
        <w:div w:id="757362795">
          <w:marLeft w:val="0"/>
          <w:marRight w:val="0"/>
          <w:marTop w:val="0"/>
          <w:marBottom w:val="0"/>
          <w:divBdr>
            <w:top w:val="none" w:sz="0" w:space="0" w:color="auto"/>
            <w:left w:val="none" w:sz="0" w:space="0" w:color="auto"/>
            <w:bottom w:val="none" w:sz="0" w:space="0" w:color="auto"/>
            <w:right w:val="none" w:sz="0" w:space="0" w:color="auto"/>
          </w:divBdr>
        </w:div>
        <w:div w:id="1707754078">
          <w:marLeft w:val="0"/>
          <w:marRight w:val="0"/>
          <w:marTop w:val="0"/>
          <w:marBottom w:val="0"/>
          <w:divBdr>
            <w:top w:val="none" w:sz="0" w:space="0" w:color="auto"/>
            <w:left w:val="none" w:sz="0" w:space="0" w:color="auto"/>
            <w:bottom w:val="none" w:sz="0" w:space="0" w:color="auto"/>
            <w:right w:val="none" w:sz="0" w:space="0" w:color="auto"/>
          </w:divBdr>
        </w:div>
      </w:divsChild>
    </w:div>
    <w:div w:id="1913343440">
      <w:bodyDiv w:val="1"/>
      <w:marLeft w:val="0"/>
      <w:marRight w:val="0"/>
      <w:marTop w:val="0"/>
      <w:marBottom w:val="0"/>
      <w:divBdr>
        <w:top w:val="none" w:sz="0" w:space="0" w:color="auto"/>
        <w:left w:val="none" w:sz="0" w:space="0" w:color="auto"/>
        <w:bottom w:val="none" w:sz="0" w:space="0" w:color="auto"/>
        <w:right w:val="none" w:sz="0" w:space="0" w:color="auto"/>
      </w:divBdr>
    </w:div>
    <w:div w:id="2076731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notg.if.ua/uk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00530-247C-4C77-A1CF-9104042FC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21</Pages>
  <Words>24690</Words>
  <Characters>14074</Characters>
  <Application>Microsoft Office Word</Application>
  <DocSecurity>0</DocSecurity>
  <Lines>117</Lines>
  <Paragraphs>77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 1</vt:lpstr>
      <vt:lpstr>Додаток 1</vt:lpstr>
    </vt:vector>
  </TitlesOfParts>
  <Company>Reanimator Extreme Edition</Company>
  <LinksUpToDate>false</LinksUpToDate>
  <CharactersWithSpaces>38687</CharactersWithSpaces>
  <SharedDoc>false</SharedDoc>
  <HLinks>
    <vt:vector size="6" baseType="variant">
      <vt:variant>
        <vt:i4>7602282</vt:i4>
      </vt:variant>
      <vt:variant>
        <vt:i4>0</vt:i4>
      </vt:variant>
      <vt:variant>
        <vt:i4>0</vt:i4>
      </vt:variant>
      <vt:variant>
        <vt:i4>5</vt:i4>
      </vt:variant>
      <vt:variant>
        <vt:lpwstr>http://mradapology.gov.ua/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creator>1</dc:creator>
  <cp:lastModifiedBy>Користувач Windows</cp:lastModifiedBy>
  <cp:revision>27</cp:revision>
  <cp:lastPrinted>2018-05-03T13:37:00Z</cp:lastPrinted>
  <dcterms:created xsi:type="dcterms:W3CDTF">2021-05-05T12:31:00Z</dcterms:created>
  <dcterms:modified xsi:type="dcterms:W3CDTF">2021-05-19T10:49:00Z</dcterms:modified>
</cp:coreProperties>
</file>