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AE6" w:rsidRPr="00FE4885" w:rsidRDefault="00A32AE6" w:rsidP="00A32AE6">
      <w:pPr>
        <w:spacing w:after="0" w:line="240" w:lineRule="auto"/>
        <w:jc w:val="center"/>
        <w:textAlignment w:val="baseline"/>
        <w:rPr>
          <w:rFonts w:ascii="Times New Roman" w:hAnsi="Times New Roman" w:cs="Times New Roman"/>
          <w:noProof/>
          <w:sz w:val="28"/>
          <w:szCs w:val="28"/>
        </w:rPr>
      </w:pPr>
      <w:r w:rsidRPr="00FE4885">
        <w:rPr>
          <w:noProof/>
          <w:sz w:val="28"/>
          <w:szCs w:val="28"/>
        </w:rPr>
        <w:drawing>
          <wp:inline distT="0" distB="0" distL="0" distR="0">
            <wp:extent cx="457200" cy="609600"/>
            <wp:effectExtent l="19050" t="0" r="0" b="0"/>
            <wp:docPr id="1" name="Рисунок 16" descr="http://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zakonst.rada.gov.ua/images/gerb.gif"/>
                    <pic:cNvPicPr>
                      <a:picLocks noChangeAspect="1" noChangeArrowheads="1"/>
                    </pic:cNvPicPr>
                  </pic:nvPicPr>
                  <pic:blipFill>
                    <a:blip r:embed="rId4"/>
                    <a:srcRect/>
                    <a:stretch>
                      <a:fillRect/>
                    </a:stretch>
                  </pic:blipFill>
                  <pic:spPr bwMode="auto">
                    <a:xfrm>
                      <a:off x="0" y="0"/>
                      <a:ext cx="457200" cy="609600"/>
                    </a:xfrm>
                    <a:prstGeom prst="rect">
                      <a:avLst/>
                    </a:prstGeom>
                    <a:noFill/>
                    <a:ln w="9525">
                      <a:noFill/>
                      <a:miter lim="800000"/>
                      <a:headEnd/>
                      <a:tailEnd/>
                    </a:ln>
                  </pic:spPr>
                </pic:pic>
              </a:graphicData>
            </a:graphic>
          </wp:inline>
        </w:drawing>
      </w:r>
    </w:p>
    <w:p w:rsidR="00A32AE6" w:rsidRPr="00FE4885" w:rsidRDefault="00A32AE6" w:rsidP="00A32AE6">
      <w:pPr>
        <w:spacing w:after="0"/>
        <w:jc w:val="center"/>
        <w:rPr>
          <w:rFonts w:ascii="Times New Roman" w:hAnsi="Times New Roman" w:cs="Times New Roman"/>
          <w:b/>
          <w:sz w:val="28"/>
          <w:szCs w:val="28"/>
        </w:rPr>
      </w:pPr>
      <w:r w:rsidRPr="00FE4885">
        <w:rPr>
          <w:rFonts w:ascii="Times New Roman" w:hAnsi="Times New Roman" w:cs="Times New Roman"/>
          <w:b/>
          <w:sz w:val="28"/>
          <w:szCs w:val="28"/>
        </w:rPr>
        <w:t>МІЖГІРСЬКА СЕЛИЩНА РАДА</w:t>
      </w:r>
    </w:p>
    <w:p w:rsidR="00A32AE6" w:rsidRPr="00FE4885" w:rsidRDefault="00A32AE6" w:rsidP="00A32AE6">
      <w:pPr>
        <w:spacing w:after="0"/>
        <w:jc w:val="center"/>
        <w:rPr>
          <w:rFonts w:ascii="Times New Roman" w:hAnsi="Times New Roman" w:cs="Times New Roman"/>
          <w:b/>
          <w:sz w:val="28"/>
          <w:szCs w:val="28"/>
        </w:rPr>
      </w:pPr>
      <w:r w:rsidRPr="00FE4885">
        <w:rPr>
          <w:rFonts w:ascii="Times New Roman" w:hAnsi="Times New Roman" w:cs="Times New Roman"/>
          <w:b/>
          <w:sz w:val="28"/>
          <w:szCs w:val="28"/>
        </w:rPr>
        <w:t>ЗАКАРПАТСЬКОЇ ОБЛАСТІ</w:t>
      </w:r>
    </w:p>
    <w:p w:rsidR="00A32AE6" w:rsidRPr="00FE4885" w:rsidRDefault="00A32AE6" w:rsidP="00A32AE6">
      <w:pPr>
        <w:spacing w:after="0"/>
        <w:jc w:val="center"/>
        <w:rPr>
          <w:rFonts w:ascii="Times New Roman" w:hAnsi="Times New Roman"/>
          <w:sz w:val="28"/>
          <w:szCs w:val="28"/>
        </w:rPr>
      </w:pPr>
      <w:r w:rsidRPr="00FE4885">
        <w:rPr>
          <w:rFonts w:ascii="Times New Roman" w:hAnsi="Times New Roman"/>
          <w:b/>
          <w:bCs/>
          <w:sz w:val="28"/>
          <w:szCs w:val="28"/>
        </w:rPr>
        <w:t>3 сесія VIII-го скликання І</w:t>
      </w:r>
      <w:r w:rsidRPr="00FE4885">
        <w:rPr>
          <w:rFonts w:ascii="Times New Roman" w:hAnsi="Times New Roman"/>
          <w:b/>
          <w:bCs/>
          <w:sz w:val="28"/>
          <w:szCs w:val="28"/>
          <w:lang w:val="en-US"/>
        </w:rPr>
        <w:t>V</w:t>
      </w:r>
      <w:r w:rsidRPr="00FE4885">
        <w:rPr>
          <w:rFonts w:ascii="Times New Roman" w:hAnsi="Times New Roman"/>
          <w:b/>
          <w:bCs/>
          <w:sz w:val="28"/>
          <w:szCs w:val="28"/>
          <w:lang w:val="ru-RU"/>
        </w:rPr>
        <w:t xml:space="preserve"> </w:t>
      </w:r>
      <w:r w:rsidRPr="00FE4885">
        <w:rPr>
          <w:rFonts w:ascii="Times New Roman" w:hAnsi="Times New Roman"/>
          <w:b/>
          <w:bCs/>
          <w:sz w:val="28"/>
          <w:szCs w:val="28"/>
        </w:rPr>
        <w:t>пленарне засідання</w:t>
      </w:r>
    </w:p>
    <w:p w:rsidR="00A32AE6" w:rsidRPr="00FE4885" w:rsidRDefault="00A32AE6" w:rsidP="00A32AE6">
      <w:pPr>
        <w:tabs>
          <w:tab w:val="left" w:pos="7455"/>
        </w:tabs>
        <w:spacing w:after="0"/>
        <w:rPr>
          <w:rFonts w:ascii="Times New Roman" w:hAnsi="Times New Roman" w:cs="Times New Roman"/>
          <w:bCs/>
          <w:sz w:val="28"/>
          <w:szCs w:val="28"/>
        </w:rPr>
      </w:pPr>
      <w:r w:rsidRPr="00FE4885">
        <w:rPr>
          <w:rFonts w:ascii="Times New Roman" w:hAnsi="Times New Roman" w:cs="Times New Roman"/>
          <w:b/>
          <w:bCs/>
          <w:sz w:val="28"/>
          <w:szCs w:val="28"/>
        </w:rPr>
        <w:tab/>
      </w:r>
    </w:p>
    <w:p w:rsidR="00A32AE6" w:rsidRPr="00FE4885" w:rsidRDefault="00A32AE6" w:rsidP="00A32AE6">
      <w:pPr>
        <w:spacing w:after="0"/>
        <w:rPr>
          <w:rFonts w:ascii="Times New Roman" w:hAnsi="Times New Roman" w:cs="Times New Roman"/>
          <w:b/>
          <w:bCs/>
          <w:sz w:val="28"/>
          <w:szCs w:val="28"/>
          <w:lang w:val="ru-RU"/>
        </w:rPr>
      </w:pPr>
      <w:r w:rsidRPr="00FE4885">
        <w:rPr>
          <w:rFonts w:ascii="Times New Roman" w:hAnsi="Times New Roman" w:cs="Times New Roman"/>
          <w:b/>
          <w:bCs/>
          <w:sz w:val="28"/>
          <w:szCs w:val="28"/>
        </w:rPr>
        <w:t xml:space="preserve">                                                     Р І Ш Е Н Н Я</w:t>
      </w:r>
      <w:r w:rsidRPr="00FE4885">
        <w:rPr>
          <w:rFonts w:ascii="Times New Roman" w:hAnsi="Times New Roman" w:cs="Times New Roman"/>
          <w:b/>
          <w:bCs/>
          <w:sz w:val="28"/>
          <w:szCs w:val="28"/>
          <w:lang w:val="ru-RU"/>
        </w:rPr>
        <w:t xml:space="preserve"> № 802</w:t>
      </w:r>
    </w:p>
    <w:p w:rsidR="00A32AE6" w:rsidRPr="00FE4885" w:rsidRDefault="00A32AE6" w:rsidP="00A32AE6">
      <w:pPr>
        <w:shd w:val="clear" w:color="auto" w:fill="FFFFFF"/>
        <w:spacing w:after="0"/>
        <w:textAlignment w:val="baseline"/>
        <w:rPr>
          <w:rFonts w:ascii="Times New Roman" w:eastAsiaTheme="minorHAnsi" w:hAnsi="Times New Roman" w:cs="Times New Roman"/>
          <w:sz w:val="28"/>
          <w:szCs w:val="28"/>
          <w:lang w:eastAsia="en-US"/>
        </w:rPr>
      </w:pPr>
      <w:r w:rsidRPr="00FE4885">
        <w:rPr>
          <w:rFonts w:ascii="Times New Roman" w:eastAsia="Times New Roman" w:hAnsi="Times New Roman" w:cs="Times New Roman"/>
          <w:sz w:val="28"/>
          <w:szCs w:val="28"/>
        </w:rPr>
        <w:t>14 липня 2021 року                                                                    смт. Міжгір’я</w:t>
      </w:r>
    </w:p>
    <w:p w:rsidR="00A32AE6" w:rsidRPr="00FE4885" w:rsidRDefault="00A32AE6" w:rsidP="00A32AE6">
      <w:pPr>
        <w:jc w:val="both"/>
        <w:rPr>
          <w:rFonts w:ascii="Times New Roman" w:hAnsi="Times New Roman" w:cs="Times New Roman"/>
        </w:rPr>
      </w:pPr>
      <w:r w:rsidRPr="00FE4885">
        <w:rPr>
          <w:rFonts w:ascii="Times New Roman" w:hAnsi="Times New Roman" w:cs="Times New Roman"/>
          <w:sz w:val="28"/>
        </w:rPr>
        <w:tab/>
      </w:r>
      <w:r w:rsidRPr="00FE4885">
        <w:rPr>
          <w:rFonts w:ascii="Times New Roman" w:hAnsi="Times New Roman" w:cs="Times New Roman"/>
          <w:sz w:val="28"/>
        </w:rPr>
        <w:tab/>
      </w:r>
      <w:r w:rsidRPr="00FE4885">
        <w:rPr>
          <w:rFonts w:ascii="Times New Roman" w:hAnsi="Times New Roman" w:cs="Times New Roman"/>
          <w:sz w:val="28"/>
          <w:szCs w:val="28"/>
        </w:rPr>
        <w:t>     </w:t>
      </w:r>
    </w:p>
    <w:p w:rsidR="00A32AE6" w:rsidRPr="00FE4885" w:rsidRDefault="00A32AE6" w:rsidP="00A32AE6">
      <w:pPr>
        <w:spacing w:after="560"/>
        <w:rPr>
          <w:rFonts w:ascii="Times New Roman" w:hAnsi="Times New Roman" w:cs="Times New Roman"/>
          <w:b/>
          <w:bCs/>
          <w:sz w:val="28"/>
          <w:szCs w:val="28"/>
        </w:rPr>
      </w:pPr>
      <w:r w:rsidRPr="00FE4885">
        <w:rPr>
          <w:rFonts w:ascii="Times New Roman" w:hAnsi="Times New Roman" w:cs="Times New Roman"/>
          <w:b/>
          <w:bCs/>
          <w:sz w:val="28"/>
          <w:szCs w:val="28"/>
        </w:rPr>
        <w:t xml:space="preserve">Про створення офіційного веб-сайту </w:t>
      </w:r>
      <w:r w:rsidRPr="00FE4885">
        <w:rPr>
          <w:rFonts w:ascii="Times New Roman" w:hAnsi="Times New Roman" w:cs="Times New Roman"/>
          <w:b/>
          <w:bCs/>
          <w:sz w:val="28"/>
          <w:szCs w:val="28"/>
        </w:rPr>
        <w:br/>
        <w:t>Міжгірської селищної ради</w:t>
      </w:r>
    </w:p>
    <w:tbl>
      <w:tblPr>
        <w:tblW w:w="9781" w:type="dxa"/>
        <w:tblCellMar>
          <w:top w:w="60" w:type="dxa"/>
          <w:left w:w="60" w:type="dxa"/>
          <w:bottom w:w="60" w:type="dxa"/>
          <w:right w:w="60" w:type="dxa"/>
        </w:tblCellMar>
        <w:tblLook w:val="04A0"/>
      </w:tblPr>
      <w:tblGrid>
        <w:gridCol w:w="2592"/>
        <w:gridCol w:w="7189"/>
      </w:tblGrid>
      <w:tr w:rsidR="00A32AE6" w:rsidRPr="00FE4885" w:rsidTr="00BB41F3">
        <w:tc>
          <w:tcPr>
            <w:tcW w:w="9781" w:type="dxa"/>
            <w:gridSpan w:val="2"/>
            <w:tcMar>
              <w:top w:w="0" w:type="dxa"/>
              <w:left w:w="0" w:type="dxa"/>
              <w:bottom w:w="0" w:type="dxa"/>
              <w:right w:w="0" w:type="dxa"/>
            </w:tcMar>
            <w:vAlign w:val="center"/>
            <w:hideMark/>
          </w:tcPr>
          <w:p w:rsidR="00A32AE6" w:rsidRPr="00FE4885" w:rsidRDefault="00A32AE6" w:rsidP="00BB41F3">
            <w:pPr>
              <w:spacing w:line="254" w:lineRule="auto"/>
              <w:jc w:val="both"/>
              <w:rPr>
                <w:rFonts w:ascii="Times New Roman" w:eastAsia="Times New Roman" w:hAnsi="Times New Roman" w:cs="Times New Roman"/>
                <w:sz w:val="28"/>
                <w:szCs w:val="28"/>
              </w:rPr>
            </w:pPr>
            <w:r w:rsidRPr="00FE4885">
              <w:rPr>
                <w:rFonts w:ascii="Times New Roman" w:hAnsi="Times New Roman" w:cs="Times New Roman"/>
                <w:sz w:val="28"/>
                <w:szCs w:val="28"/>
              </w:rPr>
              <w:t xml:space="preserve">          З метою створення дієвої системи оприлюднення інформації про роботу селищної ради, підвищення  ефективності та прозорості її діяльності, забезпечення впливу на процеси, які відбуваються на території ради та для власного розміщення проектів нормативно-правових актів, рішень органу місцевого самоврядування, на підставі ст. 5 Законів України від 13 січня 2011 року № 2939-УI “Про доступ до публічної інформації”,  статті 26 Закону України від 21 травня 1997 року   № 280/97-ВР «Про місцеве самоврядування в Україні», Постанови Кабінету Міністрів України № 1302 від 29 серпня 2002 р. “Про заходи щодо подальшого забезпечення відкритості в діяльності органів виконавчої влади” селищна рада</w:t>
            </w:r>
          </w:p>
        </w:tc>
      </w:tr>
      <w:tr w:rsidR="00A32AE6" w:rsidRPr="00FE4885" w:rsidTr="00BB41F3">
        <w:tc>
          <w:tcPr>
            <w:tcW w:w="9781" w:type="dxa"/>
            <w:gridSpan w:val="2"/>
            <w:tcMar>
              <w:top w:w="0" w:type="dxa"/>
              <w:left w:w="0" w:type="dxa"/>
              <w:bottom w:w="0" w:type="dxa"/>
              <w:right w:w="0" w:type="dxa"/>
            </w:tcMar>
            <w:vAlign w:val="center"/>
            <w:hideMark/>
          </w:tcPr>
          <w:p w:rsidR="00A32AE6" w:rsidRPr="00FE4885" w:rsidRDefault="00A32AE6" w:rsidP="00BB41F3">
            <w:pPr>
              <w:pStyle w:val="a3"/>
              <w:spacing w:before="0" w:beforeAutospacing="0" w:after="0" w:afterAutospacing="0" w:line="390" w:lineRule="atLeast"/>
              <w:jc w:val="center"/>
              <w:rPr>
                <w:sz w:val="28"/>
                <w:szCs w:val="28"/>
              </w:rPr>
            </w:pPr>
            <w:r w:rsidRPr="00FE4885">
              <w:rPr>
                <w:rStyle w:val="a4"/>
                <w:sz w:val="28"/>
                <w:szCs w:val="28"/>
              </w:rPr>
              <w:t>В И Р І Ш И Л А:</w:t>
            </w:r>
          </w:p>
        </w:tc>
      </w:tr>
      <w:tr w:rsidR="00A32AE6" w:rsidRPr="00FE4885" w:rsidTr="00BB41F3">
        <w:tc>
          <w:tcPr>
            <w:tcW w:w="9781" w:type="dxa"/>
            <w:gridSpan w:val="2"/>
            <w:tcMar>
              <w:top w:w="0" w:type="dxa"/>
              <w:left w:w="0" w:type="dxa"/>
              <w:bottom w:w="0" w:type="dxa"/>
              <w:right w:w="0" w:type="dxa"/>
            </w:tcMar>
            <w:vAlign w:val="center"/>
            <w:hideMark/>
          </w:tcPr>
          <w:p w:rsidR="00A32AE6" w:rsidRPr="00FD73B8" w:rsidRDefault="00A32AE6" w:rsidP="00BB41F3">
            <w:pPr>
              <w:pStyle w:val="a3"/>
              <w:spacing w:before="0" w:beforeAutospacing="0" w:after="0" w:afterAutospacing="0" w:line="390" w:lineRule="atLeast"/>
              <w:ind w:firstLine="426"/>
              <w:jc w:val="both"/>
              <w:rPr>
                <w:sz w:val="28"/>
                <w:szCs w:val="28"/>
                <w:lang w:val="uk-UA"/>
              </w:rPr>
            </w:pPr>
            <w:r w:rsidRPr="00FD73B8">
              <w:rPr>
                <w:rStyle w:val="a4"/>
                <w:sz w:val="28"/>
                <w:szCs w:val="28"/>
                <w:lang w:val="uk-UA"/>
              </w:rPr>
              <w:t>1.</w:t>
            </w:r>
            <w:r w:rsidRPr="00FE4885">
              <w:rPr>
                <w:sz w:val="28"/>
                <w:szCs w:val="28"/>
              </w:rPr>
              <w:t> </w:t>
            </w:r>
            <w:r w:rsidRPr="00FD73B8">
              <w:rPr>
                <w:sz w:val="28"/>
                <w:szCs w:val="28"/>
                <w:lang w:val="uk-UA"/>
              </w:rPr>
              <w:t>Створити офіційний Веб-сайт</w:t>
            </w:r>
            <w:r w:rsidRPr="00FE4885">
              <w:rPr>
                <w:sz w:val="28"/>
                <w:szCs w:val="28"/>
              </w:rPr>
              <w:t> </w:t>
            </w:r>
            <w:r w:rsidRPr="00FD73B8">
              <w:rPr>
                <w:sz w:val="28"/>
                <w:szCs w:val="28"/>
                <w:lang w:val="uk-UA"/>
              </w:rPr>
              <w:t>селищної ради</w:t>
            </w:r>
            <w:r w:rsidRPr="00FE4885">
              <w:rPr>
                <w:sz w:val="28"/>
                <w:szCs w:val="28"/>
              </w:rPr>
              <w:t> </w:t>
            </w:r>
            <w:r w:rsidRPr="00FD73B8">
              <w:rPr>
                <w:sz w:val="28"/>
                <w:szCs w:val="28"/>
                <w:lang w:val="uk-UA"/>
              </w:rPr>
              <w:t xml:space="preserve"> в глобальній інформаційній мережі інтернет – за адресою</w:t>
            </w:r>
            <w:r w:rsidRPr="00FE4885">
              <w:rPr>
                <w:sz w:val="28"/>
                <w:szCs w:val="28"/>
              </w:rPr>
              <w:t> </w:t>
            </w:r>
            <w:r w:rsidRPr="00FE4885">
              <w:rPr>
                <w:sz w:val="28"/>
                <w:szCs w:val="28"/>
                <w:lang w:val="en-US"/>
              </w:rPr>
              <w:t>mizhgirska</w:t>
            </w:r>
            <w:r w:rsidRPr="00FD73B8">
              <w:rPr>
                <w:sz w:val="28"/>
                <w:szCs w:val="28"/>
                <w:lang w:val="uk-UA"/>
              </w:rPr>
              <w:t>-</w:t>
            </w:r>
            <w:r w:rsidRPr="00FE4885">
              <w:rPr>
                <w:sz w:val="28"/>
                <w:szCs w:val="28"/>
                <w:lang w:val="en-US"/>
              </w:rPr>
              <w:t>gromada</w:t>
            </w:r>
            <w:r w:rsidRPr="00FD73B8">
              <w:rPr>
                <w:sz w:val="28"/>
                <w:szCs w:val="28"/>
                <w:lang w:val="uk-UA"/>
              </w:rPr>
              <w:t>.</w:t>
            </w:r>
            <w:r w:rsidRPr="00FE4885">
              <w:rPr>
                <w:sz w:val="28"/>
                <w:szCs w:val="28"/>
                <w:lang w:val="en-US"/>
              </w:rPr>
              <w:t>gov</w:t>
            </w:r>
            <w:r w:rsidRPr="00FD73B8">
              <w:rPr>
                <w:sz w:val="28"/>
                <w:szCs w:val="28"/>
                <w:lang w:val="uk-UA"/>
              </w:rPr>
              <w:t>.</w:t>
            </w:r>
            <w:r w:rsidRPr="00FE4885">
              <w:rPr>
                <w:sz w:val="28"/>
                <w:szCs w:val="28"/>
                <w:lang w:val="en-US"/>
              </w:rPr>
              <w:t>ua</w:t>
            </w:r>
            <w:r w:rsidRPr="00FD73B8">
              <w:rPr>
                <w:sz w:val="28"/>
                <w:szCs w:val="28"/>
                <w:lang w:val="uk-UA"/>
              </w:rPr>
              <w:t>.</w:t>
            </w:r>
          </w:p>
          <w:p w:rsidR="00A32AE6" w:rsidRPr="00FE4885" w:rsidRDefault="00A32AE6" w:rsidP="00BB41F3">
            <w:pPr>
              <w:pStyle w:val="a3"/>
              <w:spacing w:before="0" w:beforeAutospacing="0" w:after="0" w:afterAutospacing="0" w:line="390" w:lineRule="atLeast"/>
              <w:ind w:firstLine="426"/>
              <w:jc w:val="both"/>
              <w:rPr>
                <w:sz w:val="28"/>
                <w:szCs w:val="28"/>
              </w:rPr>
            </w:pPr>
            <w:r w:rsidRPr="00FE4885">
              <w:rPr>
                <w:rStyle w:val="a4"/>
                <w:sz w:val="28"/>
                <w:szCs w:val="28"/>
              </w:rPr>
              <w:t>2</w:t>
            </w:r>
            <w:r w:rsidRPr="00FE4885">
              <w:rPr>
                <w:sz w:val="28"/>
                <w:szCs w:val="28"/>
              </w:rPr>
              <w:t>. Затвердити Положення про офіційний Веб-сайт селищної ради в глобальній інформаційній мережі інтернет (додається).</w:t>
            </w:r>
          </w:p>
          <w:p w:rsidR="00A32AE6" w:rsidRPr="00FE4885" w:rsidRDefault="00A32AE6" w:rsidP="00BB41F3">
            <w:pPr>
              <w:pStyle w:val="a3"/>
              <w:spacing w:before="0" w:beforeAutospacing="0" w:after="0" w:afterAutospacing="0" w:line="390" w:lineRule="atLeast"/>
              <w:ind w:firstLine="426"/>
              <w:jc w:val="both"/>
              <w:rPr>
                <w:sz w:val="28"/>
                <w:szCs w:val="28"/>
              </w:rPr>
            </w:pPr>
            <w:r w:rsidRPr="00FE4885">
              <w:rPr>
                <w:sz w:val="28"/>
                <w:szCs w:val="28"/>
              </w:rPr>
              <w:t>3. Призначати відповідальною особою за створення та супроводження веб-сайту заступника селищного голови Плеця М.М.</w:t>
            </w:r>
          </w:p>
          <w:p w:rsidR="00A32AE6" w:rsidRPr="00FE4885" w:rsidRDefault="00A32AE6" w:rsidP="00BB41F3">
            <w:pPr>
              <w:shd w:val="clear" w:color="auto" w:fill="FFFFFF"/>
              <w:spacing w:line="288" w:lineRule="atLeast"/>
              <w:ind w:firstLine="426"/>
              <w:jc w:val="both"/>
              <w:textAlignment w:val="baseline"/>
              <w:rPr>
                <w:rFonts w:ascii="Times New Roman" w:hAnsi="Times New Roman"/>
                <w:b/>
                <w:bCs/>
                <w:sz w:val="28"/>
                <w:szCs w:val="28"/>
              </w:rPr>
            </w:pPr>
            <w:r w:rsidRPr="00FE4885">
              <w:rPr>
                <w:rFonts w:ascii="Times New Roman" w:hAnsi="Times New Roman" w:cs="Times New Roman"/>
                <w:sz w:val="28"/>
                <w:szCs w:val="28"/>
              </w:rPr>
              <w:t>4.</w:t>
            </w:r>
            <w:r w:rsidRPr="00FE4885">
              <w:rPr>
                <w:sz w:val="28"/>
                <w:szCs w:val="28"/>
              </w:rPr>
              <w:t xml:space="preserve"> </w:t>
            </w:r>
            <w:r w:rsidRPr="00FE4885">
              <w:rPr>
                <w:rFonts w:ascii="Times New Roman" w:eastAsia="Times New Roman" w:hAnsi="Times New Roman" w:cs="Times New Roman"/>
                <w:sz w:val="28"/>
                <w:szCs w:val="28"/>
              </w:rPr>
              <w:t>Контроль за виконанням цього рішення покласти на першого заступника Міжгірського селищного голови Костя І.І.</w:t>
            </w:r>
          </w:p>
        </w:tc>
      </w:tr>
      <w:tr w:rsidR="00A32AE6" w:rsidRPr="005B529E" w:rsidTr="00BB41F3">
        <w:tc>
          <w:tcPr>
            <w:tcW w:w="9781" w:type="dxa"/>
            <w:gridSpan w:val="2"/>
            <w:tcMar>
              <w:top w:w="0" w:type="dxa"/>
              <w:left w:w="0" w:type="dxa"/>
              <w:bottom w:w="0" w:type="dxa"/>
              <w:right w:w="0" w:type="dxa"/>
            </w:tcMar>
            <w:vAlign w:val="center"/>
            <w:hideMark/>
          </w:tcPr>
          <w:p w:rsidR="00A32AE6" w:rsidRPr="005B529E" w:rsidRDefault="00A32AE6" w:rsidP="00BB41F3">
            <w:pPr>
              <w:spacing w:after="0"/>
              <w:rPr>
                <w:color w:val="C00000"/>
              </w:rPr>
            </w:pPr>
          </w:p>
        </w:tc>
      </w:tr>
      <w:tr w:rsidR="00A32AE6" w:rsidRPr="005B529E" w:rsidTr="00BB41F3">
        <w:trPr>
          <w:trHeight w:val="1134"/>
        </w:trPr>
        <w:tc>
          <w:tcPr>
            <w:tcW w:w="0" w:type="auto"/>
            <w:tcMar>
              <w:top w:w="0" w:type="dxa"/>
              <w:left w:w="0" w:type="dxa"/>
              <w:bottom w:w="0" w:type="dxa"/>
              <w:right w:w="0" w:type="dxa"/>
            </w:tcMar>
            <w:vAlign w:val="center"/>
          </w:tcPr>
          <w:p w:rsidR="00A32AE6" w:rsidRPr="00FE4885" w:rsidRDefault="00A32AE6" w:rsidP="00BB41F3">
            <w:pPr>
              <w:spacing w:line="254" w:lineRule="auto"/>
              <w:rPr>
                <w:rFonts w:ascii="Times New Roman" w:eastAsia="Times New Roman" w:hAnsi="Times New Roman" w:cs="Times New Roman"/>
                <w:sz w:val="28"/>
                <w:szCs w:val="28"/>
              </w:rPr>
            </w:pPr>
          </w:p>
          <w:p w:rsidR="00A32AE6" w:rsidRPr="00FE4885" w:rsidRDefault="00A32AE6" w:rsidP="00BB41F3">
            <w:pPr>
              <w:spacing w:line="254" w:lineRule="auto"/>
              <w:rPr>
                <w:rFonts w:ascii="Times New Roman" w:eastAsia="Times New Roman" w:hAnsi="Times New Roman" w:cs="Times New Roman"/>
                <w:sz w:val="28"/>
                <w:szCs w:val="28"/>
              </w:rPr>
            </w:pPr>
            <w:r w:rsidRPr="00FE4885">
              <w:rPr>
                <w:rFonts w:ascii="Times New Roman" w:hAnsi="Times New Roman" w:cs="Times New Roman"/>
                <w:sz w:val="28"/>
                <w:szCs w:val="28"/>
              </w:rPr>
              <w:t xml:space="preserve"> Селищний голова        </w:t>
            </w:r>
          </w:p>
        </w:tc>
        <w:tc>
          <w:tcPr>
            <w:tcW w:w="6094" w:type="dxa"/>
            <w:tcMar>
              <w:top w:w="0" w:type="dxa"/>
              <w:left w:w="0" w:type="dxa"/>
              <w:bottom w:w="0" w:type="dxa"/>
              <w:right w:w="0" w:type="dxa"/>
            </w:tcMar>
            <w:vAlign w:val="center"/>
          </w:tcPr>
          <w:p w:rsidR="00A32AE6" w:rsidRPr="00FE4885" w:rsidRDefault="00A32AE6" w:rsidP="00BB41F3">
            <w:pPr>
              <w:spacing w:line="254" w:lineRule="auto"/>
              <w:jc w:val="center"/>
              <w:rPr>
                <w:rFonts w:ascii="Times New Roman" w:hAnsi="Times New Roman" w:cs="Times New Roman"/>
                <w:sz w:val="28"/>
                <w:szCs w:val="28"/>
              </w:rPr>
            </w:pPr>
          </w:p>
          <w:p w:rsidR="00A32AE6" w:rsidRPr="00FE4885" w:rsidRDefault="00A32AE6" w:rsidP="00BB41F3">
            <w:pPr>
              <w:spacing w:line="254" w:lineRule="auto"/>
              <w:jc w:val="center"/>
              <w:rPr>
                <w:rFonts w:ascii="Times New Roman" w:hAnsi="Times New Roman" w:cs="Times New Roman"/>
                <w:sz w:val="28"/>
                <w:szCs w:val="28"/>
              </w:rPr>
            </w:pPr>
            <w:r w:rsidRPr="00FE4885">
              <w:rPr>
                <w:rFonts w:ascii="Times New Roman" w:hAnsi="Times New Roman" w:cs="Times New Roman"/>
                <w:sz w:val="28"/>
                <w:szCs w:val="28"/>
              </w:rPr>
              <w:t xml:space="preserve">В. М. Щур                      </w:t>
            </w:r>
          </w:p>
        </w:tc>
      </w:tr>
    </w:tbl>
    <w:p w:rsidR="00A32AE6" w:rsidRDefault="00A32AE6" w:rsidP="00A32AE6">
      <w:pPr>
        <w:spacing w:after="0" w:line="240" w:lineRule="auto"/>
        <w:jc w:val="center"/>
        <w:textAlignment w:val="baseline"/>
        <w:rPr>
          <w:rFonts w:ascii="Times New Roman" w:hAnsi="Times New Roman" w:cs="Times New Roman"/>
          <w:noProof/>
          <w:sz w:val="28"/>
          <w:szCs w:val="28"/>
        </w:rPr>
      </w:pPr>
    </w:p>
    <w:p w:rsidR="00A32AE6" w:rsidRDefault="00A32AE6" w:rsidP="00A32AE6">
      <w:pPr>
        <w:spacing w:after="0" w:line="240" w:lineRule="auto"/>
        <w:jc w:val="center"/>
        <w:textAlignment w:val="baseline"/>
        <w:rPr>
          <w:rFonts w:ascii="Times New Roman" w:hAnsi="Times New Roman" w:cs="Times New Roman"/>
          <w:noProof/>
          <w:sz w:val="28"/>
          <w:szCs w:val="28"/>
        </w:rPr>
      </w:pPr>
    </w:p>
    <w:p w:rsidR="009F5078" w:rsidRDefault="009F5078"/>
    <w:sectPr w:rsidR="009F5078" w:rsidSect="00F9491F">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7730AF"/>
    <w:rsid w:val="000C5B65"/>
    <w:rsid w:val="002C59A7"/>
    <w:rsid w:val="007730AF"/>
    <w:rsid w:val="009F5078"/>
    <w:rsid w:val="00A32AE6"/>
    <w:rsid w:val="00F9491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491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uiPriority w:val="99"/>
    <w:rsid w:val="00A32AE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4">
    <w:name w:val="Strong"/>
    <w:basedOn w:val="a0"/>
    <w:uiPriority w:val="22"/>
    <w:qFormat/>
    <w:rsid w:val="00A32AE6"/>
    <w:rPr>
      <w:b/>
      <w:bCs/>
    </w:rPr>
  </w:style>
  <w:style w:type="paragraph" w:styleId="a5">
    <w:name w:val="Balloon Text"/>
    <w:basedOn w:val="a"/>
    <w:link w:val="a6"/>
    <w:uiPriority w:val="99"/>
    <w:semiHidden/>
    <w:unhideWhenUsed/>
    <w:rsid w:val="00A32AE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32AE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1016</Words>
  <Characters>580</Characters>
  <Application>Microsoft Office Word</Application>
  <DocSecurity>0</DocSecurity>
  <Lines>4</Lines>
  <Paragraphs>3</Paragraphs>
  <ScaleCrop>false</ScaleCrop>
  <Company>Reanimator Extreme Edition</Company>
  <LinksUpToDate>false</LinksUpToDate>
  <CharactersWithSpaces>1593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Zastupnyk</dc:creator>
  <cp:keywords/>
  <dc:description/>
  <cp:lastModifiedBy>Zastupnyk</cp:lastModifiedBy>
  <cp:revision>4</cp:revision>
  <dcterms:created xsi:type="dcterms:W3CDTF">2021-08-06T08:43:00Z</dcterms:created>
  <dcterms:modified xsi:type="dcterms:W3CDTF">2021-08-10T12:43:00Z</dcterms:modified>
</cp:coreProperties>
</file>