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2F3" w:rsidRPr="009C241C" w:rsidRDefault="00DB12F3" w:rsidP="00DB12F3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6955" r:id="rId5"/>
        </w:object>
      </w:r>
    </w:p>
    <w:p w:rsidR="00DB12F3" w:rsidRPr="00101A85" w:rsidRDefault="00DB12F3" w:rsidP="00DB12F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DB12F3" w:rsidRPr="00101A85" w:rsidRDefault="00DB12F3" w:rsidP="00DB12F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DB12F3" w:rsidRPr="00101A85" w:rsidRDefault="00DB12F3" w:rsidP="00DB12F3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DB12F3" w:rsidRPr="00101A85" w:rsidRDefault="00DB12F3" w:rsidP="00DB12F3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DB12F3" w:rsidRPr="00101A85" w:rsidRDefault="00DB12F3" w:rsidP="00DB12F3">
      <w:pPr>
        <w:pStyle w:val="2"/>
        <w:tabs>
          <w:tab w:val="left" w:pos="4500"/>
        </w:tabs>
        <w:ind w:firstLine="1080"/>
        <w:rPr>
          <w:bCs w:val="0"/>
        </w:rPr>
      </w:pPr>
    </w:p>
    <w:p w:rsidR="00DB12F3" w:rsidRPr="00101A85" w:rsidRDefault="00DB12F3" w:rsidP="00DB12F3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658</w:t>
      </w:r>
    </w:p>
    <w:p w:rsidR="00DB12F3" w:rsidRPr="00101A85" w:rsidRDefault="00DB12F3" w:rsidP="00DB12F3">
      <w:pPr>
        <w:pStyle w:val="1"/>
        <w:spacing w:before="0"/>
        <w:ind w:firstLine="900"/>
        <w:jc w:val="center"/>
        <w:rPr>
          <w:rFonts w:ascii="Times New Roman" w:hAnsi="Times New Roman"/>
          <w:b w:val="0"/>
          <w:color w:val="auto"/>
        </w:rPr>
      </w:pPr>
    </w:p>
    <w:p w:rsidR="00DB12F3" w:rsidRPr="00101A85" w:rsidRDefault="00DB12F3" w:rsidP="00DB12F3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</w:t>
      </w:r>
      <w:r>
        <w:rPr>
          <w:rFonts w:ascii="Times New Roman" w:hAnsi="Times New Roman"/>
          <w:b w:val="0"/>
          <w:color w:val="auto"/>
        </w:rPr>
        <w:t xml:space="preserve">  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  смт. Міжгір'я</w:t>
      </w:r>
    </w:p>
    <w:p w:rsidR="00DB12F3" w:rsidRPr="00101A85" w:rsidRDefault="00DB12F3" w:rsidP="00DB12F3">
      <w:pPr>
        <w:spacing w:after="0"/>
        <w:rPr>
          <w:rFonts w:ascii="Times New Roman" w:hAnsi="Times New Roman"/>
        </w:rPr>
      </w:pPr>
    </w:p>
    <w:p w:rsidR="00DB12F3" w:rsidRPr="00101A85" w:rsidRDefault="00DB12F3" w:rsidP="00DB12F3">
      <w:pPr>
        <w:spacing w:after="0"/>
        <w:rPr>
          <w:rFonts w:ascii="Times New Roman" w:hAnsi="Times New Roman"/>
        </w:rPr>
      </w:pPr>
    </w:p>
    <w:p w:rsidR="00DB12F3" w:rsidRPr="003133FB" w:rsidRDefault="00DB12F3" w:rsidP="00DB12F3">
      <w:pPr>
        <w:spacing w:after="0"/>
        <w:ind w:right="3969" w:firstLine="284"/>
        <w:rPr>
          <w:rStyle w:val="22"/>
          <w:rFonts w:ascii="Times New Roman" w:eastAsiaTheme="minorEastAsia" w:hAnsi="Times New Roman"/>
          <w:b w:val="0"/>
        </w:rPr>
      </w:pPr>
      <w:r>
        <w:rPr>
          <w:rFonts w:ascii="Times New Roman" w:hAnsi="Times New Roman"/>
          <w:b/>
          <w:sz w:val="28"/>
          <w:szCs w:val="28"/>
        </w:rPr>
        <w:t xml:space="preserve">          Про </w:t>
      </w:r>
      <w:r w:rsidRPr="003133FB">
        <w:rPr>
          <w:rFonts w:ascii="Times New Roman" w:hAnsi="Times New Roman"/>
          <w:b/>
          <w:sz w:val="28"/>
          <w:szCs w:val="28"/>
        </w:rPr>
        <w:t xml:space="preserve">затвердження програми Капітального ремонту житлового фонду </w:t>
      </w:r>
      <w:proofErr w:type="spellStart"/>
      <w:r w:rsidRPr="003133FB">
        <w:rPr>
          <w:rFonts w:ascii="Times New Roman" w:hAnsi="Times New Roman"/>
          <w:b/>
          <w:sz w:val="28"/>
          <w:szCs w:val="28"/>
        </w:rPr>
        <w:t>Міжгірської</w:t>
      </w:r>
      <w:proofErr w:type="spellEnd"/>
      <w:r w:rsidRPr="003133FB">
        <w:rPr>
          <w:rFonts w:ascii="Times New Roman" w:hAnsi="Times New Roman"/>
          <w:b/>
          <w:sz w:val="28"/>
          <w:szCs w:val="28"/>
        </w:rPr>
        <w:t xml:space="preserve"> селищної ради на 2021 р.</w:t>
      </w:r>
    </w:p>
    <w:p w:rsidR="00DB12F3" w:rsidRPr="00101A85" w:rsidRDefault="00DB12F3" w:rsidP="00DB12F3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DB12F3" w:rsidRPr="00101A85" w:rsidRDefault="00DB12F3" w:rsidP="00DB12F3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12F3" w:rsidRPr="00101A85" w:rsidRDefault="00DB12F3" w:rsidP="00DB12F3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DB12F3" w:rsidRPr="00101A85" w:rsidRDefault="00DB12F3" w:rsidP="00DB12F3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B12F3" w:rsidRPr="00101A85" w:rsidRDefault="00DB12F3" w:rsidP="00DB12F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1. Затвердити </w:t>
      </w:r>
      <w:r w:rsidRPr="00132129">
        <w:rPr>
          <w:rFonts w:ascii="Times New Roman" w:hAnsi="Times New Roman"/>
          <w:sz w:val="28"/>
          <w:szCs w:val="28"/>
        </w:rPr>
        <w:t>програм</w:t>
      </w:r>
      <w:r>
        <w:rPr>
          <w:rFonts w:ascii="Times New Roman" w:hAnsi="Times New Roman"/>
          <w:sz w:val="28"/>
          <w:szCs w:val="28"/>
        </w:rPr>
        <w:t>у</w:t>
      </w:r>
      <w:r w:rsidRPr="001321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Капітального ремонту житлового фонду </w:t>
      </w:r>
      <w:proofErr w:type="spellStart"/>
      <w:r>
        <w:rPr>
          <w:rFonts w:ascii="Times New Roman" w:hAnsi="Times New Roman"/>
          <w:sz w:val="28"/>
          <w:szCs w:val="28"/>
        </w:rPr>
        <w:t>Міжгірської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на 2021 р.,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DB12F3" w:rsidRDefault="00DB12F3" w:rsidP="00DB12F3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</w:t>
      </w:r>
      <w:r w:rsidRPr="00132129">
        <w:rPr>
          <w:rFonts w:ascii="Times New Roman" w:hAnsi="Times New Roman"/>
          <w:color w:val="000000"/>
          <w:sz w:val="28"/>
          <w:szCs w:val="28"/>
        </w:rPr>
        <w:t>з питань містобудування, будівництва, житлово-комунального господарства та комунальної власності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B12F3" w:rsidRDefault="00DB12F3" w:rsidP="00DB12F3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DB12F3" w:rsidRDefault="00DB12F3" w:rsidP="00DB12F3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DB12F3" w:rsidRDefault="00DB12F3" w:rsidP="00DB12F3">
      <w:pPr>
        <w:rPr>
          <w:rStyle w:val="21"/>
          <w:rFonts w:ascii="Times New Roman" w:hAnsi="Times New Roman" w:cs="Times New Roman"/>
          <w:sz w:val="28"/>
          <w:szCs w:val="28"/>
        </w:rPr>
      </w:pPr>
    </w:p>
    <w:p w:rsidR="00971CF5" w:rsidRDefault="00DB12F3" w:rsidP="00552F93"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360"/>
    <w:rsid w:val="00210360"/>
    <w:rsid w:val="00552F93"/>
    <w:rsid w:val="00971CF5"/>
    <w:rsid w:val="00DB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60B113-7568-4C7F-AB2B-9D33C036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2F3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DB12F3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DB12F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DB12F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12F3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DB12F3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DB12F3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customStyle="1" w:styleId="21">
    <w:name w:val="Основной текст (2)"/>
    <w:basedOn w:val="a0"/>
    <w:uiPriority w:val="99"/>
    <w:rsid w:val="00DB12F3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DB12F3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Normal (Web)"/>
    <w:aliases w:val="Обычный (Web)"/>
    <w:basedOn w:val="a"/>
    <w:uiPriority w:val="99"/>
    <w:unhideWhenUsed/>
    <w:rsid w:val="00DB1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entr">
    <w:name w:val="centr"/>
    <w:basedOn w:val="a"/>
    <w:rsid w:val="00DB1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767</Characters>
  <Application>Microsoft Office Word</Application>
  <DocSecurity>0</DocSecurity>
  <Lines>6</Lines>
  <Paragraphs>1</Paragraphs>
  <ScaleCrop>false</ScaleCrop>
  <Company>SPecialiST RePack</Company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2021-08-18T08:20:00Z</dcterms:created>
  <dcterms:modified xsi:type="dcterms:W3CDTF">2021-08-19T05:30:00Z</dcterms:modified>
</cp:coreProperties>
</file>