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5F2" w:rsidRDefault="000365F2" w:rsidP="000365F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C28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700975954" r:id="rId6"/>
        </w:object>
      </w:r>
    </w:p>
    <w:p w:rsidR="000365F2" w:rsidRDefault="000365F2" w:rsidP="000365F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0365F2" w:rsidRDefault="000365F2" w:rsidP="000365F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0365F2" w:rsidRDefault="000365F2" w:rsidP="00036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0365F2" w:rsidRDefault="000365F2" w:rsidP="000365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65F2" w:rsidRDefault="000365F2" w:rsidP="000365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РІШЕННЯ № 888</w:t>
      </w:r>
    </w:p>
    <w:p w:rsidR="000365F2" w:rsidRDefault="000365F2" w:rsidP="000365F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смт. Міжгір'я   </w:t>
      </w:r>
    </w:p>
    <w:p w:rsidR="000365F2" w:rsidRDefault="000365F2" w:rsidP="000365F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iCs/>
          <w:sz w:val="28"/>
          <w:szCs w:val="28"/>
        </w:rPr>
        <w:t xml:space="preserve">Про  внесення змін до рішення селищної  ради 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від 24 грудня 2020 року № 682 ,, Про  бюджет 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 xml:space="preserve"> територіальної  громади 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на 2021 рік"(зі змінами від 11.02.2021 року№755, 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від 15.04.2021 року №793, від 27.05.2021 року №795,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від 14.07.2021р №823, від 23.09.2021р №852)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0754300000</w:t>
      </w:r>
    </w:p>
    <w:bookmarkEnd w:id="0"/>
    <w:p w:rsidR="000365F2" w:rsidRDefault="000365F2" w:rsidP="000365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(код бюджету)</w:t>
      </w:r>
    </w:p>
    <w:p w:rsidR="000365F2" w:rsidRDefault="000365F2" w:rsidP="000365F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365F2" w:rsidRDefault="000365F2" w:rsidP="000365F2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Відповідно до статті 43 Закону України  «Про місцеве самоврядування в Україні», статей 14,23,101 Бюджетного кодексу України, та послідуючими внесеними змінами до нього, селищна рада</w:t>
      </w:r>
    </w:p>
    <w:p w:rsidR="000365F2" w:rsidRDefault="000365F2" w:rsidP="000365F2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0365F2" w:rsidRDefault="000365F2" w:rsidP="000365F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65F2" w:rsidRDefault="000365F2" w:rsidP="000365F2">
      <w:pPr>
        <w:pStyle w:val="1"/>
        <w:numPr>
          <w:ilvl w:val="0"/>
          <w:numId w:val="1"/>
        </w:numPr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зміни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обсягу</w:t>
      </w:r>
      <w:proofErr w:type="spellEnd"/>
      <w:r>
        <w:rPr>
          <w:rFonts w:ascii="Times New Roman" w:hAnsi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видатків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2021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головними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(у межах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спрямування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залишку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утворився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початок 2021 </w:t>
      </w:r>
      <w:proofErr w:type="gramStart"/>
      <w:r>
        <w:rPr>
          <w:rFonts w:ascii="Times New Roman" w:hAnsi="Times New Roman"/>
          <w:sz w:val="28"/>
          <w:szCs w:val="28"/>
        </w:rPr>
        <w:t xml:space="preserve">року, 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додатком</w:t>
      </w:r>
      <w:proofErr w:type="spellEnd"/>
      <w:r>
        <w:rPr>
          <w:rFonts w:ascii="Times New Roman" w:hAnsi="Times New Roman"/>
          <w:sz w:val="28"/>
          <w:szCs w:val="28"/>
        </w:rPr>
        <w:t xml:space="preserve"> 3.1 до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left"/>
        <w:rPr>
          <w:rFonts w:ascii="Times New Roman" w:eastAsia="SimSun" w:hAnsi="Times New Roman"/>
          <w:bCs/>
          <w:sz w:val="28"/>
          <w:szCs w:val="28"/>
        </w:rPr>
      </w:pPr>
      <w:proofErr w:type="spellStart"/>
      <w:r>
        <w:rPr>
          <w:rFonts w:ascii="Times New Roman" w:eastAsia="SimSun" w:hAnsi="Times New Roman"/>
          <w:b/>
          <w:bCs/>
          <w:sz w:val="28"/>
          <w:szCs w:val="28"/>
        </w:rPr>
        <w:t>профіциту</w:t>
      </w:r>
      <w:r>
        <w:rPr>
          <w:rFonts w:ascii="Times New Roman" w:eastAsia="SimSun" w:hAnsi="Times New Roman"/>
          <w:bCs/>
          <w:sz w:val="28"/>
          <w:szCs w:val="28"/>
        </w:rPr>
        <w:t>за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загальним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фондом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селищного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бюджету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згідно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додатком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2 до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цього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bCs/>
          <w:sz w:val="28"/>
          <w:szCs w:val="28"/>
        </w:rPr>
        <w:t>рішення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>;</w:t>
      </w:r>
      <w:r>
        <w:rPr>
          <w:rFonts w:ascii="Times New Roman" w:eastAsia="SimSun" w:hAnsi="Times New Roman"/>
          <w:bCs/>
          <w:sz w:val="28"/>
          <w:szCs w:val="28"/>
        </w:rPr>
        <w:br/>
      </w:r>
      <w:r>
        <w:rPr>
          <w:rFonts w:ascii="Times New Roman" w:eastAsia="SimSun" w:hAnsi="Times New Roman"/>
          <w:b/>
          <w:bCs/>
          <w:sz w:val="28"/>
          <w:szCs w:val="28"/>
        </w:rPr>
        <w:t xml:space="preserve">   </w:t>
      </w:r>
      <w:proofErr w:type="gramEnd"/>
      <w:r>
        <w:rPr>
          <w:rFonts w:ascii="Times New Roman" w:eastAsia="SimSun" w:hAnsi="Times New Roman"/>
          <w:b/>
          <w:bCs/>
          <w:sz w:val="28"/>
          <w:szCs w:val="28"/>
        </w:rPr>
        <w:t xml:space="preserve">         </w:t>
      </w:r>
      <w:proofErr w:type="spellStart"/>
      <w:r>
        <w:rPr>
          <w:rFonts w:ascii="Times New Roman" w:eastAsia="SimSun" w:hAnsi="Times New Roman"/>
          <w:b/>
          <w:bCs/>
          <w:sz w:val="28"/>
          <w:szCs w:val="28"/>
        </w:rPr>
        <w:t>дефіциту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за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спеціальним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фондом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селищного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бюджету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згідно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додатком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2 до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цього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рішення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>;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 xml:space="preserve">            2.</w:t>
      </w:r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Затвердити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зміни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SimSun" w:hAnsi="Times New Roman"/>
          <w:sz w:val="28"/>
          <w:szCs w:val="28"/>
        </w:rPr>
        <w:t>додатку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3 </w:t>
      </w:r>
      <w:proofErr w:type="spellStart"/>
      <w:r>
        <w:rPr>
          <w:rFonts w:ascii="Times New Roman" w:eastAsia="SimSun" w:hAnsi="Times New Roman"/>
          <w:sz w:val="28"/>
          <w:szCs w:val="28"/>
        </w:rPr>
        <w:t>рішення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селищної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ради «Про бюджет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»</w:t>
      </w:r>
      <w:proofErr w:type="gramEnd"/>
      <w:r>
        <w:rPr>
          <w:rFonts w:ascii="Times New Roman" w:eastAsia="SimSun" w:hAnsi="Times New Roman"/>
          <w:sz w:val="28"/>
          <w:szCs w:val="28"/>
        </w:rPr>
        <w:t xml:space="preserve"> – «</w:t>
      </w:r>
      <w:proofErr w:type="spellStart"/>
      <w:r>
        <w:rPr>
          <w:rFonts w:ascii="Times New Roman" w:eastAsia="SimSun" w:hAnsi="Times New Roman"/>
          <w:sz w:val="28"/>
          <w:szCs w:val="28"/>
        </w:rPr>
        <w:t>Розподіл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видатків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 бюджету </w:t>
      </w:r>
      <w:proofErr w:type="spellStart"/>
      <w:r>
        <w:rPr>
          <w:rFonts w:ascii="Times New Roman" w:eastAsia="SimSun" w:hAnsi="Times New Roman"/>
          <w:sz w:val="28"/>
          <w:szCs w:val="28"/>
        </w:rPr>
        <w:t>Міжгірської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селищної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громади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SimSun" w:hAnsi="Times New Roman"/>
          <w:sz w:val="28"/>
          <w:szCs w:val="28"/>
        </w:rPr>
        <w:t>головними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розпорядниками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коштів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на 2021 </w:t>
      </w:r>
      <w:proofErr w:type="spellStart"/>
      <w:r>
        <w:rPr>
          <w:rFonts w:ascii="Times New Roman" w:eastAsia="SimSun" w:hAnsi="Times New Roman"/>
          <w:sz w:val="28"/>
          <w:szCs w:val="28"/>
        </w:rPr>
        <w:t>рік</w:t>
      </w:r>
      <w:proofErr w:type="spellEnd"/>
      <w:r>
        <w:rPr>
          <w:rFonts w:ascii="Times New Roman" w:eastAsia="SimSu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додатком</w:t>
      </w:r>
      <w:proofErr w:type="spellEnd"/>
      <w:r>
        <w:rPr>
          <w:rFonts w:ascii="Times New Roman" w:hAnsi="Times New Roman"/>
          <w:sz w:val="28"/>
          <w:szCs w:val="28"/>
        </w:rPr>
        <w:t xml:space="preserve"> 3 до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ab/>
        <w:t>3.</w:t>
      </w:r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Затвердити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на 2021 </w:t>
      </w:r>
      <w:proofErr w:type="spellStart"/>
      <w:r>
        <w:rPr>
          <w:rFonts w:ascii="Times New Roman" w:eastAsia="SimSun" w:hAnsi="Times New Roman"/>
          <w:sz w:val="28"/>
          <w:szCs w:val="28"/>
        </w:rPr>
        <w:t>рік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bCs/>
          <w:sz w:val="28"/>
          <w:szCs w:val="28"/>
        </w:rPr>
        <w:t>розподіл</w:t>
      </w:r>
      <w:proofErr w:type="spellEnd"/>
      <w:r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bCs/>
          <w:sz w:val="28"/>
          <w:szCs w:val="28"/>
        </w:rPr>
        <w:t>коштів</w:t>
      </w:r>
      <w:proofErr w:type="spellEnd"/>
      <w:r>
        <w:rPr>
          <w:rFonts w:ascii="Times New Roman" w:eastAsia="SimSun" w:hAnsi="Times New Roman"/>
          <w:b/>
          <w:bCs/>
          <w:sz w:val="28"/>
          <w:szCs w:val="28"/>
        </w:rPr>
        <w:t xml:space="preserve"> бюджету </w:t>
      </w:r>
      <w:proofErr w:type="spellStart"/>
      <w:r>
        <w:rPr>
          <w:rFonts w:ascii="Times New Roman" w:eastAsia="SimSun" w:hAnsi="Times New Roman"/>
          <w:b/>
          <w:bCs/>
          <w:sz w:val="28"/>
          <w:szCs w:val="28"/>
        </w:rPr>
        <w:t>розвитку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SimSun" w:hAnsi="Times New Roman"/>
          <w:sz w:val="28"/>
          <w:szCs w:val="28"/>
        </w:rPr>
        <w:t>здійснення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заходів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із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будівництва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eastAsia="SimSun" w:hAnsi="Times New Roman"/>
          <w:sz w:val="28"/>
          <w:szCs w:val="28"/>
        </w:rPr>
        <w:t>реконструкції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eastAsia="SimSun" w:hAnsi="Times New Roman"/>
          <w:sz w:val="28"/>
          <w:szCs w:val="28"/>
        </w:rPr>
        <w:t>реставрації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SimSun" w:hAnsi="Times New Roman"/>
          <w:sz w:val="28"/>
          <w:szCs w:val="28"/>
        </w:rPr>
        <w:t>капітального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ремонту </w:t>
      </w:r>
      <w:proofErr w:type="spellStart"/>
      <w:r>
        <w:rPr>
          <w:rFonts w:ascii="Times New Roman" w:eastAsia="SimSun" w:hAnsi="Times New Roman"/>
          <w:sz w:val="28"/>
          <w:szCs w:val="28"/>
        </w:rPr>
        <w:t>об'єктів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виробничої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SimSun" w:hAnsi="Times New Roman"/>
          <w:sz w:val="28"/>
          <w:szCs w:val="28"/>
        </w:rPr>
        <w:t>комунікаційної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SimSun" w:hAnsi="Times New Roman"/>
          <w:sz w:val="28"/>
          <w:szCs w:val="28"/>
        </w:rPr>
        <w:t>соціальної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</w:rPr>
        <w:t>інфраструктури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SimSun" w:hAnsi="Times New Roman"/>
          <w:sz w:val="28"/>
          <w:szCs w:val="28"/>
        </w:rPr>
        <w:t>об'єктами</w:t>
      </w:r>
      <w:proofErr w:type="spellEnd"/>
      <w:r>
        <w:rPr>
          <w:rFonts w:ascii="Times New Roman" w:eastAsia="SimSun" w:hAnsi="Times New Roman"/>
          <w:sz w:val="28"/>
          <w:szCs w:val="28"/>
        </w:rPr>
        <w:t>,</w:t>
      </w:r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згідно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з </w:t>
      </w:r>
      <w:hyperlink r:id="rId7" w:anchor="n107" w:history="1">
        <w:proofErr w:type="spellStart"/>
        <w:r>
          <w:rPr>
            <w:rStyle w:val="a4"/>
            <w:rFonts w:ascii="Times New Roman" w:eastAsia="SimSun" w:hAnsi="Times New Roman"/>
            <w:bCs/>
            <w:sz w:val="28"/>
            <w:szCs w:val="28"/>
          </w:rPr>
          <w:t>додатком</w:t>
        </w:r>
        <w:proofErr w:type="spellEnd"/>
        <w:r>
          <w:rPr>
            <w:rStyle w:val="a4"/>
            <w:rFonts w:ascii="Times New Roman" w:eastAsia="SimSun" w:hAnsi="Times New Roman"/>
            <w:bCs/>
            <w:sz w:val="28"/>
            <w:szCs w:val="28"/>
          </w:rPr>
          <w:t xml:space="preserve"> </w:t>
        </w:r>
      </w:hyperlink>
      <w:r>
        <w:rPr>
          <w:rStyle w:val="a4"/>
          <w:rFonts w:ascii="Times New Roman" w:eastAsia="SimSun" w:hAnsi="Times New Roman"/>
          <w:bCs/>
          <w:sz w:val="28"/>
          <w:szCs w:val="28"/>
        </w:rPr>
        <w:t>6</w:t>
      </w:r>
      <w:r>
        <w:rPr>
          <w:rFonts w:ascii="Times New Roman" w:eastAsia="SimSu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цього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рішення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. 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розподіл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витрат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bCs/>
          <w:sz w:val="28"/>
          <w:szCs w:val="28"/>
        </w:rPr>
        <w:t>реалізацію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sz w:val="28"/>
          <w:szCs w:val="28"/>
        </w:rPr>
        <w:t>регіональних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згідно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додатком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7 до </w:t>
      </w:r>
      <w:proofErr w:type="spellStart"/>
      <w:r>
        <w:rPr>
          <w:rFonts w:ascii="Times New Roman" w:hAnsi="Times New Roman"/>
          <w:bCs/>
          <w:sz w:val="28"/>
          <w:szCs w:val="28"/>
        </w:rPr>
        <w:t>цього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8"/>
          <w:szCs w:val="28"/>
        </w:rPr>
      </w:pPr>
    </w:p>
    <w:p w:rsidR="000365F2" w:rsidRDefault="000365F2" w:rsidP="000365F2">
      <w:pPr>
        <w:snapToGri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5.</w:t>
      </w:r>
      <w:r>
        <w:rPr>
          <w:rFonts w:ascii="Times New Roman" w:hAnsi="Times New Roman" w:cs="Times New Roman"/>
          <w:bCs/>
          <w:sz w:val="28"/>
          <w:szCs w:val="28"/>
        </w:rPr>
        <w:t>Додатки 2,3,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1,6,7  до цього рішення є невід’ємною частиною. </w:t>
      </w:r>
    </w:p>
    <w:p w:rsidR="000365F2" w:rsidRDefault="000365F2" w:rsidP="000365F2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6</w:t>
      </w:r>
      <w:r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бюджету,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підприємництва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сфери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365F2" w:rsidRDefault="000365F2" w:rsidP="000365F2">
      <w:pPr>
        <w:pStyle w:val="a3"/>
        <w:tabs>
          <w:tab w:val="left" w:pos="9360"/>
        </w:tabs>
        <w:ind w:right="-5" w:firstLine="851"/>
        <w:contextualSpacing/>
        <w:jc w:val="both"/>
        <w:rPr>
          <w:b/>
          <w:bCs/>
          <w:sz w:val="28"/>
          <w:szCs w:val="28"/>
        </w:rPr>
      </w:pPr>
    </w:p>
    <w:p w:rsidR="003E4FC4" w:rsidRDefault="000365F2" w:rsidP="000365F2">
      <w:r w:rsidRPr="00A665C8">
        <w:rPr>
          <w:rStyle w:val="2"/>
          <w:rFonts w:ascii="Times New Roman" w:eastAsiaTheme="minorHAnsi" w:hAnsi="Times New Roman"/>
          <w:b/>
          <w:sz w:val="28"/>
          <w:szCs w:val="28"/>
        </w:rPr>
        <w:t>Селищний голов</w:t>
      </w:r>
      <w:r>
        <w:rPr>
          <w:rStyle w:val="2"/>
          <w:rFonts w:ascii="Times New Roman" w:eastAsiaTheme="minorHAnsi" w:hAnsi="Times New Roman"/>
          <w:b/>
          <w:sz w:val="28"/>
          <w:szCs w:val="28"/>
        </w:rPr>
        <w:t xml:space="preserve">а                           </w:t>
      </w:r>
      <w:r w:rsidRPr="00A665C8">
        <w:rPr>
          <w:rStyle w:val="2"/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67921"/>
    <w:multiLevelType w:val="hybridMultilevel"/>
    <w:tmpl w:val="6DD4B5E8"/>
    <w:lvl w:ilvl="0" w:tplc="FB604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5F"/>
    <w:rsid w:val="000365F2"/>
    <w:rsid w:val="003E4FC4"/>
    <w:rsid w:val="00F4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C83BC-26B2-48B0-9F43-6CC68E4E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5F2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0365F2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Normal (Web)"/>
    <w:aliases w:val="Обычный (Web)"/>
    <w:basedOn w:val="a"/>
    <w:unhideWhenUsed/>
    <w:rsid w:val="000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365F2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0365F2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BodyTextIndentChar">
    <w:name w:val="Body Text Indent Char"/>
    <w:link w:val="1"/>
    <w:locked/>
    <w:rsid w:val="000365F2"/>
    <w:rPr>
      <w:rFonts w:ascii="Bookman Old Style" w:eastAsia="Times New Roman" w:hAnsi="Bookman Old Style" w:cs="Times New Roman"/>
      <w:sz w:val="12"/>
      <w:szCs w:val="12"/>
    </w:rPr>
  </w:style>
  <w:style w:type="paragraph" w:customStyle="1" w:styleId="1">
    <w:name w:val="Основной текст с отступом1"/>
    <w:basedOn w:val="a"/>
    <w:link w:val="BodyTextIndentChar"/>
    <w:rsid w:val="000365F2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2021-12-14T06:32:00Z</dcterms:created>
  <dcterms:modified xsi:type="dcterms:W3CDTF">2021-12-14T06:32:00Z</dcterms:modified>
</cp:coreProperties>
</file>