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A95" w:rsidRPr="00FC3E6E" w:rsidRDefault="00FC3E6E" w:rsidP="002B0D4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4A0A95" w:rsidRPr="004A0A95">
        <w:rPr>
          <w:rFonts w:ascii="Times New Roman" w:hAnsi="Times New Roman" w:cs="Times New Roman"/>
          <w:sz w:val="24"/>
          <w:szCs w:val="24"/>
        </w:rPr>
        <w:t xml:space="preserve"> до </w:t>
      </w:r>
      <w:proofErr w:type="gramStart"/>
      <w:r w:rsidR="004A0A95" w:rsidRPr="004A0A9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4A0A95" w:rsidRPr="004A0A95">
        <w:rPr>
          <w:rFonts w:ascii="Times New Roman" w:hAnsi="Times New Roman" w:cs="Times New Roman"/>
          <w:sz w:val="24"/>
          <w:szCs w:val="24"/>
        </w:rPr>
        <w:t xml:space="preserve">ішення </w:t>
      </w:r>
    </w:p>
    <w:p w:rsidR="002B0D4E" w:rsidRDefault="004A0A95" w:rsidP="002B0D4E">
      <w:pPr>
        <w:contextualSpacing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4A0A95">
        <w:rPr>
          <w:rFonts w:ascii="Times New Roman" w:hAnsi="Times New Roman" w:cs="Times New Roman"/>
          <w:sz w:val="24"/>
          <w:szCs w:val="24"/>
          <w:lang w:val="uk-UA"/>
        </w:rPr>
        <w:t xml:space="preserve">Міжгірської селищної </w:t>
      </w:r>
      <w:r w:rsidRPr="004A0A95">
        <w:rPr>
          <w:rFonts w:ascii="Times New Roman" w:hAnsi="Times New Roman" w:cs="Times New Roman"/>
          <w:sz w:val="24"/>
          <w:szCs w:val="24"/>
        </w:rPr>
        <w:t>ради</w:t>
      </w:r>
      <w:r w:rsidRPr="00FC3E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0A95" w:rsidRPr="00EA24ED" w:rsidRDefault="004A0A95" w:rsidP="002B0D4E">
      <w:pPr>
        <w:contextualSpacing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FC3E6E">
        <w:rPr>
          <w:rFonts w:ascii="Times New Roman" w:hAnsi="Times New Roman" w:cs="Times New Roman"/>
          <w:sz w:val="24"/>
          <w:szCs w:val="24"/>
        </w:rPr>
        <w:t xml:space="preserve"> </w:t>
      </w:r>
      <w:r w:rsidR="00917507">
        <w:rPr>
          <w:rFonts w:ascii="Times New Roman" w:hAnsi="Times New Roman" w:cs="Times New Roman"/>
          <w:sz w:val="24"/>
          <w:szCs w:val="24"/>
          <w:lang w:val="uk-UA"/>
        </w:rPr>
        <w:t>14 липня</w:t>
      </w:r>
      <w:r w:rsidRPr="00FC3E6E">
        <w:rPr>
          <w:rFonts w:ascii="Times New Roman" w:hAnsi="Times New Roman" w:cs="Times New Roman"/>
          <w:sz w:val="24"/>
          <w:szCs w:val="24"/>
        </w:rPr>
        <w:t>2021</w:t>
      </w:r>
      <w:r w:rsidRPr="004A0A95">
        <w:rPr>
          <w:rFonts w:ascii="Times New Roman" w:hAnsi="Times New Roman" w:cs="Times New Roman"/>
          <w:sz w:val="24"/>
          <w:szCs w:val="24"/>
        </w:rPr>
        <w:t>року</w:t>
      </w:r>
      <w:r w:rsidR="00EA24ED">
        <w:rPr>
          <w:rFonts w:ascii="Times New Roman" w:hAnsi="Times New Roman" w:cs="Times New Roman"/>
          <w:sz w:val="24"/>
          <w:szCs w:val="24"/>
          <w:lang w:val="uk-UA"/>
        </w:rPr>
        <w:t xml:space="preserve"> № 810</w:t>
      </w:r>
    </w:p>
    <w:p w:rsidR="002B0D4E" w:rsidRPr="002B0D4E" w:rsidRDefault="002B0D4E" w:rsidP="00DE722D">
      <w:pPr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2B0D4E" w:rsidRDefault="004A0A95" w:rsidP="004A0A9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B0D4E">
        <w:rPr>
          <w:rFonts w:ascii="Times New Roman" w:hAnsi="Times New Roman" w:cs="Times New Roman"/>
          <w:b/>
          <w:sz w:val="24"/>
          <w:szCs w:val="24"/>
        </w:rPr>
        <w:t>Положення</w:t>
      </w:r>
      <w:r w:rsidRPr="00FC3E6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A0A95" w:rsidRPr="00FC3E6E" w:rsidRDefault="004A0A95" w:rsidP="004A0A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0D4E">
        <w:rPr>
          <w:rFonts w:ascii="Times New Roman" w:hAnsi="Times New Roman" w:cs="Times New Roman"/>
          <w:b/>
          <w:sz w:val="24"/>
          <w:szCs w:val="24"/>
        </w:rPr>
        <w:t>про</w:t>
      </w:r>
      <w:r w:rsidRPr="00FC3E6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B0D4E">
        <w:rPr>
          <w:rFonts w:ascii="Times New Roman" w:hAnsi="Times New Roman" w:cs="Times New Roman"/>
          <w:b/>
          <w:sz w:val="24"/>
          <w:szCs w:val="24"/>
        </w:rPr>
        <w:t>транспортний</w:t>
      </w:r>
      <w:proofErr w:type="spellEnd"/>
      <w:r w:rsidRPr="00FC3E6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B0D4E">
        <w:rPr>
          <w:rFonts w:ascii="Times New Roman" w:hAnsi="Times New Roman" w:cs="Times New Roman"/>
          <w:b/>
          <w:sz w:val="24"/>
          <w:szCs w:val="24"/>
        </w:rPr>
        <w:t>податок</w:t>
      </w:r>
      <w:proofErr w:type="spellEnd"/>
    </w:p>
    <w:p w:rsidR="004A0A95" w:rsidRPr="00FC3E6E" w:rsidRDefault="004A0A95" w:rsidP="004A0A95">
      <w:pPr>
        <w:jc w:val="center"/>
        <w:rPr>
          <w:rFonts w:ascii="Times New Roman" w:hAnsi="Times New Roman" w:cs="Times New Roman"/>
          <w:sz w:val="24"/>
          <w:szCs w:val="24"/>
        </w:rPr>
      </w:pPr>
      <w:r w:rsidRPr="004A0A9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C3E6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Загальні</w:t>
      </w:r>
      <w:proofErr w:type="spellEnd"/>
      <w:r w:rsidRPr="00FC3E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</w:p>
    <w:p w:rsidR="004A0A95" w:rsidRPr="004A0A95" w:rsidRDefault="004A0A95" w:rsidP="004A0A9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0A95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FC3E6E">
        <w:rPr>
          <w:rFonts w:ascii="Times New Roman" w:hAnsi="Times New Roman" w:cs="Times New Roman"/>
          <w:sz w:val="24"/>
          <w:szCs w:val="24"/>
          <w:lang w:val="uk-UA"/>
        </w:rPr>
        <w:t>1.Транспортний податок встановлюється</w:t>
      </w:r>
      <w:r w:rsidR="002B0D4E"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 w:rsidRPr="00FC3E6E">
        <w:rPr>
          <w:rFonts w:ascii="Times New Roman" w:hAnsi="Times New Roman" w:cs="Times New Roman"/>
          <w:sz w:val="24"/>
          <w:szCs w:val="24"/>
          <w:lang w:val="uk-UA"/>
        </w:rPr>
        <w:t xml:space="preserve"> 2022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C3E6E">
        <w:rPr>
          <w:rFonts w:ascii="Times New Roman" w:hAnsi="Times New Roman" w:cs="Times New Roman"/>
          <w:sz w:val="24"/>
          <w:szCs w:val="24"/>
          <w:lang w:val="uk-UA"/>
        </w:rPr>
        <w:t>рік на підставі ст. ст. 10, ст. 267 Податкового Кодексу України, з урахуванням змін внесених Законом України «Про внесення змін до Податкового кодексу України та деяких законодавчих актів України щодо забезпечення збалансованості бюджетних надходжень у 2022 році» від 20.12.2016 року №1791-</w:t>
      </w:r>
      <w:r w:rsidRPr="004A0A95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FC3E6E">
        <w:rPr>
          <w:rFonts w:ascii="Times New Roman" w:hAnsi="Times New Roman" w:cs="Times New Roman"/>
          <w:sz w:val="24"/>
          <w:szCs w:val="24"/>
          <w:lang w:val="uk-UA"/>
        </w:rPr>
        <w:t xml:space="preserve">, на території </w:t>
      </w:r>
      <w:r w:rsidRPr="004A0A95">
        <w:rPr>
          <w:rFonts w:ascii="Times New Roman" w:hAnsi="Times New Roman" w:cs="Times New Roman"/>
          <w:sz w:val="24"/>
          <w:szCs w:val="24"/>
          <w:lang w:val="uk-UA"/>
        </w:rPr>
        <w:t xml:space="preserve">Міжгірської селищної </w:t>
      </w:r>
      <w:r w:rsidRPr="00FC3E6E">
        <w:rPr>
          <w:rFonts w:ascii="Times New Roman" w:hAnsi="Times New Roman" w:cs="Times New Roman"/>
          <w:sz w:val="24"/>
          <w:szCs w:val="24"/>
          <w:lang w:val="uk-UA"/>
        </w:rPr>
        <w:t xml:space="preserve"> ради</w:t>
      </w:r>
    </w:p>
    <w:p w:rsidR="004A0A95" w:rsidRPr="004A0A95" w:rsidRDefault="004A0A95" w:rsidP="004A0A9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A0A95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4A0A9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Платники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</w:p>
    <w:p w:rsidR="004A0A95" w:rsidRPr="004A0A95" w:rsidRDefault="004A0A95" w:rsidP="004A0A9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0A95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4A0A95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Платниками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A0A95">
        <w:rPr>
          <w:rFonts w:ascii="Times New Roman" w:hAnsi="Times New Roman" w:cs="Times New Roman"/>
          <w:sz w:val="24"/>
          <w:szCs w:val="24"/>
        </w:rPr>
        <w:t>транспортного</w:t>
      </w:r>
      <w:proofErr w:type="gram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є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фізичні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юридичні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особи, в тому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числі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нерезиденти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мають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зареєстровані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чинним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законодавством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власні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легкові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автомобілі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Розділу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III цього Положення. </w:t>
      </w:r>
    </w:p>
    <w:p w:rsidR="004A0A95" w:rsidRPr="004A0A95" w:rsidRDefault="004A0A95" w:rsidP="004A0A9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A0A95">
        <w:rPr>
          <w:rFonts w:ascii="Times New Roman" w:hAnsi="Times New Roman" w:cs="Times New Roman"/>
          <w:sz w:val="24"/>
          <w:szCs w:val="24"/>
        </w:rPr>
        <w:t xml:space="preserve">III.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Об’єкт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оподаткування</w:t>
      </w:r>
      <w:proofErr w:type="spellEnd"/>
    </w:p>
    <w:p w:rsidR="004A0A95" w:rsidRPr="004A0A95" w:rsidRDefault="004A0A95" w:rsidP="004A0A95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0A95">
        <w:rPr>
          <w:rFonts w:ascii="Times New Roman" w:hAnsi="Times New Roman" w:cs="Times New Roman"/>
          <w:sz w:val="24"/>
          <w:szCs w:val="24"/>
          <w:lang w:val="uk-UA"/>
        </w:rPr>
        <w:t xml:space="preserve">Об’єктом оподаткування є легкові автомобілі, з року випуску яких минуло не більше п’яти років (включно) та </w:t>
      </w:r>
      <w:proofErr w:type="spellStart"/>
      <w:r w:rsidRPr="004A0A95">
        <w:rPr>
          <w:rFonts w:ascii="Times New Roman" w:hAnsi="Times New Roman" w:cs="Times New Roman"/>
          <w:sz w:val="24"/>
          <w:szCs w:val="24"/>
          <w:lang w:val="uk-UA"/>
        </w:rPr>
        <w:t>середньоринкова</w:t>
      </w:r>
      <w:proofErr w:type="spellEnd"/>
      <w:r w:rsidRPr="004A0A95">
        <w:rPr>
          <w:rFonts w:ascii="Times New Roman" w:hAnsi="Times New Roman" w:cs="Times New Roman"/>
          <w:sz w:val="24"/>
          <w:szCs w:val="24"/>
          <w:lang w:val="uk-UA"/>
        </w:rPr>
        <w:t xml:space="preserve"> вартість яких становить понад  375 розмірів мінімальної заробітної плати, встановленої законом на 1 січня податкового (звітного) року.</w:t>
      </w:r>
    </w:p>
    <w:p w:rsidR="004A0A95" w:rsidRPr="004A0A95" w:rsidRDefault="004A0A95" w:rsidP="004A0A9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A0A95">
        <w:rPr>
          <w:rFonts w:ascii="Times New Roman" w:hAnsi="Times New Roman" w:cs="Times New Roman"/>
          <w:sz w:val="24"/>
          <w:szCs w:val="24"/>
        </w:rPr>
        <w:t>IV</w:t>
      </w:r>
      <w:r w:rsidRPr="004A0A95">
        <w:rPr>
          <w:rFonts w:ascii="Times New Roman" w:hAnsi="Times New Roman" w:cs="Times New Roman"/>
          <w:sz w:val="24"/>
          <w:szCs w:val="24"/>
          <w:lang w:val="uk-UA"/>
        </w:rPr>
        <w:t>. База оподаткування</w:t>
      </w:r>
    </w:p>
    <w:p w:rsidR="004A0A95" w:rsidRPr="004A0A95" w:rsidRDefault="004A0A95" w:rsidP="004A0A9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0A95">
        <w:rPr>
          <w:rFonts w:ascii="Times New Roman" w:hAnsi="Times New Roman" w:cs="Times New Roman"/>
          <w:sz w:val="24"/>
          <w:szCs w:val="24"/>
          <w:lang w:val="uk-UA"/>
        </w:rPr>
        <w:t xml:space="preserve">          1. Базою оподаткування є легковий автомобіль, що є об’єктом оподаткування відповідно до Розділу </w:t>
      </w:r>
      <w:r w:rsidRPr="004A0A95">
        <w:rPr>
          <w:rFonts w:ascii="Times New Roman" w:hAnsi="Times New Roman" w:cs="Times New Roman"/>
          <w:sz w:val="24"/>
          <w:szCs w:val="24"/>
        </w:rPr>
        <w:t>III</w:t>
      </w:r>
      <w:r w:rsidRPr="004A0A95">
        <w:rPr>
          <w:rFonts w:ascii="Times New Roman" w:hAnsi="Times New Roman" w:cs="Times New Roman"/>
          <w:sz w:val="24"/>
          <w:szCs w:val="24"/>
          <w:lang w:val="uk-UA"/>
        </w:rPr>
        <w:t xml:space="preserve"> цього Положення. </w:t>
      </w:r>
    </w:p>
    <w:p w:rsidR="004A0A95" w:rsidRPr="004A0A95" w:rsidRDefault="004A0A95" w:rsidP="004A0A9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A0A95">
        <w:rPr>
          <w:rFonts w:ascii="Times New Roman" w:hAnsi="Times New Roman" w:cs="Times New Roman"/>
          <w:sz w:val="24"/>
          <w:szCs w:val="24"/>
        </w:rPr>
        <w:t xml:space="preserve">V. Ставка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</w:p>
    <w:p w:rsidR="004A0A95" w:rsidRPr="004A0A95" w:rsidRDefault="004A0A95" w:rsidP="004A0A9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0A95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4A0A95">
        <w:rPr>
          <w:rFonts w:ascii="Times New Roman" w:hAnsi="Times New Roman" w:cs="Times New Roman"/>
          <w:sz w:val="24"/>
          <w:szCs w:val="24"/>
        </w:rPr>
        <w:t xml:space="preserve">1. Ставка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встановлюється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розрахунку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календарний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A0A9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A0A95">
        <w:rPr>
          <w:rFonts w:ascii="Times New Roman" w:hAnsi="Times New Roman" w:cs="Times New Roman"/>
          <w:sz w:val="24"/>
          <w:szCs w:val="24"/>
        </w:rPr>
        <w:t xml:space="preserve">ік у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25 000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гривень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на рік за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кожен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легковий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автомобіль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є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об’єктом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оподаткування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Розділу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III цього Положення.</w:t>
      </w:r>
    </w:p>
    <w:p w:rsidR="004A0A95" w:rsidRPr="004A0A95" w:rsidRDefault="004A0A95" w:rsidP="004A0A9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A0A95">
        <w:rPr>
          <w:rFonts w:ascii="Times New Roman" w:hAnsi="Times New Roman" w:cs="Times New Roman"/>
          <w:sz w:val="24"/>
          <w:szCs w:val="24"/>
        </w:rPr>
        <w:t xml:space="preserve">VI.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Податковий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період</w:t>
      </w:r>
    </w:p>
    <w:p w:rsidR="004A0A95" w:rsidRPr="004A0A95" w:rsidRDefault="004A0A95" w:rsidP="004A0A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Базовий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податковий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звітний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) період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дорівнює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календарному року. </w:t>
      </w:r>
    </w:p>
    <w:p w:rsidR="004A0A95" w:rsidRPr="004A0A95" w:rsidRDefault="004A0A95" w:rsidP="004A0A9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A0A95">
        <w:rPr>
          <w:rFonts w:ascii="Times New Roman" w:hAnsi="Times New Roman" w:cs="Times New Roman"/>
          <w:sz w:val="24"/>
          <w:szCs w:val="24"/>
        </w:rPr>
        <w:t xml:space="preserve">VII. Порядок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обчислення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сплати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</w:p>
    <w:p w:rsidR="004A0A95" w:rsidRPr="004A0A95" w:rsidRDefault="004A0A95" w:rsidP="004A0A9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0A95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4A0A95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Обчислення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суми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об’єкта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оподаткування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фізичних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A0A95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proofErr w:type="gram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контролюючим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органом за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місцем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реєстрації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платника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A0A95" w:rsidRPr="004A0A95" w:rsidRDefault="004A0A95" w:rsidP="004A0A9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0A95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4A0A95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Податкове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повідомлення-рішення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сплату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суми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платіжні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реквізити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надсилаються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вручаються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платнику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контролюючим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органом за </w:t>
      </w:r>
      <w:proofErr w:type="spellStart"/>
      <w:proofErr w:type="gramStart"/>
      <w:r w:rsidRPr="004A0A95">
        <w:rPr>
          <w:rFonts w:ascii="Times New Roman" w:hAnsi="Times New Roman" w:cs="Times New Roman"/>
          <w:sz w:val="24"/>
          <w:szCs w:val="24"/>
        </w:rPr>
        <w:lastRenderedPageBreak/>
        <w:t>м</w:t>
      </w:r>
      <w:proofErr w:type="gramEnd"/>
      <w:r w:rsidRPr="004A0A95">
        <w:rPr>
          <w:rFonts w:ascii="Times New Roman" w:hAnsi="Times New Roman" w:cs="Times New Roman"/>
          <w:sz w:val="24"/>
          <w:szCs w:val="24"/>
        </w:rPr>
        <w:t>ісцем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реєстрації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до 1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липня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року базового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податкового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звітного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періоду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(року). Щодо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оподаткування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придбаних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року,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сплачується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фізичною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особою-платником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починаючи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місяця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виникло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право власності на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такий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об’єкт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Контролюючий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орган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надсилає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податкове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повідомлення-рішення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новому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власнику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A0A9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A0A95">
        <w:rPr>
          <w:rFonts w:ascii="Times New Roman" w:hAnsi="Times New Roman" w:cs="Times New Roman"/>
          <w:sz w:val="24"/>
          <w:szCs w:val="24"/>
        </w:rPr>
        <w:t>ісля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отримання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інформації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перехід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права власності.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Нарахування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надсилання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вручення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податкових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повідомлень-рішень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сплату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фізичним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особам - нерезидентам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здійснюють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контролюючі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органи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місцем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реєстрації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оподаткування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перебувають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у власності таких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нерезидентів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A0A95" w:rsidRPr="004A0A95" w:rsidRDefault="004A0A95" w:rsidP="004A0A9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0A95">
        <w:rPr>
          <w:rFonts w:ascii="Times New Roman" w:hAnsi="Times New Roman" w:cs="Times New Roman"/>
          <w:sz w:val="24"/>
          <w:szCs w:val="24"/>
          <w:lang w:val="uk-UA"/>
        </w:rPr>
        <w:t xml:space="preserve">        3.</w:t>
      </w:r>
      <w:r w:rsidR="002B0D4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A0A95">
        <w:rPr>
          <w:rFonts w:ascii="Times New Roman" w:hAnsi="Times New Roman" w:cs="Times New Roman"/>
          <w:sz w:val="24"/>
          <w:szCs w:val="24"/>
          <w:lang w:val="uk-UA"/>
        </w:rPr>
        <w:t xml:space="preserve">З 1 квітня 2015 року органи внутрішніх справ зобов’язані щомісячно, у 10-денний строк після закінчення календарного місяця подавати контролюючим органам відомості, необхідні для розрахунку податку, за місцем реєстрації об’єкта оподаткування станом на перше число відповідного місяця. </w:t>
      </w:r>
      <w:r w:rsidRPr="004A0A95">
        <w:rPr>
          <w:rFonts w:ascii="Times New Roman" w:hAnsi="Times New Roman" w:cs="Times New Roman"/>
          <w:sz w:val="24"/>
          <w:szCs w:val="24"/>
        </w:rPr>
        <w:t xml:space="preserve">Форма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подачі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інформації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встановлюється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центральним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органом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виконавчої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влади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забезпечує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формування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податкової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політики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>.</w:t>
      </w:r>
    </w:p>
    <w:p w:rsidR="004A0A95" w:rsidRPr="004A0A95" w:rsidRDefault="004A0A95" w:rsidP="004A0A9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r w:rsidRPr="004A0A95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4A0A95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Платники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юридичні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особи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самостійно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обчислюють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суму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станом на 1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січня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звітного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року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до 20 лютого цього ж року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подають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контролюючому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органу за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місцем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реєстрації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об’єкта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оподаткування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декларацію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за формою,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встановленою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у порядку,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передбаченому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статтею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46 цього Кодексу,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розбивкою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A0A9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A0A95">
        <w:rPr>
          <w:rFonts w:ascii="Times New Roman" w:hAnsi="Times New Roman" w:cs="Times New Roman"/>
          <w:sz w:val="24"/>
          <w:szCs w:val="24"/>
        </w:rPr>
        <w:t>ічної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суми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рівними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частками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поквартально. Щодо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оподаткування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придбаних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року,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декларація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юридичною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особою -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платником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A0A95">
        <w:rPr>
          <w:rFonts w:ascii="Times New Roman" w:hAnsi="Times New Roman" w:cs="Times New Roman"/>
          <w:sz w:val="24"/>
          <w:szCs w:val="24"/>
        </w:rPr>
        <w:t>подається</w:t>
      </w:r>
      <w:proofErr w:type="spellEnd"/>
      <w:proofErr w:type="gram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місяця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дня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виникнення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права власності на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такий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об’єкт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сплачується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починаючи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місяця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виникло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право власності на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такий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об’єкт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>.</w:t>
      </w:r>
    </w:p>
    <w:p w:rsidR="004A0A95" w:rsidRPr="004A0A95" w:rsidRDefault="004A0A95" w:rsidP="004A0A9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0A95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4A0A95">
        <w:rPr>
          <w:rFonts w:ascii="Times New Roman" w:hAnsi="Times New Roman" w:cs="Times New Roman"/>
          <w:sz w:val="24"/>
          <w:szCs w:val="24"/>
        </w:rPr>
        <w:t xml:space="preserve"> 5. </w:t>
      </w:r>
      <w:proofErr w:type="gramStart"/>
      <w:r w:rsidRPr="004A0A95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переходу права власності на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об’єкт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оподаткування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одного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власника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іншого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звітного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року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обчислюється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попереднім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власником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за період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січня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цього року до початку того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місяця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він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втратив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право власності на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зазначений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об’єкт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оподаткування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новим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власником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починаючи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місяця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proofErr w:type="gram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він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набув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право власності на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цей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об’єкт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Контролюючий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орган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надсилає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податкове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повідомлення-рішення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новому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власнику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A0A9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A0A95">
        <w:rPr>
          <w:rFonts w:ascii="Times New Roman" w:hAnsi="Times New Roman" w:cs="Times New Roman"/>
          <w:sz w:val="24"/>
          <w:szCs w:val="24"/>
        </w:rPr>
        <w:t>ісля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отримання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інформації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перехід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права власності. </w:t>
      </w:r>
    </w:p>
    <w:p w:rsidR="004A0A95" w:rsidRPr="004A0A95" w:rsidRDefault="004A0A95" w:rsidP="004A0A9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0A95">
        <w:rPr>
          <w:rFonts w:ascii="Times New Roman" w:hAnsi="Times New Roman" w:cs="Times New Roman"/>
          <w:sz w:val="24"/>
          <w:szCs w:val="24"/>
          <w:lang w:val="uk-UA"/>
        </w:rPr>
        <w:t xml:space="preserve">       6. За об’єкти оподаткування, придбані протягом року, податок сплачується пропорційно кількості місяців, які залишилися до кінця року, починаючи з місяця, в якому проведено реєстрацію транспортного засобу. </w:t>
      </w:r>
    </w:p>
    <w:p w:rsidR="004A0A95" w:rsidRPr="004A0A95" w:rsidRDefault="004A0A95" w:rsidP="004A0A9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A0A95">
        <w:rPr>
          <w:rFonts w:ascii="Times New Roman" w:hAnsi="Times New Roman" w:cs="Times New Roman"/>
          <w:sz w:val="24"/>
          <w:szCs w:val="24"/>
        </w:rPr>
        <w:t xml:space="preserve">VIII. Порядок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сплати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</w:p>
    <w:p w:rsidR="004A0A95" w:rsidRPr="004A0A95" w:rsidRDefault="004A0A95" w:rsidP="004A0A95">
      <w:pPr>
        <w:pStyle w:val="a3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0A95">
        <w:rPr>
          <w:rFonts w:ascii="Times New Roman" w:hAnsi="Times New Roman" w:cs="Times New Roman"/>
          <w:sz w:val="24"/>
          <w:szCs w:val="24"/>
          <w:lang w:val="uk-UA"/>
        </w:rPr>
        <w:t>Податок сплачується за місцем реєстрації об’єктів оподаткування і зараховується до с</w:t>
      </w:r>
      <w:r w:rsidR="002B0D4E">
        <w:rPr>
          <w:rFonts w:ascii="Times New Roman" w:hAnsi="Times New Roman" w:cs="Times New Roman"/>
          <w:sz w:val="24"/>
          <w:szCs w:val="24"/>
          <w:lang w:val="uk-UA"/>
        </w:rPr>
        <w:t>елищного</w:t>
      </w:r>
      <w:r w:rsidRPr="004A0A95">
        <w:rPr>
          <w:rFonts w:ascii="Times New Roman" w:hAnsi="Times New Roman" w:cs="Times New Roman"/>
          <w:sz w:val="24"/>
          <w:szCs w:val="24"/>
          <w:lang w:val="uk-UA"/>
        </w:rPr>
        <w:t xml:space="preserve"> бюджету згідно з положеннями Бюджетного кодексу України. </w:t>
      </w:r>
    </w:p>
    <w:p w:rsidR="004A0A95" w:rsidRPr="004A0A95" w:rsidRDefault="004A0A95" w:rsidP="002B0D4E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A0A95">
        <w:rPr>
          <w:rFonts w:ascii="Times New Roman" w:hAnsi="Times New Roman" w:cs="Times New Roman"/>
          <w:sz w:val="24"/>
          <w:szCs w:val="24"/>
        </w:rPr>
        <w:t xml:space="preserve">IX. Строки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сплати</w:t>
      </w:r>
      <w:proofErr w:type="spellEnd"/>
      <w:r w:rsidRPr="004A0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A95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</w:p>
    <w:p w:rsidR="004A0A95" w:rsidRDefault="004A0A95" w:rsidP="004A0A95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0A95">
        <w:rPr>
          <w:rFonts w:ascii="Times New Roman" w:hAnsi="Times New Roman" w:cs="Times New Roman"/>
          <w:sz w:val="24"/>
          <w:szCs w:val="24"/>
          <w:lang w:val="uk-UA"/>
        </w:rPr>
        <w:t xml:space="preserve">        1.Транспортний податок сплачується: а) фізичними особами - протягом 60 днів з дня вручення податкового повідомлення-рішення; б) юридичними особами - авансовими внесками щокварталу до 30 числа місяця, що наступає за звітним кварталом, які відображаються в річній податковій декларації.</w:t>
      </w:r>
    </w:p>
    <w:p w:rsidR="004D08DD" w:rsidRPr="004A0A95" w:rsidRDefault="004A0A95" w:rsidP="004A0A9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A0A95">
        <w:rPr>
          <w:rFonts w:ascii="Times New Roman" w:hAnsi="Times New Roman" w:cs="Times New Roman"/>
          <w:sz w:val="24"/>
          <w:szCs w:val="24"/>
          <w:lang w:val="uk-UA"/>
        </w:rPr>
        <w:t xml:space="preserve"> Секретар селищн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ої ради        </w:t>
      </w:r>
      <w:r w:rsidRPr="004A0A9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Мирослава Пішта</w:t>
      </w:r>
    </w:p>
    <w:sectPr w:rsidR="004D08DD" w:rsidRPr="004A0A95" w:rsidSect="00263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F4899"/>
    <w:multiLevelType w:val="hybridMultilevel"/>
    <w:tmpl w:val="9698C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6D7FED"/>
    <w:multiLevelType w:val="hybridMultilevel"/>
    <w:tmpl w:val="3034A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F66F73"/>
    <w:multiLevelType w:val="hybridMultilevel"/>
    <w:tmpl w:val="45648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CD3F59"/>
    <w:multiLevelType w:val="hybridMultilevel"/>
    <w:tmpl w:val="755E2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4A0A95"/>
    <w:rsid w:val="00106C67"/>
    <w:rsid w:val="0026366E"/>
    <w:rsid w:val="002B0D4E"/>
    <w:rsid w:val="004A0A95"/>
    <w:rsid w:val="004D08DD"/>
    <w:rsid w:val="0076578A"/>
    <w:rsid w:val="00917507"/>
    <w:rsid w:val="00DB7DF7"/>
    <w:rsid w:val="00DE722D"/>
    <w:rsid w:val="00EA24ED"/>
    <w:rsid w:val="00FC3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6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A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3133</Words>
  <Characters>1787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Zastupnyk</cp:lastModifiedBy>
  <cp:revision>7</cp:revision>
  <cp:lastPrinted>2021-07-13T12:12:00Z</cp:lastPrinted>
  <dcterms:created xsi:type="dcterms:W3CDTF">2021-07-13T11:58:00Z</dcterms:created>
  <dcterms:modified xsi:type="dcterms:W3CDTF">2021-07-21T10:53:00Z</dcterms:modified>
</cp:coreProperties>
</file>