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75" w:rsidRDefault="00A753D6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4339B9">
        <w:rPr>
          <w:sz w:val="32"/>
          <w:szCs w:val="32"/>
        </w:rPr>
        <w:t>Структура та</w:t>
      </w:r>
      <w:r w:rsidR="00415A77">
        <w:rPr>
          <w:sz w:val="32"/>
          <w:szCs w:val="32"/>
        </w:rPr>
        <w:t xml:space="preserve"> органи</w:t>
      </w:r>
      <w:r w:rsidR="004339B9">
        <w:rPr>
          <w:sz w:val="32"/>
          <w:szCs w:val="32"/>
        </w:rPr>
        <w:t xml:space="preserve"> управлінн</w:t>
      </w:r>
      <w:r w:rsidR="004339B9" w:rsidRPr="004339B9">
        <w:rPr>
          <w:sz w:val="32"/>
          <w:szCs w:val="32"/>
        </w:rPr>
        <w:t>я</w:t>
      </w:r>
      <w:r w:rsidR="004339B9">
        <w:rPr>
          <w:sz w:val="32"/>
          <w:szCs w:val="32"/>
        </w:rPr>
        <w:t xml:space="preserve"> закладом</w:t>
      </w:r>
      <w:r w:rsidR="00415A77">
        <w:rPr>
          <w:sz w:val="32"/>
          <w:szCs w:val="32"/>
        </w:rPr>
        <w:t xml:space="preserve"> освіти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503"/>
      </w:tblGrid>
      <w:tr w:rsidR="00415A77" w:rsidTr="00415A77">
        <w:tc>
          <w:tcPr>
            <w:tcW w:w="4503" w:type="dxa"/>
          </w:tcPr>
          <w:p w:rsidR="00415A77" w:rsidRDefault="00415A77">
            <w:pPr>
              <w:rPr>
                <w:sz w:val="24"/>
                <w:szCs w:val="24"/>
              </w:rPr>
            </w:pPr>
            <w:r w:rsidRPr="00415A77">
              <w:rPr>
                <w:sz w:val="24"/>
                <w:szCs w:val="24"/>
              </w:rPr>
              <w:t xml:space="preserve">Завідувач </w:t>
            </w:r>
            <w:proofErr w:type="spellStart"/>
            <w:r w:rsidRPr="00415A77">
              <w:rPr>
                <w:sz w:val="24"/>
                <w:szCs w:val="24"/>
              </w:rPr>
              <w:t>Сивогорло</w:t>
            </w:r>
            <w:proofErr w:type="spellEnd"/>
            <w:r w:rsidRPr="00415A77">
              <w:rPr>
                <w:sz w:val="24"/>
                <w:szCs w:val="24"/>
              </w:rPr>
              <w:t xml:space="preserve"> Наталія Миколаївна</w:t>
            </w:r>
          </w:p>
        </w:tc>
      </w:tr>
      <w:tr w:rsidR="00415A77" w:rsidTr="00415A77">
        <w:tc>
          <w:tcPr>
            <w:tcW w:w="4503" w:type="dxa"/>
          </w:tcPr>
          <w:p w:rsidR="00415A77" w:rsidRDefault="00415A77">
            <w:pPr>
              <w:rPr>
                <w:sz w:val="24"/>
                <w:szCs w:val="24"/>
              </w:rPr>
            </w:pPr>
            <w:r w:rsidRPr="00415A77">
              <w:rPr>
                <w:sz w:val="24"/>
                <w:szCs w:val="24"/>
              </w:rPr>
              <w:t xml:space="preserve">Вихователь </w:t>
            </w:r>
            <w:proofErr w:type="spellStart"/>
            <w:r w:rsidRPr="00415A77">
              <w:rPr>
                <w:sz w:val="24"/>
                <w:szCs w:val="24"/>
              </w:rPr>
              <w:t>Чміль</w:t>
            </w:r>
            <w:proofErr w:type="spellEnd"/>
            <w:r w:rsidRPr="00415A77">
              <w:rPr>
                <w:sz w:val="24"/>
                <w:szCs w:val="24"/>
              </w:rPr>
              <w:t xml:space="preserve"> Анастасія Романівна</w:t>
            </w:r>
          </w:p>
        </w:tc>
      </w:tr>
      <w:tr w:rsidR="00415A77" w:rsidTr="00415A77">
        <w:tc>
          <w:tcPr>
            <w:tcW w:w="4503" w:type="dxa"/>
          </w:tcPr>
          <w:p w:rsidR="00415A77" w:rsidRDefault="00415A77">
            <w:pPr>
              <w:rPr>
                <w:sz w:val="24"/>
                <w:szCs w:val="24"/>
              </w:rPr>
            </w:pPr>
            <w:r w:rsidRPr="00415A77">
              <w:rPr>
                <w:sz w:val="24"/>
                <w:szCs w:val="24"/>
              </w:rPr>
              <w:t>Загальні збори колективу</w:t>
            </w:r>
          </w:p>
        </w:tc>
      </w:tr>
      <w:tr w:rsidR="00415A77" w:rsidTr="00415A77">
        <w:tc>
          <w:tcPr>
            <w:tcW w:w="4503" w:type="dxa"/>
          </w:tcPr>
          <w:p w:rsidR="00415A77" w:rsidRDefault="00415A77">
            <w:pPr>
              <w:rPr>
                <w:sz w:val="24"/>
                <w:szCs w:val="24"/>
              </w:rPr>
            </w:pPr>
            <w:r w:rsidRPr="00415A77">
              <w:rPr>
                <w:sz w:val="24"/>
                <w:szCs w:val="24"/>
              </w:rPr>
              <w:t>Рада закладу</w:t>
            </w:r>
          </w:p>
        </w:tc>
      </w:tr>
      <w:tr w:rsidR="00415A77" w:rsidTr="00415A77">
        <w:tc>
          <w:tcPr>
            <w:tcW w:w="4503" w:type="dxa"/>
          </w:tcPr>
          <w:p w:rsidR="00415A77" w:rsidRDefault="00415A77">
            <w:pPr>
              <w:rPr>
                <w:sz w:val="24"/>
                <w:szCs w:val="24"/>
              </w:rPr>
            </w:pPr>
            <w:r w:rsidRPr="00415A77">
              <w:rPr>
                <w:sz w:val="24"/>
                <w:szCs w:val="24"/>
              </w:rPr>
              <w:t>Педагогічна рада</w:t>
            </w:r>
          </w:p>
        </w:tc>
      </w:tr>
    </w:tbl>
    <w:p w:rsidR="00415A77" w:rsidRDefault="00415A77">
      <w:pPr>
        <w:rPr>
          <w:sz w:val="24"/>
          <w:szCs w:val="24"/>
        </w:rPr>
      </w:pPr>
    </w:p>
    <w:p w:rsidR="004339B9" w:rsidRDefault="004339B9">
      <w:pPr>
        <w:rPr>
          <w:sz w:val="32"/>
          <w:szCs w:val="32"/>
        </w:rPr>
      </w:pPr>
      <w:r>
        <w:rPr>
          <w:sz w:val="32"/>
          <w:szCs w:val="32"/>
        </w:rPr>
        <w:t>Кадровий склад закладу</w:t>
      </w:r>
      <w:r w:rsidR="00415A77">
        <w:rPr>
          <w:sz w:val="32"/>
          <w:szCs w:val="32"/>
        </w:rPr>
        <w:t xml:space="preserve"> освіти згідно з ліцензійними умовами</w:t>
      </w:r>
    </w:p>
    <w:p w:rsidR="004339B9" w:rsidRDefault="004339B9">
      <w:pPr>
        <w:rPr>
          <w:sz w:val="24"/>
          <w:szCs w:val="24"/>
        </w:rPr>
      </w:pPr>
      <w:r>
        <w:rPr>
          <w:sz w:val="24"/>
          <w:szCs w:val="24"/>
        </w:rPr>
        <w:t xml:space="preserve">Завідувач- </w:t>
      </w:r>
      <w:proofErr w:type="spellStart"/>
      <w:r>
        <w:rPr>
          <w:sz w:val="24"/>
          <w:szCs w:val="24"/>
        </w:rPr>
        <w:t>Сивогорло</w:t>
      </w:r>
      <w:proofErr w:type="spellEnd"/>
      <w:r>
        <w:rPr>
          <w:sz w:val="24"/>
          <w:szCs w:val="24"/>
        </w:rPr>
        <w:t xml:space="preserve"> Наталі</w:t>
      </w:r>
      <w:r w:rsidRPr="004339B9">
        <w:rPr>
          <w:sz w:val="24"/>
          <w:szCs w:val="24"/>
        </w:rPr>
        <w:t>я</w:t>
      </w:r>
      <w:r>
        <w:rPr>
          <w:sz w:val="24"/>
          <w:szCs w:val="24"/>
        </w:rPr>
        <w:t xml:space="preserve"> Миколаївна, 14 тарифний розр</w:t>
      </w:r>
      <w:r w:rsidRPr="004339B9">
        <w:rPr>
          <w:sz w:val="24"/>
          <w:szCs w:val="24"/>
        </w:rPr>
        <w:t>я</w:t>
      </w:r>
      <w:r>
        <w:rPr>
          <w:sz w:val="24"/>
          <w:szCs w:val="24"/>
        </w:rPr>
        <w:t>д, освіта- середн</w:t>
      </w:r>
      <w:r w:rsidRPr="004339B9">
        <w:rPr>
          <w:sz w:val="24"/>
          <w:szCs w:val="24"/>
        </w:rPr>
        <w:t>я</w:t>
      </w:r>
      <w:r>
        <w:rPr>
          <w:sz w:val="24"/>
          <w:szCs w:val="24"/>
        </w:rPr>
        <w:t xml:space="preserve"> спеціальна</w:t>
      </w:r>
    </w:p>
    <w:p w:rsidR="004339B9" w:rsidRDefault="004339B9">
      <w:pPr>
        <w:rPr>
          <w:sz w:val="24"/>
          <w:szCs w:val="24"/>
        </w:rPr>
      </w:pPr>
      <w:r>
        <w:rPr>
          <w:sz w:val="24"/>
          <w:szCs w:val="24"/>
        </w:rPr>
        <w:t xml:space="preserve">Вихователь- </w:t>
      </w:r>
      <w:proofErr w:type="spellStart"/>
      <w:r>
        <w:rPr>
          <w:sz w:val="24"/>
          <w:szCs w:val="24"/>
        </w:rPr>
        <w:t>Чміль</w:t>
      </w:r>
      <w:proofErr w:type="spellEnd"/>
      <w:r>
        <w:rPr>
          <w:sz w:val="24"/>
          <w:szCs w:val="24"/>
        </w:rPr>
        <w:t xml:space="preserve"> Анастасі</w:t>
      </w:r>
      <w:r w:rsidRPr="004339B9">
        <w:rPr>
          <w:sz w:val="24"/>
          <w:szCs w:val="24"/>
        </w:rPr>
        <w:t>я</w:t>
      </w:r>
      <w:r w:rsidR="00A9278B">
        <w:rPr>
          <w:sz w:val="24"/>
          <w:szCs w:val="24"/>
        </w:rPr>
        <w:t xml:space="preserve"> Романівна,10</w:t>
      </w:r>
      <w:r>
        <w:rPr>
          <w:sz w:val="24"/>
          <w:szCs w:val="24"/>
        </w:rPr>
        <w:t xml:space="preserve"> тарифний розр</w:t>
      </w:r>
      <w:r w:rsidRPr="004339B9">
        <w:rPr>
          <w:sz w:val="24"/>
          <w:szCs w:val="24"/>
        </w:rPr>
        <w:t>я</w:t>
      </w:r>
      <w:r>
        <w:rPr>
          <w:sz w:val="24"/>
          <w:szCs w:val="24"/>
        </w:rPr>
        <w:t>д, освіта- середн</w:t>
      </w:r>
      <w:r w:rsidRPr="004339B9">
        <w:rPr>
          <w:sz w:val="24"/>
          <w:szCs w:val="24"/>
        </w:rPr>
        <w:t>я</w:t>
      </w:r>
      <w:r>
        <w:rPr>
          <w:sz w:val="24"/>
          <w:szCs w:val="24"/>
        </w:rPr>
        <w:t xml:space="preserve"> спеціальна.</w:t>
      </w:r>
    </w:p>
    <w:p w:rsidR="004339B9" w:rsidRDefault="004339B9">
      <w:pPr>
        <w:rPr>
          <w:sz w:val="32"/>
          <w:szCs w:val="32"/>
        </w:rPr>
      </w:pPr>
      <w:r>
        <w:rPr>
          <w:sz w:val="32"/>
          <w:szCs w:val="32"/>
        </w:rPr>
        <w:t>Освітні програми, що реалізуютьс</w:t>
      </w:r>
      <w:r w:rsidRPr="004339B9">
        <w:rPr>
          <w:sz w:val="32"/>
          <w:szCs w:val="32"/>
        </w:rPr>
        <w:t>я</w:t>
      </w:r>
      <w:r>
        <w:rPr>
          <w:sz w:val="32"/>
          <w:szCs w:val="32"/>
        </w:rPr>
        <w:t xml:space="preserve"> в закладі освіти</w:t>
      </w:r>
    </w:p>
    <w:p w:rsidR="004339B9" w:rsidRDefault="00003B10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Биківський</w:t>
      </w:r>
      <w:proofErr w:type="spellEnd"/>
      <w:r>
        <w:rPr>
          <w:sz w:val="24"/>
          <w:szCs w:val="24"/>
        </w:rPr>
        <w:t xml:space="preserve"> ДНЗ «Лісова казка» працює за </w:t>
      </w:r>
      <w:r w:rsidR="000C3315">
        <w:rPr>
          <w:sz w:val="24"/>
          <w:szCs w:val="24"/>
        </w:rPr>
        <w:t xml:space="preserve">програмою «Українське </w:t>
      </w:r>
      <w:proofErr w:type="spellStart"/>
      <w:r w:rsidR="000C3315">
        <w:rPr>
          <w:sz w:val="24"/>
          <w:szCs w:val="24"/>
        </w:rPr>
        <w:t>дошкілл</w:t>
      </w:r>
      <w:r w:rsidR="000C3315" w:rsidRPr="009E7A92">
        <w:rPr>
          <w:sz w:val="24"/>
          <w:szCs w:val="24"/>
        </w:rPr>
        <w:t>я</w:t>
      </w:r>
      <w:proofErr w:type="spellEnd"/>
      <w:r w:rsidR="00205916">
        <w:rPr>
          <w:sz w:val="24"/>
          <w:szCs w:val="24"/>
        </w:rPr>
        <w:t>», Олександра Білан, видавництва «Мандрівець», Тернопіль 2017р.</w:t>
      </w:r>
    </w:p>
    <w:p w:rsidR="000C3315" w:rsidRDefault="000C3315">
      <w:pPr>
        <w:rPr>
          <w:sz w:val="24"/>
          <w:szCs w:val="24"/>
        </w:rPr>
      </w:pPr>
    </w:p>
    <w:p w:rsidR="00003B10" w:rsidRDefault="00003B10">
      <w:pPr>
        <w:rPr>
          <w:sz w:val="32"/>
          <w:szCs w:val="32"/>
        </w:rPr>
      </w:pPr>
      <w:r>
        <w:rPr>
          <w:sz w:val="32"/>
          <w:szCs w:val="32"/>
        </w:rPr>
        <w:t>Територі</w:t>
      </w:r>
      <w:r w:rsidRPr="00003B10">
        <w:rPr>
          <w:sz w:val="32"/>
          <w:szCs w:val="32"/>
        </w:rPr>
        <w:t>я</w:t>
      </w:r>
      <w:r w:rsidR="00415A77">
        <w:rPr>
          <w:sz w:val="32"/>
          <w:szCs w:val="32"/>
        </w:rPr>
        <w:t xml:space="preserve"> обслуговуванн</w:t>
      </w:r>
      <w:r w:rsidR="00415A77" w:rsidRPr="00415A77">
        <w:rPr>
          <w:sz w:val="32"/>
          <w:szCs w:val="32"/>
        </w:rPr>
        <w:t>я</w:t>
      </w:r>
      <w:r w:rsidR="00415A77">
        <w:rPr>
          <w:sz w:val="32"/>
          <w:szCs w:val="32"/>
        </w:rPr>
        <w:t>, закріплена за закладом освіти його засновником</w:t>
      </w:r>
    </w:p>
    <w:p w:rsidR="000C3315" w:rsidRPr="00415A77" w:rsidRDefault="00415A7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Биківський</w:t>
      </w:r>
      <w:proofErr w:type="spellEnd"/>
      <w:r>
        <w:rPr>
          <w:sz w:val="24"/>
          <w:szCs w:val="24"/>
        </w:rPr>
        <w:t xml:space="preserve"> ДНЗ «Лісова казка» обслуговує </w:t>
      </w:r>
      <w:r w:rsidR="00CC54E0">
        <w:rPr>
          <w:sz w:val="24"/>
          <w:szCs w:val="24"/>
        </w:rPr>
        <w:t xml:space="preserve">такі </w:t>
      </w:r>
      <w:r w:rsidR="00817A4B">
        <w:rPr>
          <w:sz w:val="24"/>
          <w:szCs w:val="24"/>
        </w:rPr>
        <w:t>села</w:t>
      </w:r>
      <w:r w:rsidR="00CC54E0">
        <w:rPr>
          <w:sz w:val="24"/>
          <w:szCs w:val="24"/>
        </w:rPr>
        <w:t xml:space="preserve">: Биків, Озера, </w:t>
      </w:r>
      <w:proofErr w:type="spellStart"/>
      <w:r w:rsidR="00CC54E0">
        <w:rPr>
          <w:sz w:val="24"/>
          <w:szCs w:val="24"/>
        </w:rPr>
        <w:t>Мар</w:t>
      </w:r>
      <w:r w:rsidR="00CC54E0" w:rsidRPr="00CC54E0">
        <w:rPr>
          <w:sz w:val="24"/>
          <w:szCs w:val="24"/>
        </w:rPr>
        <w:t>’я</w:t>
      </w:r>
      <w:r w:rsidR="00CC54E0">
        <w:rPr>
          <w:sz w:val="24"/>
          <w:szCs w:val="24"/>
        </w:rPr>
        <w:t>нівка</w:t>
      </w:r>
      <w:proofErr w:type="spellEnd"/>
      <w:r w:rsidR="00CC54E0">
        <w:rPr>
          <w:sz w:val="24"/>
          <w:szCs w:val="24"/>
        </w:rPr>
        <w:t xml:space="preserve">. </w:t>
      </w:r>
    </w:p>
    <w:p w:rsidR="00003B10" w:rsidRDefault="00003B10">
      <w:pPr>
        <w:rPr>
          <w:sz w:val="32"/>
          <w:szCs w:val="32"/>
        </w:rPr>
      </w:pPr>
      <w:r>
        <w:rPr>
          <w:sz w:val="32"/>
          <w:szCs w:val="32"/>
        </w:rPr>
        <w:t>Ліцензований обс</w:t>
      </w:r>
      <w:r w:rsidRPr="00003B10">
        <w:rPr>
          <w:sz w:val="32"/>
          <w:szCs w:val="32"/>
        </w:rPr>
        <w:t>я</w:t>
      </w:r>
      <w:r>
        <w:rPr>
          <w:sz w:val="32"/>
          <w:szCs w:val="32"/>
        </w:rPr>
        <w:t>г</w:t>
      </w:r>
      <w:r w:rsidR="00CC54E0">
        <w:rPr>
          <w:sz w:val="32"/>
          <w:szCs w:val="32"/>
        </w:rPr>
        <w:t xml:space="preserve"> та фактична кількість осіб, </w:t>
      </w:r>
      <w:r w:rsidR="00CC54E0" w:rsidRPr="004339B9">
        <w:rPr>
          <w:sz w:val="32"/>
          <w:szCs w:val="32"/>
        </w:rPr>
        <w:t>я</w:t>
      </w:r>
      <w:r w:rsidR="00CC54E0">
        <w:rPr>
          <w:sz w:val="32"/>
          <w:szCs w:val="32"/>
        </w:rPr>
        <w:t>кі навчаютьс</w:t>
      </w:r>
      <w:r w:rsidR="00CC54E0" w:rsidRPr="004339B9">
        <w:rPr>
          <w:sz w:val="32"/>
          <w:szCs w:val="32"/>
        </w:rPr>
        <w:t>я</w:t>
      </w:r>
      <w:r w:rsidR="00CC54E0">
        <w:rPr>
          <w:sz w:val="32"/>
          <w:szCs w:val="32"/>
        </w:rPr>
        <w:t xml:space="preserve"> у закладі освіти</w:t>
      </w:r>
    </w:p>
    <w:p w:rsidR="00003B10" w:rsidRDefault="00003B10">
      <w:pPr>
        <w:rPr>
          <w:sz w:val="24"/>
          <w:szCs w:val="24"/>
        </w:rPr>
      </w:pPr>
      <w:r>
        <w:rPr>
          <w:sz w:val="24"/>
          <w:szCs w:val="24"/>
        </w:rPr>
        <w:t xml:space="preserve">Заклад розрахований на 20 місць. </w:t>
      </w:r>
      <w:r w:rsidR="007E4919">
        <w:rPr>
          <w:sz w:val="24"/>
          <w:szCs w:val="24"/>
        </w:rPr>
        <w:t xml:space="preserve">На даний час </w:t>
      </w:r>
      <w:r w:rsidR="000C3315">
        <w:rPr>
          <w:sz w:val="24"/>
          <w:szCs w:val="24"/>
        </w:rPr>
        <w:t xml:space="preserve"> садочок відвідує 23 дитини, з </w:t>
      </w:r>
      <w:r w:rsidR="000C3315" w:rsidRPr="009E7A92">
        <w:rPr>
          <w:sz w:val="24"/>
          <w:szCs w:val="24"/>
        </w:rPr>
        <w:t>я</w:t>
      </w:r>
      <w:r w:rsidR="000C3315">
        <w:rPr>
          <w:sz w:val="24"/>
          <w:szCs w:val="24"/>
        </w:rPr>
        <w:t>ких:</w:t>
      </w:r>
    </w:p>
    <w:p w:rsidR="000C3315" w:rsidRDefault="00A9278B">
      <w:pPr>
        <w:rPr>
          <w:sz w:val="24"/>
          <w:szCs w:val="24"/>
        </w:rPr>
      </w:pPr>
      <w:r>
        <w:rPr>
          <w:sz w:val="24"/>
          <w:szCs w:val="24"/>
        </w:rPr>
        <w:t>3 – молодшого, 12 - середнього та 8</w:t>
      </w:r>
      <w:r w:rsidR="000C3315">
        <w:rPr>
          <w:sz w:val="24"/>
          <w:szCs w:val="24"/>
        </w:rPr>
        <w:t xml:space="preserve"> – старшого дошкільного віку.</w:t>
      </w:r>
    </w:p>
    <w:p w:rsidR="000C3315" w:rsidRDefault="000C3315">
      <w:pPr>
        <w:rPr>
          <w:sz w:val="24"/>
          <w:szCs w:val="24"/>
        </w:rPr>
      </w:pPr>
    </w:p>
    <w:p w:rsidR="00003B10" w:rsidRDefault="00003B10">
      <w:pPr>
        <w:rPr>
          <w:sz w:val="32"/>
          <w:szCs w:val="32"/>
        </w:rPr>
      </w:pPr>
      <w:r>
        <w:rPr>
          <w:sz w:val="32"/>
          <w:szCs w:val="32"/>
        </w:rPr>
        <w:t>Мова</w:t>
      </w:r>
      <w:r w:rsidR="00CC54E0">
        <w:rPr>
          <w:sz w:val="32"/>
          <w:szCs w:val="32"/>
        </w:rPr>
        <w:t xml:space="preserve"> освітнього процесу</w:t>
      </w:r>
    </w:p>
    <w:p w:rsidR="00E752A6" w:rsidRDefault="00E752A6">
      <w:pPr>
        <w:rPr>
          <w:sz w:val="24"/>
          <w:szCs w:val="24"/>
        </w:rPr>
      </w:pPr>
      <w:r>
        <w:rPr>
          <w:sz w:val="24"/>
          <w:szCs w:val="24"/>
        </w:rPr>
        <w:t>Мова освітнього процесу – українська.</w:t>
      </w:r>
    </w:p>
    <w:p w:rsidR="000C3315" w:rsidRDefault="000C3315">
      <w:pPr>
        <w:rPr>
          <w:sz w:val="32"/>
          <w:szCs w:val="32"/>
        </w:rPr>
      </w:pPr>
    </w:p>
    <w:p w:rsidR="00E752A6" w:rsidRDefault="009E7A92">
      <w:pPr>
        <w:rPr>
          <w:sz w:val="32"/>
          <w:szCs w:val="32"/>
        </w:rPr>
      </w:pPr>
      <w:r>
        <w:rPr>
          <w:sz w:val="32"/>
          <w:szCs w:val="32"/>
        </w:rPr>
        <w:t>Матеріально-технічне забезпеченн</w:t>
      </w:r>
      <w:r w:rsidRPr="00003B10">
        <w:rPr>
          <w:sz w:val="32"/>
          <w:szCs w:val="32"/>
        </w:rPr>
        <w:t>я</w:t>
      </w:r>
      <w:r w:rsidR="00CC54E0">
        <w:rPr>
          <w:sz w:val="32"/>
          <w:szCs w:val="32"/>
        </w:rPr>
        <w:t xml:space="preserve"> закладу освіти</w:t>
      </w:r>
    </w:p>
    <w:p w:rsidR="009E7A92" w:rsidRDefault="00076581">
      <w:pPr>
        <w:rPr>
          <w:rFonts w:eastAsiaTheme="minorEastAsia"/>
          <w:sz w:val="24"/>
          <w:szCs w:val="24"/>
        </w:rPr>
      </w:pPr>
      <w:proofErr w:type="spellStart"/>
      <w:r>
        <w:rPr>
          <w:sz w:val="24"/>
          <w:szCs w:val="24"/>
        </w:rPr>
        <w:t>Биківський</w:t>
      </w:r>
      <w:proofErr w:type="spellEnd"/>
      <w:r>
        <w:rPr>
          <w:sz w:val="24"/>
          <w:szCs w:val="24"/>
        </w:rPr>
        <w:t xml:space="preserve"> ДНЗ «Лісова казка» розташований за </w:t>
      </w:r>
      <w:proofErr w:type="spellStart"/>
      <w:r>
        <w:rPr>
          <w:sz w:val="24"/>
          <w:szCs w:val="24"/>
        </w:rPr>
        <w:t>адресою</w:t>
      </w:r>
      <w:proofErr w:type="spellEnd"/>
      <w:r>
        <w:rPr>
          <w:sz w:val="24"/>
          <w:szCs w:val="24"/>
        </w:rPr>
        <w:t xml:space="preserve"> : </w:t>
      </w:r>
      <w:proofErr w:type="spellStart"/>
      <w:r>
        <w:rPr>
          <w:sz w:val="24"/>
          <w:szCs w:val="24"/>
        </w:rPr>
        <w:t>Брусилівський</w:t>
      </w:r>
      <w:proofErr w:type="spellEnd"/>
      <w:r>
        <w:rPr>
          <w:sz w:val="24"/>
          <w:szCs w:val="24"/>
        </w:rPr>
        <w:t xml:space="preserve"> р-н., с. Биків, </w:t>
      </w:r>
      <w:proofErr w:type="spellStart"/>
      <w:r>
        <w:rPr>
          <w:sz w:val="24"/>
          <w:szCs w:val="24"/>
        </w:rPr>
        <w:t>вул.Житомирська</w:t>
      </w:r>
      <w:proofErr w:type="spellEnd"/>
      <w:r>
        <w:rPr>
          <w:sz w:val="24"/>
          <w:szCs w:val="24"/>
        </w:rPr>
        <w:t>, 155-Б,12642. Приміщенн</w:t>
      </w:r>
      <w:r w:rsidRPr="009E7A92">
        <w:rPr>
          <w:sz w:val="24"/>
          <w:szCs w:val="24"/>
        </w:rPr>
        <w:t>я</w:t>
      </w:r>
      <w:r>
        <w:rPr>
          <w:sz w:val="24"/>
          <w:szCs w:val="24"/>
        </w:rPr>
        <w:t xml:space="preserve"> садочку орендоване, загальна площа 163 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</m:oMath>
      <w:r>
        <w:rPr>
          <w:rFonts w:eastAsiaTheme="minorEastAsia"/>
          <w:sz w:val="24"/>
          <w:szCs w:val="24"/>
        </w:rPr>
        <w:t>.</w:t>
      </w:r>
    </w:p>
    <w:p w:rsidR="00076581" w:rsidRDefault="00076581">
      <w:p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Приміщенн</w:t>
      </w:r>
      <w:r w:rsidRPr="009E7A92">
        <w:rPr>
          <w:sz w:val="24"/>
          <w:szCs w:val="24"/>
        </w:rPr>
        <w:t>я</w:t>
      </w:r>
      <w:r>
        <w:rPr>
          <w:sz w:val="24"/>
          <w:szCs w:val="24"/>
        </w:rPr>
        <w:t xml:space="preserve"> забезпечене гар</w:t>
      </w:r>
      <w:r w:rsidRPr="009E7A92">
        <w:rPr>
          <w:sz w:val="24"/>
          <w:szCs w:val="24"/>
        </w:rPr>
        <w:t>я</w:t>
      </w:r>
      <w:r>
        <w:rPr>
          <w:sz w:val="24"/>
          <w:szCs w:val="24"/>
        </w:rPr>
        <w:t>чою та холодною водою. Також підведена каналізаці</w:t>
      </w:r>
      <w:r w:rsidRPr="009E7A92">
        <w:rPr>
          <w:sz w:val="24"/>
          <w:szCs w:val="24"/>
        </w:rPr>
        <w:t>я</w:t>
      </w:r>
      <w:r>
        <w:rPr>
          <w:sz w:val="24"/>
          <w:szCs w:val="24"/>
        </w:rPr>
        <w:t>.</w:t>
      </w:r>
    </w:p>
    <w:p w:rsidR="00076581" w:rsidRDefault="00076581">
      <w:pPr>
        <w:rPr>
          <w:sz w:val="24"/>
          <w:szCs w:val="24"/>
        </w:rPr>
      </w:pPr>
      <w:r>
        <w:rPr>
          <w:sz w:val="24"/>
          <w:szCs w:val="24"/>
        </w:rPr>
        <w:lastRenderedPageBreak/>
        <w:t>Санвузол справний. Ігрові кімнати укомплектовані мебл</w:t>
      </w:r>
      <w:r w:rsidRPr="009E7A92">
        <w:rPr>
          <w:sz w:val="24"/>
          <w:szCs w:val="24"/>
        </w:rPr>
        <w:t>я</w:t>
      </w:r>
      <w:r>
        <w:rPr>
          <w:sz w:val="24"/>
          <w:szCs w:val="24"/>
        </w:rPr>
        <w:t>ми на 30</w:t>
      </w:r>
      <w:r w:rsidRPr="00076581">
        <w:rPr>
          <w:sz w:val="24"/>
          <w:szCs w:val="24"/>
          <w:lang w:val="ru-RU"/>
        </w:rPr>
        <w:t>%</w:t>
      </w:r>
      <w:r>
        <w:rPr>
          <w:sz w:val="24"/>
          <w:szCs w:val="24"/>
          <w:lang w:val="ru-RU"/>
        </w:rPr>
        <w:t>, на</w:t>
      </w:r>
      <w:r w:rsidRPr="009E7A92">
        <w:rPr>
          <w:sz w:val="24"/>
          <w:szCs w:val="24"/>
        </w:rPr>
        <w:t>я</w:t>
      </w:r>
      <w:r>
        <w:rPr>
          <w:sz w:val="24"/>
          <w:szCs w:val="24"/>
        </w:rPr>
        <w:t>вність необхідних іграшок близько 20</w:t>
      </w:r>
      <w:r>
        <w:rPr>
          <w:sz w:val="24"/>
          <w:szCs w:val="24"/>
          <w:lang w:val="ru-RU"/>
        </w:rPr>
        <w:t xml:space="preserve">%. </w:t>
      </w:r>
      <w:proofErr w:type="spellStart"/>
      <w:r>
        <w:rPr>
          <w:sz w:val="24"/>
          <w:szCs w:val="24"/>
          <w:lang w:val="ru-RU"/>
        </w:rPr>
        <w:t>Харчоблок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типовий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забезпечений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електроплитою</w:t>
      </w:r>
      <w:proofErr w:type="spellEnd"/>
      <w:r>
        <w:rPr>
          <w:sz w:val="24"/>
          <w:szCs w:val="24"/>
          <w:lang w:val="ru-RU"/>
        </w:rPr>
        <w:t xml:space="preserve"> та холодильником. </w:t>
      </w:r>
      <w:proofErr w:type="spellStart"/>
      <w:r>
        <w:rPr>
          <w:sz w:val="24"/>
          <w:szCs w:val="24"/>
          <w:lang w:val="ru-RU"/>
        </w:rPr>
        <w:t>Забезпеченість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посудом</w:t>
      </w:r>
      <w:proofErr w:type="spellEnd"/>
      <w:r>
        <w:rPr>
          <w:sz w:val="24"/>
          <w:szCs w:val="24"/>
          <w:lang w:val="ru-RU"/>
        </w:rPr>
        <w:t xml:space="preserve"> та </w:t>
      </w:r>
      <w:proofErr w:type="spellStart"/>
      <w:r>
        <w:rPr>
          <w:sz w:val="24"/>
          <w:szCs w:val="24"/>
          <w:lang w:val="ru-RU"/>
        </w:rPr>
        <w:t>кухонним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інвентарем</w:t>
      </w:r>
      <w:proofErr w:type="spellEnd"/>
      <w:r>
        <w:rPr>
          <w:sz w:val="24"/>
          <w:szCs w:val="24"/>
          <w:lang w:val="ru-RU"/>
        </w:rPr>
        <w:t xml:space="preserve"> 40</w:t>
      </w:r>
      <w:r w:rsidRPr="000C3315">
        <w:rPr>
          <w:sz w:val="24"/>
          <w:szCs w:val="24"/>
          <w:lang w:val="ru-RU"/>
        </w:rPr>
        <w:t>%</w:t>
      </w:r>
      <w:r>
        <w:rPr>
          <w:sz w:val="24"/>
          <w:szCs w:val="24"/>
        </w:rPr>
        <w:t>.</w:t>
      </w:r>
    </w:p>
    <w:p w:rsidR="00076581" w:rsidRDefault="000C3315">
      <w:pPr>
        <w:rPr>
          <w:sz w:val="24"/>
          <w:szCs w:val="24"/>
        </w:rPr>
      </w:pPr>
      <w:r>
        <w:rPr>
          <w:sz w:val="24"/>
          <w:szCs w:val="24"/>
        </w:rPr>
        <w:t>За садочком закріплена територі</w:t>
      </w:r>
      <w:r w:rsidRPr="009E7A92">
        <w:rPr>
          <w:sz w:val="24"/>
          <w:szCs w:val="24"/>
        </w:rPr>
        <w:t>я</w:t>
      </w:r>
      <w:r>
        <w:rPr>
          <w:sz w:val="24"/>
          <w:szCs w:val="24"/>
        </w:rPr>
        <w:t xml:space="preserve"> площею 0,3 га, на </w:t>
      </w:r>
      <w:r w:rsidRPr="009E7A92">
        <w:rPr>
          <w:sz w:val="24"/>
          <w:szCs w:val="24"/>
        </w:rPr>
        <w:t>я</w:t>
      </w:r>
      <w:r>
        <w:rPr>
          <w:sz w:val="24"/>
          <w:szCs w:val="24"/>
        </w:rPr>
        <w:t>кій розташований ігровий майданчик.</w:t>
      </w:r>
    </w:p>
    <w:p w:rsidR="00CC54E0" w:rsidRPr="00CC54E0" w:rsidRDefault="000C3315">
      <w:pPr>
        <w:rPr>
          <w:sz w:val="24"/>
          <w:szCs w:val="24"/>
        </w:rPr>
      </w:pPr>
      <w:r>
        <w:rPr>
          <w:sz w:val="24"/>
          <w:szCs w:val="24"/>
        </w:rPr>
        <w:t>Великого значенн</w:t>
      </w:r>
      <w:r w:rsidRPr="009E7A92">
        <w:rPr>
          <w:sz w:val="24"/>
          <w:szCs w:val="24"/>
        </w:rPr>
        <w:t>я</w:t>
      </w:r>
      <w:r>
        <w:rPr>
          <w:sz w:val="24"/>
          <w:szCs w:val="24"/>
        </w:rPr>
        <w:t xml:space="preserve"> у навчально-виховному процесі набуває забезпеченість навчально-методичною та довідковою літературою. Педпрацівники </w:t>
      </w:r>
      <w:proofErr w:type="spellStart"/>
      <w:r>
        <w:rPr>
          <w:sz w:val="24"/>
          <w:szCs w:val="24"/>
        </w:rPr>
        <w:t>Биківського</w:t>
      </w:r>
      <w:proofErr w:type="spellEnd"/>
      <w:r>
        <w:rPr>
          <w:sz w:val="24"/>
          <w:szCs w:val="24"/>
        </w:rPr>
        <w:t xml:space="preserve"> ДНЗ «Лісова казка» забезпечені оновленою навчальною програмою «Українське </w:t>
      </w:r>
      <w:proofErr w:type="spellStart"/>
      <w:r>
        <w:rPr>
          <w:sz w:val="24"/>
          <w:szCs w:val="24"/>
        </w:rPr>
        <w:t>дошкілл</w:t>
      </w:r>
      <w:r w:rsidRPr="009E7A92">
        <w:rPr>
          <w:sz w:val="24"/>
          <w:szCs w:val="24"/>
        </w:rPr>
        <w:t>я</w:t>
      </w:r>
      <w:proofErr w:type="spellEnd"/>
      <w:r>
        <w:rPr>
          <w:sz w:val="24"/>
          <w:szCs w:val="24"/>
        </w:rPr>
        <w:t xml:space="preserve">» за </w:t>
      </w:r>
      <w:r w:rsidRPr="009E7A92">
        <w:rPr>
          <w:sz w:val="24"/>
          <w:szCs w:val="24"/>
        </w:rPr>
        <w:t>я</w:t>
      </w:r>
      <w:r>
        <w:rPr>
          <w:sz w:val="24"/>
          <w:szCs w:val="24"/>
        </w:rPr>
        <w:t>кою складено</w:t>
      </w:r>
      <w:r w:rsidR="003F7846">
        <w:rPr>
          <w:sz w:val="24"/>
          <w:szCs w:val="24"/>
        </w:rPr>
        <w:t xml:space="preserve"> </w:t>
      </w:r>
      <w:r>
        <w:rPr>
          <w:sz w:val="24"/>
          <w:szCs w:val="24"/>
        </w:rPr>
        <w:t>річний план роботи закладу на 2017-2018 навчальний рік.</w:t>
      </w:r>
    </w:p>
    <w:p w:rsidR="009E7A92" w:rsidRDefault="009E7A92">
      <w:pPr>
        <w:rPr>
          <w:sz w:val="32"/>
          <w:szCs w:val="32"/>
        </w:rPr>
      </w:pPr>
      <w:r>
        <w:rPr>
          <w:sz w:val="32"/>
          <w:szCs w:val="32"/>
        </w:rPr>
        <w:t>Правила</w:t>
      </w:r>
      <w:r w:rsidR="00CC54E0">
        <w:rPr>
          <w:sz w:val="32"/>
          <w:szCs w:val="32"/>
        </w:rPr>
        <w:t xml:space="preserve"> прийому до закладу освіти</w:t>
      </w:r>
    </w:p>
    <w:p w:rsidR="009E7A92" w:rsidRDefault="009E7A92">
      <w:pPr>
        <w:rPr>
          <w:sz w:val="24"/>
          <w:szCs w:val="24"/>
        </w:rPr>
      </w:pPr>
      <w:r>
        <w:rPr>
          <w:sz w:val="24"/>
          <w:szCs w:val="24"/>
        </w:rPr>
        <w:t>Прийом дітей до дошкільного навчального закладу здійснюєтьс</w:t>
      </w:r>
      <w:r w:rsidRPr="009E7A92">
        <w:rPr>
          <w:sz w:val="24"/>
          <w:szCs w:val="24"/>
        </w:rPr>
        <w:t>я</w:t>
      </w:r>
      <w:r>
        <w:rPr>
          <w:sz w:val="24"/>
          <w:szCs w:val="24"/>
        </w:rPr>
        <w:t xml:space="preserve"> керівником прот</w:t>
      </w:r>
      <w:r w:rsidRPr="009E7A92">
        <w:rPr>
          <w:sz w:val="24"/>
          <w:szCs w:val="24"/>
        </w:rPr>
        <w:t>я</w:t>
      </w:r>
      <w:r>
        <w:rPr>
          <w:sz w:val="24"/>
          <w:szCs w:val="24"/>
        </w:rPr>
        <w:t>гом календарного року на підставі за</w:t>
      </w:r>
      <w:r w:rsidRPr="009E7A92">
        <w:rPr>
          <w:sz w:val="24"/>
          <w:szCs w:val="24"/>
        </w:rPr>
        <w:t>я</w:t>
      </w:r>
      <w:r>
        <w:rPr>
          <w:sz w:val="24"/>
          <w:szCs w:val="24"/>
        </w:rPr>
        <w:t xml:space="preserve">ви батьків або осіб, </w:t>
      </w:r>
      <w:r w:rsidRPr="009E7A92">
        <w:rPr>
          <w:sz w:val="24"/>
          <w:szCs w:val="24"/>
        </w:rPr>
        <w:t>я</w:t>
      </w:r>
      <w:r>
        <w:rPr>
          <w:sz w:val="24"/>
          <w:szCs w:val="24"/>
        </w:rPr>
        <w:t>кі їх замінюють, медичної довідки про стан здоров</w:t>
      </w:r>
      <w:r w:rsidRPr="009E7A92">
        <w:rPr>
          <w:sz w:val="24"/>
          <w:szCs w:val="24"/>
        </w:rPr>
        <w:t>’я</w:t>
      </w:r>
      <w:r>
        <w:rPr>
          <w:sz w:val="24"/>
          <w:szCs w:val="24"/>
        </w:rPr>
        <w:t xml:space="preserve"> дитини, довідки дільничного лікар</w:t>
      </w:r>
      <w:r w:rsidRPr="009E7A92">
        <w:rPr>
          <w:sz w:val="24"/>
          <w:szCs w:val="24"/>
        </w:rPr>
        <w:t>я</w:t>
      </w:r>
      <w:r>
        <w:rPr>
          <w:sz w:val="24"/>
          <w:szCs w:val="24"/>
        </w:rPr>
        <w:t xml:space="preserve"> про епідеміологічне оточенн</w:t>
      </w:r>
      <w:r w:rsidRPr="009E7A92">
        <w:rPr>
          <w:sz w:val="24"/>
          <w:szCs w:val="24"/>
        </w:rPr>
        <w:t>я</w:t>
      </w:r>
      <w:r>
        <w:rPr>
          <w:sz w:val="24"/>
          <w:szCs w:val="24"/>
        </w:rPr>
        <w:t>, свідоцтва про народженн</w:t>
      </w:r>
      <w:r w:rsidRPr="009E7A92">
        <w:rPr>
          <w:sz w:val="24"/>
          <w:szCs w:val="24"/>
        </w:rPr>
        <w:t>я</w:t>
      </w:r>
      <w:r>
        <w:rPr>
          <w:sz w:val="24"/>
          <w:szCs w:val="24"/>
        </w:rPr>
        <w:t>, документа дл</w:t>
      </w:r>
      <w:r w:rsidRPr="009E7A92">
        <w:rPr>
          <w:sz w:val="24"/>
          <w:szCs w:val="24"/>
        </w:rPr>
        <w:t>я</w:t>
      </w:r>
      <w:r>
        <w:rPr>
          <w:sz w:val="24"/>
          <w:szCs w:val="24"/>
        </w:rPr>
        <w:t xml:space="preserve"> встановленн</w:t>
      </w:r>
      <w:r w:rsidRPr="009E7A92">
        <w:rPr>
          <w:sz w:val="24"/>
          <w:szCs w:val="24"/>
        </w:rPr>
        <w:t>я</w:t>
      </w:r>
      <w:r>
        <w:rPr>
          <w:sz w:val="24"/>
          <w:szCs w:val="24"/>
        </w:rPr>
        <w:t xml:space="preserve"> батьківської плати.</w:t>
      </w:r>
    </w:p>
    <w:p w:rsidR="009E7A92" w:rsidRPr="00CC54E0" w:rsidRDefault="00CC54E0">
      <w:pPr>
        <w:rPr>
          <w:sz w:val="32"/>
          <w:szCs w:val="32"/>
        </w:rPr>
      </w:pPr>
      <w:r>
        <w:rPr>
          <w:sz w:val="32"/>
          <w:szCs w:val="32"/>
        </w:rPr>
        <w:t>Розмір плати за навчанн</w:t>
      </w:r>
      <w:r w:rsidRPr="004339B9">
        <w:rPr>
          <w:sz w:val="32"/>
          <w:szCs w:val="32"/>
        </w:rPr>
        <w:t>я</w:t>
      </w:r>
    </w:p>
    <w:p w:rsidR="004339B9" w:rsidRDefault="004339B9">
      <w:pPr>
        <w:rPr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71"/>
        <w:gridCol w:w="1971"/>
        <w:gridCol w:w="1971"/>
        <w:gridCol w:w="1971"/>
        <w:gridCol w:w="1971"/>
      </w:tblGrid>
      <w:tr w:rsidR="00D57018" w:rsidTr="00D57018">
        <w:tc>
          <w:tcPr>
            <w:tcW w:w="1971" w:type="dxa"/>
          </w:tcPr>
          <w:p w:rsidR="00D57018" w:rsidRDefault="00D57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ДНЗ</w:t>
            </w:r>
          </w:p>
        </w:tc>
        <w:tc>
          <w:tcPr>
            <w:tcW w:w="1971" w:type="dxa"/>
          </w:tcPr>
          <w:p w:rsidR="00D57018" w:rsidRDefault="00D57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Приход</w:t>
            </w:r>
          </w:p>
        </w:tc>
        <w:tc>
          <w:tcPr>
            <w:tcW w:w="1971" w:type="dxa"/>
          </w:tcPr>
          <w:p w:rsidR="00D57018" w:rsidRDefault="00D57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Видаток</w:t>
            </w:r>
          </w:p>
        </w:tc>
        <w:tc>
          <w:tcPr>
            <w:tcW w:w="1971" w:type="dxa"/>
          </w:tcPr>
          <w:p w:rsidR="00D57018" w:rsidRDefault="00D57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Нарах. б. плати</w:t>
            </w:r>
          </w:p>
        </w:tc>
        <w:tc>
          <w:tcPr>
            <w:tcW w:w="1971" w:type="dxa"/>
          </w:tcPr>
          <w:p w:rsidR="00D57018" w:rsidRDefault="00D5701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Опл</w:t>
            </w:r>
            <w:proofErr w:type="spellEnd"/>
            <w:r>
              <w:rPr>
                <w:sz w:val="24"/>
                <w:szCs w:val="24"/>
              </w:rPr>
              <w:t xml:space="preserve">. по </w:t>
            </w:r>
            <w:proofErr w:type="spellStart"/>
            <w:r>
              <w:rPr>
                <w:sz w:val="24"/>
                <w:szCs w:val="24"/>
              </w:rPr>
              <w:t>квитан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D57018" w:rsidTr="00D57018">
        <w:tc>
          <w:tcPr>
            <w:tcW w:w="1971" w:type="dxa"/>
          </w:tcPr>
          <w:p w:rsidR="00D57018" w:rsidRDefault="00D57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Биків вересень</w:t>
            </w:r>
          </w:p>
        </w:tc>
        <w:tc>
          <w:tcPr>
            <w:tcW w:w="1971" w:type="dxa"/>
          </w:tcPr>
          <w:p w:rsidR="00D57018" w:rsidRDefault="00D57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2335,30</w:t>
            </w:r>
          </w:p>
        </w:tc>
        <w:tc>
          <w:tcPr>
            <w:tcW w:w="1971" w:type="dxa"/>
          </w:tcPr>
          <w:p w:rsidR="00D57018" w:rsidRDefault="00D57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1949,16</w:t>
            </w:r>
          </w:p>
        </w:tc>
        <w:tc>
          <w:tcPr>
            <w:tcW w:w="1971" w:type="dxa"/>
          </w:tcPr>
          <w:p w:rsidR="00D57018" w:rsidRDefault="00D57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620,54</w:t>
            </w:r>
          </w:p>
        </w:tc>
        <w:tc>
          <w:tcPr>
            <w:tcW w:w="1971" w:type="dxa"/>
          </w:tcPr>
          <w:p w:rsidR="00D57018" w:rsidRDefault="00D57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57018" w:rsidTr="00D57018">
        <w:tc>
          <w:tcPr>
            <w:tcW w:w="1971" w:type="dxa"/>
          </w:tcPr>
          <w:p w:rsidR="00D57018" w:rsidRDefault="00D57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Биків жовтень</w:t>
            </w:r>
          </w:p>
        </w:tc>
        <w:tc>
          <w:tcPr>
            <w:tcW w:w="1971" w:type="dxa"/>
          </w:tcPr>
          <w:p w:rsidR="00D57018" w:rsidRDefault="00D57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1701,85</w:t>
            </w:r>
          </w:p>
        </w:tc>
        <w:tc>
          <w:tcPr>
            <w:tcW w:w="1971" w:type="dxa"/>
          </w:tcPr>
          <w:p w:rsidR="00D57018" w:rsidRDefault="00D57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1890,89</w:t>
            </w:r>
          </w:p>
        </w:tc>
        <w:tc>
          <w:tcPr>
            <w:tcW w:w="1971" w:type="dxa"/>
          </w:tcPr>
          <w:p w:rsidR="00D57018" w:rsidRDefault="00D57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473,78</w:t>
            </w:r>
          </w:p>
        </w:tc>
        <w:tc>
          <w:tcPr>
            <w:tcW w:w="1971" w:type="dxa"/>
          </w:tcPr>
          <w:p w:rsidR="00D57018" w:rsidRDefault="00D570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620,54</w:t>
            </w:r>
          </w:p>
        </w:tc>
      </w:tr>
    </w:tbl>
    <w:p w:rsidR="004339B9" w:rsidRPr="004339B9" w:rsidRDefault="004339B9">
      <w:pPr>
        <w:rPr>
          <w:sz w:val="24"/>
          <w:szCs w:val="24"/>
        </w:rPr>
      </w:pPr>
      <w:bookmarkStart w:id="0" w:name="_GoBack"/>
      <w:bookmarkEnd w:id="0"/>
    </w:p>
    <w:sectPr w:rsidR="004339B9" w:rsidRPr="004339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D75"/>
    <w:rsid w:val="00003B10"/>
    <w:rsid w:val="00076581"/>
    <w:rsid w:val="000A6E75"/>
    <w:rsid w:val="000C3315"/>
    <w:rsid w:val="00205916"/>
    <w:rsid w:val="003F7846"/>
    <w:rsid w:val="00415A77"/>
    <w:rsid w:val="004339B9"/>
    <w:rsid w:val="007E4919"/>
    <w:rsid w:val="00817A4B"/>
    <w:rsid w:val="009E7A92"/>
    <w:rsid w:val="00A753D6"/>
    <w:rsid w:val="00A9278B"/>
    <w:rsid w:val="00BD2D75"/>
    <w:rsid w:val="00CC54E0"/>
    <w:rsid w:val="00D57018"/>
    <w:rsid w:val="00E7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6581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76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658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15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6581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76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658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415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1583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samsung94</dc:creator>
  <cp:keywords/>
  <dc:description/>
  <cp:lastModifiedBy>samsung94</cp:lastModifiedBy>
  <cp:revision>12</cp:revision>
  <dcterms:created xsi:type="dcterms:W3CDTF">2017-11-21T14:24:00Z</dcterms:created>
  <dcterms:modified xsi:type="dcterms:W3CDTF">2017-11-29T08:24:00Z</dcterms:modified>
</cp:coreProperties>
</file>