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052720" w14:textId="77777777" w:rsidR="00CB6EEF" w:rsidRDefault="00CB6EEF" w:rsidP="00D078CA">
      <w:pPr>
        <w:tabs>
          <w:tab w:val="left" w:pos="8340"/>
        </w:tabs>
        <w:jc w:val="center"/>
        <w:rPr>
          <w:noProof/>
        </w:rPr>
      </w:pPr>
      <w:r>
        <w:rPr>
          <w:noProof/>
        </w:rPr>
        <w:object w:dxaOrig="885" w:dyaOrig="1155" w14:anchorId="566DA4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9691710" r:id="rId6"/>
        </w:object>
      </w:r>
    </w:p>
    <w:p w14:paraId="32BAEAEA" w14:textId="77777777" w:rsidR="00CB6EEF" w:rsidRDefault="00CB6EEF" w:rsidP="00CB6EEF">
      <w:pPr>
        <w:pStyle w:val="a3"/>
        <w:rPr>
          <w:sz w:val="20"/>
          <w:lang w:val="uk-UA"/>
        </w:rPr>
      </w:pPr>
    </w:p>
    <w:p w14:paraId="47D2E940" w14:textId="77777777" w:rsidR="00CB6EEF" w:rsidRDefault="00CB6EEF" w:rsidP="00CB6EEF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014B18B7" w14:textId="77777777" w:rsidR="00CB6EEF" w:rsidRPr="00454B77" w:rsidRDefault="00B52E7C" w:rsidP="00CB6EE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B6EEF">
        <w:rPr>
          <w:b w:val="0"/>
          <w:noProof w:val="0"/>
          <w:lang w:val="uk-UA"/>
        </w:rPr>
        <w:t xml:space="preserve">СЬКОГО РАЙОНУ </w:t>
      </w:r>
      <w:r w:rsidR="00CB6EEF" w:rsidRPr="00454B77">
        <w:rPr>
          <w:b w:val="0"/>
          <w:noProof w:val="0"/>
          <w:lang w:val="uk-UA"/>
        </w:rPr>
        <w:t>ЖИТОМИРСЬКОЇ ОБЛАСТІ</w:t>
      </w:r>
    </w:p>
    <w:p w14:paraId="38FFDD80" w14:textId="77777777" w:rsidR="00CB6EEF" w:rsidRDefault="00CB6EEF" w:rsidP="00CB6EEF">
      <w:pPr>
        <w:pStyle w:val="7"/>
        <w:rPr>
          <w:lang w:val="uk-UA"/>
        </w:rPr>
      </w:pPr>
    </w:p>
    <w:p w14:paraId="4AE15A1B" w14:textId="77777777" w:rsidR="00CB6EEF" w:rsidRDefault="00CB6EEF" w:rsidP="00CB6EEF">
      <w:pPr>
        <w:pStyle w:val="5"/>
        <w:rPr>
          <w:sz w:val="28"/>
          <w:szCs w:val="28"/>
          <w:lang w:val="uk-UA"/>
        </w:rPr>
      </w:pPr>
      <w:r w:rsidRPr="00F57D70">
        <w:rPr>
          <w:sz w:val="28"/>
          <w:szCs w:val="28"/>
          <w:lang w:val="uk-UA"/>
        </w:rPr>
        <w:t>РІШЕННЯ</w:t>
      </w:r>
    </w:p>
    <w:p w14:paraId="424AA49C" w14:textId="77777777" w:rsidR="00CB6EEF" w:rsidRDefault="00CB6EEF" w:rsidP="00CB6EEF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4499D69A" w14:textId="77777777" w:rsidR="00CB6EEF" w:rsidRDefault="00CB6EEF" w:rsidP="00CB6EEF">
      <w:pPr>
        <w:rPr>
          <w:lang w:val="uk-UA"/>
        </w:rPr>
      </w:pPr>
    </w:p>
    <w:p w14:paraId="5CCABB4B" w14:textId="77777777" w:rsidR="00CB6EEF" w:rsidRDefault="00CB6EEF" w:rsidP="00CB6EEF">
      <w:pPr>
        <w:rPr>
          <w:lang w:val="uk-UA"/>
        </w:rPr>
      </w:pPr>
    </w:p>
    <w:p w14:paraId="688014EB" w14:textId="3AFFDBB7" w:rsidR="00CB6EEF" w:rsidRDefault="006B5094" w:rsidP="00CB6EE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</w:t>
      </w:r>
      <w:r w:rsidR="00CB6EEF">
        <w:rPr>
          <w:sz w:val="28"/>
          <w:szCs w:val="28"/>
          <w:lang w:val="uk-UA"/>
        </w:rPr>
        <w:t xml:space="preserve">ід </w:t>
      </w:r>
      <w:r w:rsidR="00F50492">
        <w:rPr>
          <w:sz w:val="28"/>
          <w:szCs w:val="28"/>
          <w:lang w:val="uk-UA"/>
        </w:rPr>
        <w:t>01.12.2021 р.</w:t>
      </w:r>
      <w:r w:rsidR="00EA613C"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F50492">
        <w:rPr>
          <w:sz w:val="28"/>
          <w:szCs w:val="28"/>
          <w:lang w:val="uk-UA"/>
        </w:rPr>
        <w:t xml:space="preserve"> </w:t>
      </w:r>
      <w:r w:rsidR="00EA613C">
        <w:rPr>
          <w:sz w:val="28"/>
          <w:szCs w:val="28"/>
          <w:lang w:val="uk-UA"/>
        </w:rPr>
        <w:t xml:space="preserve"> </w:t>
      </w:r>
      <w:r w:rsidR="00CB6EEF">
        <w:rPr>
          <w:sz w:val="28"/>
          <w:szCs w:val="28"/>
          <w:lang w:val="uk-UA"/>
        </w:rPr>
        <w:t xml:space="preserve">№ </w:t>
      </w:r>
      <w:r w:rsidR="00F50492">
        <w:rPr>
          <w:sz w:val="28"/>
          <w:szCs w:val="28"/>
          <w:lang w:val="uk-UA"/>
        </w:rPr>
        <w:t>726</w:t>
      </w:r>
    </w:p>
    <w:p w14:paraId="14AF720F" w14:textId="77777777" w:rsidR="00CB6EEF" w:rsidRDefault="00CB6EEF" w:rsidP="00CB6EEF">
      <w:pPr>
        <w:rPr>
          <w:sz w:val="28"/>
          <w:lang w:val="uk-UA"/>
        </w:rPr>
      </w:pPr>
    </w:p>
    <w:p w14:paraId="29B77880" w14:textId="77777777" w:rsidR="000337F6" w:rsidRPr="000337F6" w:rsidRDefault="00CB6EEF" w:rsidP="00CB6EEF">
      <w:pPr>
        <w:rPr>
          <w:sz w:val="28"/>
        </w:rPr>
      </w:pPr>
      <w:bookmarkStart w:id="0" w:name="_Hlk86757846"/>
      <w:r>
        <w:rPr>
          <w:sz w:val="28"/>
          <w:lang w:val="uk-UA"/>
        </w:rPr>
        <w:t xml:space="preserve">Про </w:t>
      </w:r>
      <w:r w:rsidR="00C31BC5">
        <w:rPr>
          <w:sz w:val="28"/>
          <w:lang w:val="uk-UA"/>
        </w:rPr>
        <w:t xml:space="preserve">відмову у присвоєнні </w:t>
      </w:r>
      <w:r w:rsidR="00B52E7C">
        <w:rPr>
          <w:sz w:val="28"/>
          <w:lang w:val="uk-UA"/>
        </w:rPr>
        <w:t xml:space="preserve">адреси </w:t>
      </w:r>
      <w:r w:rsidR="000337F6" w:rsidRPr="000337F6">
        <w:rPr>
          <w:sz w:val="28"/>
        </w:rPr>
        <w:t xml:space="preserve">62/100 </w:t>
      </w:r>
      <w:proofErr w:type="spellStart"/>
      <w:r w:rsidR="000337F6" w:rsidRPr="000337F6">
        <w:rPr>
          <w:sz w:val="28"/>
        </w:rPr>
        <w:t>частин</w:t>
      </w:r>
      <w:proofErr w:type="spellEnd"/>
    </w:p>
    <w:p w14:paraId="7E96922D" w14:textId="77777777" w:rsidR="000337F6" w:rsidRDefault="00EA613C" w:rsidP="00CB6EEF">
      <w:pPr>
        <w:rPr>
          <w:sz w:val="28"/>
          <w:lang w:val="uk-UA"/>
        </w:rPr>
      </w:pPr>
      <w:r>
        <w:rPr>
          <w:sz w:val="28"/>
        </w:rPr>
        <w:t>ж</w:t>
      </w:r>
      <w:proofErr w:type="spellStart"/>
      <w:r w:rsidR="000337F6">
        <w:rPr>
          <w:sz w:val="28"/>
          <w:lang w:val="uk-UA"/>
        </w:rPr>
        <w:t>итлового</w:t>
      </w:r>
      <w:proofErr w:type="spellEnd"/>
      <w:r w:rsidR="000337F6">
        <w:rPr>
          <w:sz w:val="28"/>
          <w:lang w:val="uk-UA"/>
        </w:rPr>
        <w:t xml:space="preserve"> будинку розташованого </w:t>
      </w:r>
      <w:r w:rsidR="00CB6EEF">
        <w:rPr>
          <w:sz w:val="28"/>
          <w:lang w:val="uk-UA"/>
        </w:rPr>
        <w:t xml:space="preserve">за адресою: </w:t>
      </w:r>
    </w:p>
    <w:p w14:paraId="7172B3B8" w14:textId="77777777" w:rsidR="00CB6EEF" w:rsidRDefault="00D60542" w:rsidP="00CB6EEF">
      <w:pPr>
        <w:rPr>
          <w:sz w:val="28"/>
          <w:lang w:val="uk-UA"/>
        </w:rPr>
      </w:pPr>
      <w:r>
        <w:rPr>
          <w:sz w:val="28"/>
          <w:lang w:val="uk-UA"/>
        </w:rPr>
        <w:t>с. Долинівка</w:t>
      </w:r>
      <w:r w:rsidR="00444D25">
        <w:rPr>
          <w:sz w:val="28"/>
          <w:lang w:val="uk-UA"/>
        </w:rPr>
        <w:t>,</w:t>
      </w:r>
      <w:r w:rsidR="000337F6">
        <w:rPr>
          <w:sz w:val="28"/>
          <w:lang w:val="uk-UA"/>
        </w:rPr>
        <w:t xml:space="preserve"> </w:t>
      </w:r>
      <w:r w:rsidR="00970715">
        <w:rPr>
          <w:sz w:val="28"/>
          <w:lang w:val="uk-UA"/>
        </w:rPr>
        <w:t xml:space="preserve">вул. </w:t>
      </w:r>
      <w:r>
        <w:rPr>
          <w:sz w:val="28"/>
          <w:lang w:val="uk-UA"/>
        </w:rPr>
        <w:t>Польова</w:t>
      </w:r>
      <w:r w:rsidR="00552F4E">
        <w:rPr>
          <w:sz w:val="28"/>
          <w:lang w:val="uk-UA"/>
        </w:rPr>
        <w:t>, 2</w:t>
      </w:r>
      <w:r>
        <w:rPr>
          <w:sz w:val="28"/>
          <w:lang w:val="uk-UA"/>
        </w:rPr>
        <w:t>7</w:t>
      </w:r>
    </w:p>
    <w:bookmarkEnd w:id="0"/>
    <w:p w14:paraId="58657EEC" w14:textId="77777777" w:rsidR="00CB6EEF" w:rsidRDefault="00CB6EEF" w:rsidP="00CB6EEF">
      <w:pPr>
        <w:rPr>
          <w:sz w:val="28"/>
          <w:lang w:val="uk-UA"/>
        </w:rPr>
      </w:pPr>
    </w:p>
    <w:p w14:paraId="484F9333" w14:textId="2EA9EB0B" w:rsidR="006D1BAB" w:rsidRDefault="00CB6EEF" w:rsidP="006D1BA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6D1BAB">
        <w:rPr>
          <w:sz w:val="28"/>
          <w:lang w:val="uk-UA"/>
        </w:rPr>
        <w:t xml:space="preserve">Керуючись </w:t>
      </w:r>
      <w:proofErr w:type="spellStart"/>
      <w:r w:rsidR="006D1BAB">
        <w:rPr>
          <w:sz w:val="28"/>
          <w:lang w:val="uk-UA"/>
        </w:rPr>
        <w:t>ст.ст</w:t>
      </w:r>
      <w:proofErr w:type="spellEnd"/>
      <w:r w:rsidR="006D1BAB">
        <w:rPr>
          <w:sz w:val="28"/>
          <w:lang w:val="uk-UA"/>
        </w:rPr>
        <w:t>. 30, 52-54, 59, ч.1 ст.73 Закону України «Про місцеве самоврядування в Україні», ст. 211 Земельного кодексу України, відповідно до Інструкції про порядок проведення технічної інвентаризації об’єктів нерухомого майна затвердженої наказом Державного комітету будівництва, архітектури та житлової політики України від 24.05.2001 №</w:t>
      </w:r>
      <w:r w:rsidR="00B172CF">
        <w:rPr>
          <w:sz w:val="28"/>
          <w:lang w:val="uk-UA"/>
        </w:rPr>
        <w:t xml:space="preserve"> </w:t>
      </w:r>
      <w:r w:rsidR="006D1BAB">
        <w:rPr>
          <w:sz w:val="28"/>
          <w:lang w:val="uk-UA"/>
        </w:rPr>
        <w:t xml:space="preserve">127, Порядку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="006D1BAB">
        <w:rPr>
          <w:sz w:val="28"/>
          <w:lang w:val="uk-UA"/>
        </w:rPr>
        <w:t>Брусилівської</w:t>
      </w:r>
      <w:proofErr w:type="spellEnd"/>
      <w:r w:rsidR="006D1BAB">
        <w:rPr>
          <w:sz w:val="28"/>
          <w:lang w:val="uk-UA"/>
        </w:rPr>
        <w:t xml:space="preserve"> селищної територіальної громади, затвердженого рішенням виконкому селищної ради восьмого скликання від 03.11.2021 № 648, рішення двадцять четвертої сесії селищної ради сьомого скликання від 14.11.2018 № 758  «Про затвердження вулиць, провулків, площ та майданів в населених пунктах </w:t>
      </w:r>
      <w:proofErr w:type="spellStart"/>
      <w:r w:rsidR="006D1BAB">
        <w:rPr>
          <w:sz w:val="28"/>
          <w:lang w:val="uk-UA"/>
        </w:rPr>
        <w:t>Брусилівської</w:t>
      </w:r>
      <w:proofErr w:type="spellEnd"/>
      <w:r w:rsidR="006D1BAB">
        <w:rPr>
          <w:sz w:val="28"/>
          <w:lang w:val="uk-UA"/>
        </w:rPr>
        <w:t xml:space="preserve"> селищної ради», розглянувши </w:t>
      </w:r>
      <w:r w:rsidR="006D1BAB">
        <w:rPr>
          <w:sz w:val="28"/>
          <w:szCs w:val="28"/>
          <w:lang w:val="uk-UA"/>
        </w:rPr>
        <w:t xml:space="preserve">заяву гр. </w:t>
      </w:r>
      <w:proofErr w:type="spellStart"/>
      <w:r w:rsidR="006D1BAB">
        <w:rPr>
          <w:sz w:val="28"/>
          <w:szCs w:val="28"/>
          <w:lang w:val="uk-UA"/>
        </w:rPr>
        <w:t>Угрінчука</w:t>
      </w:r>
      <w:proofErr w:type="spellEnd"/>
      <w:r w:rsidR="006D1BAB">
        <w:rPr>
          <w:sz w:val="28"/>
          <w:szCs w:val="28"/>
          <w:lang w:val="uk-UA"/>
        </w:rPr>
        <w:t xml:space="preserve"> Едуарда Романовича та матеріали до неї, </w:t>
      </w:r>
      <w:r w:rsidR="006D1BAB">
        <w:rPr>
          <w:sz w:val="28"/>
          <w:lang w:val="uk-UA"/>
        </w:rPr>
        <w:t>враховуючи висновок комісії з житлових питань при виконкомі селищної ради від 25.11.2021, з метою упорядкування об’єктів нерухомого майна  на території села Долинівка, виконком селищної ради</w:t>
      </w:r>
    </w:p>
    <w:p w14:paraId="2FCEED76" w14:textId="77777777" w:rsidR="006D1BAB" w:rsidRDefault="006D1BAB" w:rsidP="006D1BAB">
      <w:pPr>
        <w:jc w:val="both"/>
        <w:rPr>
          <w:sz w:val="28"/>
          <w:lang w:val="uk-UA"/>
        </w:rPr>
      </w:pPr>
    </w:p>
    <w:p w14:paraId="30788ADB" w14:textId="77777777" w:rsidR="006D1BAB" w:rsidRDefault="006D1BAB" w:rsidP="006D1BAB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1B73B5DF" w14:textId="77777777" w:rsidR="006D1BAB" w:rsidRDefault="006D1BAB" w:rsidP="006D1BAB">
      <w:pPr>
        <w:jc w:val="both"/>
        <w:rPr>
          <w:sz w:val="28"/>
          <w:lang w:val="uk-UA"/>
        </w:rPr>
      </w:pPr>
    </w:p>
    <w:p w14:paraId="4114FC56" w14:textId="5B4E8B02" w:rsidR="006D1BAB" w:rsidRDefault="006D1BAB" w:rsidP="006D1BA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Відмовити гр. </w:t>
      </w:r>
      <w:proofErr w:type="spellStart"/>
      <w:r>
        <w:rPr>
          <w:sz w:val="28"/>
          <w:lang w:val="uk-UA"/>
        </w:rPr>
        <w:t>Угрінчуку</w:t>
      </w:r>
      <w:proofErr w:type="spellEnd"/>
      <w:r>
        <w:rPr>
          <w:sz w:val="28"/>
          <w:lang w:val="uk-UA"/>
        </w:rPr>
        <w:t xml:space="preserve"> Едуарду Романовичу у присвоєнні адреси  об’єкту нерухомого майна: 62/100 частини житлового будинку загальною площею 121,0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 xml:space="preserve">., житловою площею 81,7 </w:t>
      </w:r>
      <w:proofErr w:type="spellStart"/>
      <w:r>
        <w:rPr>
          <w:sz w:val="28"/>
          <w:lang w:val="uk-UA"/>
        </w:rPr>
        <w:t>кв.м</w:t>
      </w:r>
      <w:proofErr w:type="spellEnd"/>
      <w:r>
        <w:rPr>
          <w:sz w:val="28"/>
          <w:lang w:val="uk-UA"/>
        </w:rPr>
        <w:t xml:space="preserve"> відповідно Технічного паспорта на садибний (індивідуальний) житловий будинок від 20.12.2005, розташованого на земельній ділянці площею 0,2831 га, кадастровий                        номер: 1820985300:04:001:0106, цільове призначення - 01.03  для ведення особистого селянського господарства за </w:t>
      </w:r>
      <w:proofErr w:type="spellStart"/>
      <w:r>
        <w:rPr>
          <w:sz w:val="28"/>
          <w:lang w:val="uk-UA"/>
        </w:rPr>
        <w:t>адресою</w:t>
      </w:r>
      <w:proofErr w:type="spellEnd"/>
      <w:r>
        <w:rPr>
          <w:sz w:val="28"/>
          <w:lang w:val="uk-UA"/>
        </w:rPr>
        <w:t>: 12640, Житомирська область, Житомирський (</w:t>
      </w:r>
      <w:proofErr w:type="spellStart"/>
      <w:r>
        <w:rPr>
          <w:sz w:val="28"/>
          <w:lang w:val="uk-UA"/>
        </w:rPr>
        <w:t>Брусилівський</w:t>
      </w:r>
      <w:proofErr w:type="spellEnd"/>
      <w:r>
        <w:rPr>
          <w:sz w:val="28"/>
          <w:lang w:val="uk-UA"/>
        </w:rPr>
        <w:t>) район, с.</w:t>
      </w:r>
      <w:r w:rsidR="00B172C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Долинівка, вул. Польова, 27, які належать на праві власності гр. </w:t>
      </w:r>
      <w:proofErr w:type="spellStart"/>
      <w:r>
        <w:rPr>
          <w:sz w:val="28"/>
          <w:lang w:val="uk-UA"/>
        </w:rPr>
        <w:t>Угрінчуку</w:t>
      </w:r>
      <w:proofErr w:type="spellEnd"/>
      <w:r>
        <w:rPr>
          <w:sz w:val="28"/>
          <w:lang w:val="uk-UA"/>
        </w:rPr>
        <w:t xml:space="preserve"> Едуарду Романовичу  відповідно: </w:t>
      </w:r>
      <w:r>
        <w:rPr>
          <w:sz w:val="28"/>
          <w:lang w:val="uk-UA"/>
        </w:rPr>
        <w:lastRenderedPageBreak/>
        <w:t xml:space="preserve">Свідоцтва про право власності на житловий будинок (62/100 частини) від 02.04.2008 виданого </w:t>
      </w:r>
      <w:r w:rsidR="00B172CF">
        <w:rPr>
          <w:sz w:val="28"/>
          <w:lang w:val="uk-UA"/>
        </w:rPr>
        <w:t>в</w:t>
      </w:r>
      <w:r>
        <w:rPr>
          <w:sz w:val="28"/>
          <w:lang w:val="uk-UA"/>
        </w:rPr>
        <w:t xml:space="preserve">иконкомом </w:t>
      </w:r>
      <w:proofErr w:type="spellStart"/>
      <w:r>
        <w:rPr>
          <w:sz w:val="28"/>
          <w:lang w:val="uk-UA"/>
        </w:rPr>
        <w:t>Соболівської</w:t>
      </w:r>
      <w:proofErr w:type="spellEnd"/>
      <w:r>
        <w:rPr>
          <w:sz w:val="28"/>
          <w:lang w:val="uk-UA"/>
        </w:rPr>
        <w:t xml:space="preserve"> сільської ради </w:t>
      </w:r>
      <w:proofErr w:type="spellStart"/>
      <w:r>
        <w:rPr>
          <w:sz w:val="28"/>
          <w:lang w:val="uk-UA"/>
        </w:rPr>
        <w:t>Брусилівського</w:t>
      </w:r>
      <w:proofErr w:type="spellEnd"/>
      <w:r>
        <w:rPr>
          <w:sz w:val="28"/>
          <w:lang w:val="uk-UA"/>
        </w:rPr>
        <w:t xml:space="preserve"> району</w:t>
      </w:r>
      <w:r w:rsidR="00B172CF">
        <w:rPr>
          <w:sz w:val="28"/>
          <w:lang w:val="uk-UA"/>
        </w:rPr>
        <w:t>;</w:t>
      </w:r>
      <w:r>
        <w:rPr>
          <w:sz w:val="28"/>
          <w:lang w:val="uk-UA"/>
        </w:rPr>
        <w:t xml:space="preserve"> Державного акту на право власності на земельну ділянку від 04.06.2004 серія ЖТ №</w:t>
      </w:r>
      <w:r w:rsidR="00B172C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140337, </w:t>
      </w:r>
      <w:r>
        <w:rPr>
          <w:sz w:val="28"/>
          <w:szCs w:val="28"/>
          <w:lang w:val="uk-UA"/>
        </w:rPr>
        <w:t>з наступних підстав:</w:t>
      </w:r>
    </w:p>
    <w:p w14:paraId="5D213E4A" w14:textId="77777777" w:rsidR="006D1BAB" w:rsidRDefault="006D1BAB" w:rsidP="006D1BAB">
      <w:pPr>
        <w:ind w:firstLine="709"/>
        <w:jc w:val="both"/>
        <w:rPr>
          <w:sz w:val="28"/>
          <w:lang w:val="uk-UA"/>
        </w:rPr>
      </w:pPr>
    </w:p>
    <w:p w14:paraId="5F5F8EEC" w14:textId="77777777" w:rsidR="006D1BAB" w:rsidRDefault="006D1BAB" w:rsidP="006D1BAB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-  в наданому пакеті документів відсутня </w:t>
      </w:r>
      <w:r>
        <w:rPr>
          <w:sz w:val="28"/>
          <w:szCs w:val="28"/>
          <w:lang w:val="uk-UA"/>
        </w:rPr>
        <w:t xml:space="preserve">копія договору про виділ у натурі частки із спільного майна або відповідне рішення суду з </w:t>
      </w:r>
      <w:r>
        <w:rPr>
          <w:color w:val="202122"/>
          <w:sz w:val="28"/>
          <w:szCs w:val="28"/>
          <w:shd w:val="clear" w:color="auto" w:fill="FFFFFF"/>
          <w:lang w:val="uk-UA"/>
        </w:rPr>
        <w:t>Висновком щодо технічної можливості поділу об’єкта нерухомого майна або Висновком щодо технічної можливості виділу в натурі частки з об’єкта нерухомого майна;</w:t>
      </w:r>
    </w:p>
    <w:p w14:paraId="6FFADF1B" w14:textId="6F37B380" w:rsidR="006D1BAB" w:rsidRDefault="006D1BAB" w:rsidP="006D1BA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- невідповідність виду фактичного використання земельної ділянки кадастровий номер: 1820985300:04:001:0106, а саме: розташування на земельній ділянці </w:t>
      </w:r>
      <w:r>
        <w:rPr>
          <w:sz w:val="28"/>
        </w:rPr>
        <w:t xml:space="preserve">з </w:t>
      </w:r>
      <w:r>
        <w:rPr>
          <w:sz w:val="28"/>
          <w:lang w:val="uk-UA"/>
        </w:rPr>
        <w:t>цільовим призначенням - 01.03 «Для ведення особистого селянського господарства» об’єкту нерухомого майна: 62/100 частини житлового будинку в с.</w:t>
      </w:r>
      <w:r w:rsidR="00B172CF">
        <w:rPr>
          <w:sz w:val="28"/>
          <w:lang w:val="uk-UA"/>
        </w:rPr>
        <w:t xml:space="preserve"> </w:t>
      </w:r>
      <w:r>
        <w:rPr>
          <w:sz w:val="28"/>
          <w:lang w:val="uk-UA"/>
        </w:rPr>
        <w:t>Долинівка, по вул. Польова, 27.</w:t>
      </w:r>
    </w:p>
    <w:p w14:paraId="064DF3D1" w14:textId="77777777" w:rsidR="006D1BAB" w:rsidRDefault="006D1BAB" w:rsidP="006D1BA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</w:t>
      </w:r>
    </w:p>
    <w:p w14:paraId="778F46B4" w14:textId="77777777" w:rsidR="006D1BAB" w:rsidRDefault="006D1BAB" w:rsidP="006D1BA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>
        <w:rPr>
          <w:sz w:val="28"/>
        </w:rPr>
        <w:t>2</w:t>
      </w:r>
      <w:r>
        <w:rPr>
          <w:sz w:val="28"/>
          <w:lang w:val="uk-UA"/>
        </w:rPr>
        <w:t>. Відділу самоврядного контролю селищної ради (</w:t>
      </w:r>
      <w:proofErr w:type="spellStart"/>
      <w:r>
        <w:rPr>
          <w:sz w:val="28"/>
          <w:lang w:val="uk-UA"/>
        </w:rPr>
        <w:t>Несенюк</w:t>
      </w:r>
      <w:proofErr w:type="spellEnd"/>
      <w:r>
        <w:rPr>
          <w:sz w:val="28"/>
          <w:lang w:val="uk-UA"/>
        </w:rPr>
        <w:t xml:space="preserve"> В.А.) вжити заходів контролю щодо нецільового використання земельної ділянки площею 0,2831 га, кадастровий номер: 1820985300:04:001:0106.</w:t>
      </w:r>
    </w:p>
    <w:p w14:paraId="4E9866EB" w14:textId="77777777" w:rsidR="006D1BAB" w:rsidRDefault="006D1BAB" w:rsidP="006D1BAB">
      <w:pPr>
        <w:jc w:val="both"/>
        <w:rPr>
          <w:sz w:val="28"/>
          <w:lang w:val="uk-UA"/>
        </w:rPr>
      </w:pPr>
    </w:p>
    <w:p w14:paraId="47B12534" w14:textId="77777777" w:rsidR="006D1BAB" w:rsidRDefault="006D1BAB" w:rsidP="006D1BA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Відділу земельних відносин селищної ради (Молчанова Я.С.) повідомити орган державної податкової служби у Житомирській області щодо використання гр. </w:t>
      </w:r>
      <w:proofErr w:type="spellStart"/>
      <w:r>
        <w:rPr>
          <w:sz w:val="28"/>
          <w:lang w:val="uk-UA"/>
        </w:rPr>
        <w:t>Угрінчуком</w:t>
      </w:r>
      <w:proofErr w:type="spellEnd"/>
      <w:r>
        <w:rPr>
          <w:sz w:val="28"/>
          <w:lang w:val="uk-UA"/>
        </w:rPr>
        <w:t xml:space="preserve"> Едуардом </w:t>
      </w:r>
      <w:proofErr w:type="spellStart"/>
      <w:r>
        <w:rPr>
          <w:sz w:val="28"/>
          <w:lang w:val="uk-UA"/>
        </w:rPr>
        <w:t>Романовичом</w:t>
      </w:r>
      <w:proofErr w:type="spellEnd"/>
      <w:r>
        <w:rPr>
          <w:sz w:val="28"/>
          <w:lang w:val="uk-UA"/>
        </w:rPr>
        <w:t xml:space="preserve"> земельної ділянки площею 0,2831 га, кадастровий номер: 1820985300:04:001:0106, не за цільовим призначенням, що призводить до сплати земельного податку в меншому розмірі.</w:t>
      </w:r>
    </w:p>
    <w:p w14:paraId="71ED21F1" w14:textId="77777777" w:rsidR="006D1BAB" w:rsidRDefault="006D1BAB" w:rsidP="006D1BAB">
      <w:pPr>
        <w:jc w:val="both"/>
        <w:rPr>
          <w:sz w:val="28"/>
          <w:lang w:val="uk-UA"/>
        </w:rPr>
      </w:pPr>
    </w:p>
    <w:p w14:paraId="313C0387" w14:textId="23920526" w:rsidR="006D1BAB" w:rsidRDefault="006D1BAB" w:rsidP="006D1BAB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</w:rPr>
        <w:t>4</w:t>
      </w:r>
      <w:r>
        <w:rPr>
          <w:sz w:val="28"/>
          <w:lang w:val="uk-UA"/>
        </w:rPr>
        <w:t>.</w:t>
      </w:r>
      <w:r w:rsidR="00B172C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Контроль   за   виконанням   даного </w:t>
      </w:r>
      <w:r w:rsidR="00B172C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рішення  </w:t>
      </w:r>
      <w:r w:rsidR="00B172C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покласти </w:t>
      </w:r>
      <w:bookmarkStart w:id="1" w:name="_GoBack"/>
      <w:bookmarkEnd w:id="1"/>
      <w:r>
        <w:rPr>
          <w:sz w:val="28"/>
          <w:lang w:val="uk-UA"/>
        </w:rPr>
        <w:t xml:space="preserve"> на  </w:t>
      </w:r>
      <w:r>
        <w:rPr>
          <w:bCs/>
          <w:color w:val="000000"/>
          <w:sz w:val="28"/>
          <w:szCs w:val="28"/>
          <w:lang w:val="uk-UA"/>
        </w:rPr>
        <w:t>заступника</w:t>
      </w:r>
    </w:p>
    <w:p w14:paraId="666017F3" w14:textId="77777777" w:rsidR="006D1BAB" w:rsidRDefault="006D1BAB" w:rsidP="006D1BAB">
      <w:pPr>
        <w:spacing w:before="15" w:after="15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селищного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селищної ради Захарченка В.В.</w:t>
      </w:r>
    </w:p>
    <w:p w14:paraId="0F83B12D" w14:textId="77777777" w:rsidR="006D1BAB" w:rsidRDefault="006D1BAB" w:rsidP="006D1BAB">
      <w:pPr>
        <w:jc w:val="both"/>
        <w:rPr>
          <w:sz w:val="28"/>
          <w:lang w:val="uk-UA"/>
        </w:rPr>
      </w:pPr>
    </w:p>
    <w:p w14:paraId="4A30D467" w14:textId="77777777" w:rsidR="006D1BAB" w:rsidRDefault="006D1BAB" w:rsidP="006D1BAB">
      <w:pPr>
        <w:jc w:val="both"/>
        <w:rPr>
          <w:sz w:val="28"/>
          <w:szCs w:val="28"/>
          <w:lang w:val="uk-UA"/>
        </w:rPr>
      </w:pPr>
    </w:p>
    <w:p w14:paraId="4E515114" w14:textId="77777777" w:rsidR="006D1BAB" w:rsidRDefault="006D1BAB" w:rsidP="006D1BAB">
      <w:pPr>
        <w:jc w:val="both"/>
        <w:rPr>
          <w:sz w:val="28"/>
          <w:szCs w:val="28"/>
          <w:lang w:val="uk-UA"/>
        </w:rPr>
      </w:pPr>
    </w:p>
    <w:p w14:paraId="20A0480E" w14:textId="77777777" w:rsidR="006D1BAB" w:rsidRDefault="006D1BAB" w:rsidP="006D1BAB">
      <w:pPr>
        <w:jc w:val="both"/>
        <w:rPr>
          <w:sz w:val="28"/>
          <w:szCs w:val="28"/>
          <w:lang w:val="uk-UA"/>
        </w:rPr>
      </w:pPr>
    </w:p>
    <w:p w14:paraId="3FF9081E" w14:textId="77777777" w:rsidR="006D1BAB" w:rsidRDefault="006D1BAB" w:rsidP="006D1BAB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Володимир ГАБЕНЕЦЬ</w:t>
      </w:r>
    </w:p>
    <w:p w14:paraId="347DBAA2" w14:textId="4FB9483B" w:rsidR="006A5DD9" w:rsidRDefault="006A5DD9" w:rsidP="006D1BAB">
      <w:pPr>
        <w:jc w:val="both"/>
      </w:pPr>
    </w:p>
    <w:sectPr w:rsidR="006A5DD9" w:rsidSect="00777A7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5160B4"/>
    <w:multiLevelType w:val="multilevel"/>
    <w:tmpl w:val="6798AD0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8" w:hanging="2160"/>
      </w:pPr>
      <w:rPr>
        <w:rFonts w:hint="default"/>
      </w:rPr>
    </w:lvl>
  </w:abstractNum>
  <w:abstractNum w:abstractNumId="1" w15:restartNumberingAfterBreak="0">
    <w:nsid w:val="26CB7A52"/>
    <w:multiLevelType w:val="hybridMultilevel"/>
    <w:tmpl w:val="5B80AF1E"/>
    <w:lvl w:ilvl="0" w:tplc="5906A7CA">
      <w:start w:val="4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7B09D0"/>
    <w:multiLevelType w:val="hybridMultilevel"/>
    <w:tmpl w:val="96CEF03E"/>
    <w:lvl w:ilvl="0" w:tplc="4D367C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0655938"/>
    <w:multiLevelType w:val="hybridMultilevel"/>
    <w:tmpl w:val="A50416A6"/>
    <w:lvl w:ilvl="0" w:tplc="B44A1A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92C19B6"/>
    <w:multiLevelType w:val="hybridMultilevel"/>
    <w:tmpl w:val="8B28219A"/>
    <w:lvl w:ilvl="0" w:tplc="9E968B7C">
      <w:start w:val="5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FF87EFA"/>
    <w:multiLevelType w:val="hybridMultilevel"/>
    <w:tmpl w:val="A50416A6"/>
    <w:lvl w:ilvl="0" w:tplc="B44A1A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44027A4"/>
    <w:multiLevelType w:val="hybridMultilevel"/>
    <w:tmpl w:val="C7C08F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5D48AE"/>
    <w:multiLevelType w:val="hybridMultilevel"/>
    <w:tmpl w:val="2D66243C"/>
    <w:lvl w:ilvl="0" w:tplc="53EAC3A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E339D0"/>
    <w:multiLevelType w:val="hybridMultilevel"/>
    <w:tmpl w:val="DD52145C"/>
    <w:lvl w:ilvl="0" w:tplc="ABB4A65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7F2525C"/>
    <w:multiLevelType w:val="hybridMultilevel"/>
    <w:tmpl w:val="002039FE"/>
    <w:lvl w:ilvl="0" w:tplc="8E34EC04">
      <w:start w:val="6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9"/>
  </w:num>
  <w:num w:numId="7">
    <w:abstractNumId w:val="7"/>
  </w:num>
  <w:num w:numId="8">
    <w:abstractNumId w:val="5"/>
  </w:num>
  <w:num w:numId="9">
    <w:abstractNumId w:val="3"/>
  </w:num>
  <w:num w:numId="10">
    <w:abstractNumId w:val="0"/>
  </w:num>
  <w:num w:numId="1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7E56"/>
    <w:rsid w:val="00025761"/>
    <w:rsid w:val="000337F6"/>
    <w:rsid w:val="00070A04"/>
    <w:rsid w:val="000E1EA1"/>
    <w:rsid w:val="000E2AE3"/>
    <w:rsid w:val="000F5C32"/>
    <w:rsid w:val="000F7D56"/>
    <w:rsid w:val="00102FF8"/>
    <w:rsid w:val="00115734"/>
    <w:rsid w:val="00115DA8"/>
    <w:rsid w:val="00116B2D"/>
    <w:rsid w:val="001253D9"/>
    <w:rsid w:val="00135FEE"/>
    <w:rsid w:val="00151299"/>
    <w:rsid w:val="00190D1F"/>
    <w:rsid w:val="001A4CD3"/>
    <w:rsid w:val="001B4C23"/>
    <w:rsid w:val="001C2DFD"/>
    <w:rsid w:val="001C308F"/>
    <w:rsid w:val="001F2A1A"/>
    <w:rsid w:val="0023424F"/>
    <w:rsid w:val="002536A0"/>
    <w:rsid w:val="00274EF9"/>
    <w:rsid w:val="0029579C"/>
    <w:rsid w:val="002979AC"/>
    <w:rsid w:val="00316C4A"/>
    <w:rsid w:val="0031745B"/>
    <w:rsid w:val="003279C9"/>
    <w:rsid w:val="00343000"/>
    <w:rsid w:val="00352F3A"/>
    <w:rsid w:val="00366552"/>
    <w:rsid w:val="003C4096"/>
    <w:rsid w:val="003C6E29"/>
    <w:rsid w:val="003E2FF6"/>
    <w:rsid w:val="003E4573"/>
    <w:rsid w:val="004006A5"/>
    <w:rsid w:val="00403B19"/>
    <w:rsid w:val="004132C7"/>
    <w:rsid w:val="004314EB"/>
    <w:rsid w:val="004346B5"/>
    <w:rsid w:val="00444D25"/>
    <w:rsid w:val="00454B77"/>
    <w:rsid w:val="004A6224"/>
    <w:rsid w:val="004B3A2D"/>
    <w:rsid w:val="004C1ED6"/>
    <w:rsid w:val="004D3D64"/>
    <w:rsid w:val="004F7E5F"/>
    <w:rsid w:val="00552F4E"/>
    <w:rsid w:val="00574699"/>
    <w:rsid w:val="00584E6C"/>
    <w:rsid w:val="00590891"/>
    <w:rsid w:val="005D0116"/>
    <w:rsid w:val="00615899"/>
    <w:rsid w:val="00653153"/>
    <w:rsid w:val="00663CCE"/>
    <w:rsid w:val="00687422"/>
    <w:rsid w:val="006A289C"/>
    <w:rsid w:val="006A5DD9"/>
    <w:rsid w:val="006B2C0A"/>
    <w:rsid w:val="006B5094"/>
    <w:rsid w:val="006C35FC"/>
    <w:rsid w:val="006D1BAB"/>
    <w:rsid w:val="006D653A"/>
    <w:rsid w:val="006E3244"/>
    <w:rsid w:val="006F4BD6"/>
    <w:rsid w:val="0072599D"/>
    <w:rsid w:val="00747D12"/>
    <w:rsid w:val="00777A76"/>
    <w:rsid w:val="0079573E"/>
    <w:rsid w:val="007C68FB"/>
    <w:rsid w:val="007C7D3F"/>
    <w:rsid w:val="007E3641"/>
    <w:rsid w:val="007F453C"/>
    <w:rsid w:val="007F6ABE"/>
    <w:rsid w:val="008309B0"/>
    <w:rsid w:val="00832B35"/>
    <w:rsid w:val="00845BF1"/>
    <w:rsid w:val="00860F24"/>
    <w:rsid w:val="008628AF"/>
    <w:rsid w:val="00891ABE"/>
    <w:rsid w:val="008A386C"/>
    <w:rsid w:val="008D4B92"/>
    <w:rsid w:val="008D57D9"/>
    <w:rsid w:val="008D679A"/>
    <w:rsid w:val="008D7E56"/>
    <w:rsid w:val="008E6052"/>
    <w:rsid w:val="008F2EFF"/>
    <w:rsid w:val="009069B3"/>
    <w:rsid w:val="00970715"/>
    <w:rsid w:val="009948F2"/>
    <w:rsid w:val="009F4072"/>
    <w:rsid w:val="00A350BE"/>
    <w:rsid w:val="00A55E53"/>
    <w:rsid w:val="00A82DB9"/>
    <w:rsid w:val="00AB08FE"/>
    <w:rsid w:val="00AC10B1"/>
    <w:rsid w:val="00AC6E63"/>
    <w:rsid w:val="00B172CF"/>
    <w:rsid w:val="00B20EC5"/>
    <w:rsid w:val="00B31690"/>
    <w:rsid w:val="00B323B9"/>
    <w:rsid w:val="00B52E7C"/>
    <w:rsid w:val="00B571BD"/>
    <w:rsid w:val="00B63677"/>
    <w:rsid w:val="00B723A8"/>
    <w:rsid w:val="00B7450B"/>
    <w:rsid w:val="00BC0918"/>
    <w:rsid w:val="00BE2D3D"/>
    <w:rsid w:val="00BF148B"/>
    <w:rsid w:val="00C07396"/>
    <w:rsid w:val="00C1220D"/>
    <w:rsid w:val="00C31BC5"/>
    <w:rsid w:val="00CB6EEF"/>
    <w:rsid w:val="00CD4381"/>
    <w:rsid w:val="00CD7048"/>
    <w:rsid w:val="00CE101E"/>
    <w:rsid w:val="00D02053"/>
    <w:rsid w:val="00D06E79"/>
    <w:rsid w:val="00D078CA"/>
    <w:rsid w:val="00D60542"/>
    <w:rsid w:val="00DD4C2B"/>
    <w:rsid w:val="00E36FBE"/>
    <w:rsid w:val="00E62297"/>
    <w:rsid w:val="00E62606"/>
    <w:rsid w:val="00EA613C"/>
    <w:rsid w:val="00ED75F6"/>
    <w:rsid w:val="00EE665E"/>
    <w:rsid w:val="00EF621A"/>
    <w:rsid w:val="00F00DBF"/>
    <w:rsid w:val="00F418FE"/>
    <w:rsid w:val="00F50492"/>
    <w:rsid w:val="00F57D70"/>
    <w:rsid w:val="00F83D3A"/>
    <w:rsid w:val="00FA6754"/>
    <w:rsid w:val="00FD01DA"/>
    <w:rsid w:val="00FE6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F0113"/>
  <w15:docId w15:val="{07854AED-2822-4B4D-A8C9-722A74BDC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6E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CB6EEF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CB6EEF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CB6EEF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CB6EEF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6EEF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CB6EEF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CB6EEF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CB6EEF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CB6EEF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F57D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1A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1ABE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rvps2">
    <w:name w:val="rvps2"/>
    <w:basedOn w:val="a"/>
    <w:rsid w:val="006D1BAB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6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118</cp:revision>
  <cp:lastPrinted>2021-11-02T10:25:00Z</cp:lastPrinted>
  <dcterms:created xsi:type="dcterms:W3CDTF">2019-12-21T08:15:00Z</dcterms:created>
  <dcterms:modified xsi:type="dcterms:W3CDTF">2021-11-29T09:49:00Z</dcterms:modified>
</cp:coreProperties>
</file>