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490B" w:rsidRDefault="0049490B" w:rsidP="0049490B">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69551615" r:id="rId6"/>
        </w:object>
      </w:r>
    </w:p>
    <w:p w:rsidR="0049490B" w:rsidRDefault="0049490B" w:rsidP="0049490B">
      <w:pPr>
        <w:pStyle w:val="a7"/>
        <w:rPr>
          <w:sz w:val="20"/>
          <w:lang w:val="uk-UA"/>
        </w:rPr>
      </w:pPr>
    </w:p>
    <w:p w:rsidR="0049490B" w:rsidRPr="00674EF5" w:rsidRDefault="0049490B" w:rsidP="0049490B">
      <w:pPr>
        <w:pStyle w:val="3"/>
        <w:rPr>
          <w:b w:val="0"/>
          <w:noProof w:val="0"/>
          <w:lang w:val="uk-UA"/>
        </w:rPr>
      </w:pPr>
      <w:r w:rsidRPr="00674EF5">
        <w:rPr>
          <w:b w:val="0"/>
        </w:rPr>
        <w:t>БРУСИЛІВСЬКА СЕЛИЩНА РАДА</w:t>
      </w:r>
    </w:p>
    <w:p w:rsidR="0049490B" w:rsidRPr="00674EF5" w:rsidRDefault="00196C84" w:rsidP="0049490B">
      <w:pPr>
        <w:pStyle w:val="3"/>
        <w:rPr>
          <w:b w:val="0"/>
          <w:noProof w:val="0"/>
        </w:rPr>
      </w:pPr>
      <w:r>
        <w:rPr>
          <w:b w:val="0"/>
          <w:noProof w:val="0"/>
          <w:lang w:val="uk-UA"/>
        </w:rPr>
        <w:t>ЖИТОМИР</w:t>
      </w:r>
      <w:r w:rsidR="0049490B" w:rsidRPr="00674EF5">
        <w:rPr>
          <w:b w:val="0"/>
          <w:noProof w:val="0"/>
          <w:lang w:val="uk-UA"/>
        </w:rPr>
        <w:t xml:space="preserve">СЬКОГО РАЙОНУ </w:t>
      </w:r>
      <w:r w:rsidR="0049490B" w:rsidRPr="00674EF5">
        <w:rPr>
          <w:b w:val="0"/>
          <w:noProof w:val="0"/>
        </w:rPr>
        <w:t>ЖИТОМИРСЬКОЇ ОБЛАСТІ</w:t>
      </w:r>
    </w:p>
    <w:p w:rsidR="0049490B" w:rsidRPr="00EF27B0" w:rsidRDefault="0049490B" w:rsidP="0049490B">
      <w:pPr>
        <w:pStyle w:val="7"/>
        <w:rPr>
          <w:lang w:val="uk-UA"/>
        </w:rPr>
      </w:pPr>
      <w:r>
        <w:t xml:space="preserve">       </w:t>
      </w:r>
    </w:p>
    <w:p w:rsidR="0049490B" w:rsidRPr="00674EF5" w:rsidRDefault="0049490B" w:rsidP="0049490B">
      <w:pPr>
        <w:pStyle w:val="5"/>
        <w:rPr>
          <w:sz w:val="28"/>
          <w:szCs w:val="28"/>
          <w:lang w:val="uk-UA"/>
        </w:rPr>
      </w:pPr>
      <w:r w:rsidRPr="00674EF5">
        <w:rPr>
          <w:sz w:val="28"/>
          <w:szCs w:val="28"/>
        </w:rPr>
        <w:t>РІШЕННЯ</w:t>
      </w:r>
    </w:p>
    <w:p w:rsidR="0049490B" w:rsidRDefault="0049490B" w:rsidP="0049490B">
      <w:pPr>
        <w:pStyle w:val="8"/>
        <w:rPr>
          <w:b/>
        </w:rPr>
      </w:pPr>
      <w:r w:rsidRPr="00674EF5">
        <w:rPr>
          <w:b/>
        </w:rPr>
        <w:t>ВИКОНКОМУ БРУСИЛІВСЬКОЇ СЕЛИЩНОЇ РАДИ</w:t>
      </w:r>
    </w:p>
    <w:p w:rsidR="0049490B" w:rsidRPr="00674EF5" w:rsidRDefault="0049490B" w:rsidP="0049490B">
      <w:pPr>
        <w:rPr>
          <w:lang w:val="uk-UA"/>
        </w:rPr>
      </w:pPr>
    </w:p>
    <w:p w:rsidR="0049490B" w:rsidRDefault="0049490B" w:rsidP="0049490B">
      <w:pPr>
        <w:rPr>
          <w:lang w:val="uk-UA"/>
        </w:rPr>
      </w:pPr>
    </w:p>
    <w:p w:rsidR="0049490B" w:rsidRDefault="0049490B" w:rsidP="0049490B">
      <w:pPr>
        <w:rPr>
          <w:lang w:val="uk-UA"/>
        </w:rPr>
      </w:pPr>
    </w:p>
    <w:p w:rsidR="0049490B" w:rsidRDefault="00196C84" w:rsidP="0049490B">
      <w:pPr>
        <w:rPr>
          <w:lang w:val="uk-UA"/>
        </w:rPr>
      </w:pPr>
      <w:r>
        <w:rPr>
          <w:sz w:val="28"/>
          <w:szCs w:val="28"/>
          <w:lang w:val="uk-UA"/>
        </w:rPr>
        <w:t>від 16.12.2020</w:t>
      </w:r>
      <w:r w:rsidR="0049490B">
        <w:rPr>
          <w:sz w:val="28"/>
          <w:szCs w:val="28"/>
          <w:lang w:val="uk-UA"/>
        </w:rPr>
        <w:t xml:space="preserve"> р.                                                                                               № </w:t>
      </w:r>
      <w:r w:rsidR="00EF1D40">
        <w:rPr>
          <w:sz w:val="28"/>
          <w:szCs w:val="28"/>
          <w:lang w:val="uk-UA"/>
        </w:rPr>
        <w:t>27</w:t>
      </w:r>
    </w:p>
    <w:p w:rsidR="00730629" w:rsidRDefault="00730629">
      <w:pPr>
        <w:rPr>
          <w:sz w:val="28"/>
          <w:lang w:val="uk-UA"/>
        </w:rPr>
      </w:pPr>
    </w:p>
    <w:p w:rsidR="000D44B1" w:rsidRDefault="00225F17" w:rsidP="00225F17">
      <w:pPr>
        <w:rPr>
          <w:sz w:val="28"/>
          <w:lang w:val="uk-UA"/>
        </w:rPr>
      </w:pPr>
      <w:r>
        <w:rPr>
          <w:sz w:val="28"/>
          <w:lang w:val="uk-UA"/>
        </w:rPr>
        <w:t xml:space="preserve">Про схвалення показників </w:t>
      </w:r>
      <w:r w:rsidR="00D61997">
        <w:rPr>
          <w:sz w:val="28"/>
          <w:lang w:val="uk-UA"/>
        </w:rPr>
        <w:t xml:space="preserve">селищного </w:t>
      </w:r>
    </w:p>
    <w:p w:rsidR="000D44B1" w:rsidRPr="000D44B1" w:rsidRDefault="00225F17" w:rsidP="00225F17">
      <w:pPr>
        <w:rPr>
          <w:sz w:val="28"/>
          <w:szCs w:val="28"/>
          <w:lang w:val="uk-UA"/>
        </w:rPr>
      </w:pPr>
      <w:r>
        <w:rPr>
          <w:sz w:val="28"/>
          <w:lang w:val="uk-UA"/>
        </w:rPr>
        <w:t xml:space="preserve">бюджету </w:t>
      </w:r>
      <w:proofErr w:type="spellStart"/>
      <w:r w:rsidRPr="000D44B1">
        <w:rPr>
          <w:sz w:val="28"/>
          <w:szCs w:val="28"/>
          <w:lang w:val="uk-UA"/>
        </w:rPr>
        <w:t>Брусилівської</w:t>
      </w:r>
      <w:proofErr w:type="spellEnd"/>
      <w:r w:rsidRPr="000D44B1">
        <w:rPr>
          <w:sz w:val="28"/>
          <w:szCs w:val="28"/>
          <w:lang w:val="uk-UA"/>
        </w:rPr>
        <w:t xml:space="preserve"> </w:t>
      </w:r>
      <w:r w:rsidR="007359EF" w:rsidRPr="000D44B1">
        <w:rPr>
          <w:sz w:val="28"/>
          <w:szCs w:val="28"/>
          <w:lang w:val="uk-UA"/>
        </w:rPr>
        <w:t xml:space="preserve">селищної </w:t>
      </w:r>
    </w:p>
    <w:p w:rsidR="007359EF" w:rsidRPr="000D44B1" w:rsidRDefault="007359EF" w:rsidP="00225F17">
      <w:pPr>
        <w:rPr>
          <w:sz w:val="28"/>
          <w:szCs w:val="28"/>
          <w:lang w:val="uk-UA"/>
        </w:rPr>
      </w:pPr>
      <w:r w:rsidRPr="000D44B1">
        <w:rPr>
          <w:sz w:val="28"/>
          <w:szCs w:val="28"/>
          <w:lang w:val="uk-UA"/>
        </w:rPr>
        <w:t>т</w:t>
      </w:r>
      <w:r w:rsidR="00225F17" w:rsidRPr="000D44B1">
        <w:rPr>
          <w:sz w:val="28"/>
          <w:szCs w:val="28"/>
          <w:lang w:val="uk-UA"/>
        </w:rPr>
        <w:t>ериторіальної</w:t>
      </w:r>
      <w:r w:rsidRPr="000D44B1">
        <w:rPr>
          <w:sz w:val="28"/>
          <w:szCs w:val="28"/>
          <w:lang w:val="uk-UA"/>
        </w:rPr>
        <w:t xml:space="preserve"> </w:t>
      </w:r>
      <w:r w:rsidR="00196C84" w:rsidRPr="000D44B1">
        <w:rPr>
          <w:sz w:val="28"/>
          <w:szCs w:val="28"/>
          <w:lang w:val="uk-UA"/>
        </w:rPr>
        <w:t>громади на 2021</w:t>
      </w:r>
      <w:r w:rsidR="00225F17" w:rsidRPr="000D44B1">
        <w:rPr>
          <w:sz w:val="28"/>
          <w:szCs w:val="28"/>
          <w:lang w:val="uk-UA"/>
        </w:rPr>
        <w:t xml:space="preserve"> рік </w:t>
      </w:r>
    </w:p>
    <w:p w:rsidR="00FC7ACA" w:rsidRPr="000D44B1" w:rsidRDefault="00225F17" w:rsidP="00225F17">
      <w:pPr>
        <w:rPr>
          <w:sz w:val="28"/>
          <w:szCs w:val="28"/>
          <w:lang w:val="uk-UA"/>
        </w:rPr>
      </w:pPr>
      <w:r w:rsidRPr="000D44B1">
        <w:rPr>
          <w:sz w:val="28"/>
          <w:szCs w:val="28"/>
          <w:lang w:val="uk-UA"/>
        </w:rPr>
        <w:t>та прогнозу</w:t>
      </w:r>
      <w:r w:rsidR="007359EF" w:rsidRPr="000D44B1">
        <w:rPr>
          <w:sz w:val="28"/>
          <w:szCs w:val="28"/>
          <w:lang w:val="uk-UA"/>
        </w:rPr>
        <w:t xml:space="preserve"> </w:t>
      </w:r>
      <w:r w:rsidR="00A326BD" w:rsidRPr="000D44B1">
        <w:rPr>
          <w:sz w:val="28"/>
          <w:szCs w:val="28"/>
          <w:lang w:val="uk-UA"/>
        </w:rPr>
        <w:t>на 2022-2023</w:t>
      </w:r>
      <w:r w:rsidRPr="000D44B1">
        <w:rPr>
          <w:sz w:val="28"/>
          <w:szCs w:val="28"/>
          <w:lang w:val="uk-UA"/>
        </w:rPr>
        <w:t xml:space="preserve"> роки</w:t>
      </w:r>
    </w:p>
    <w:p w:rsidR="0026149D" w:rsidRPr="00393F3A" w:rsidRDefault="00666CE7" w:rsidP="00B74D4E">
      <w:pPr>
        <w:jc w:val="both"/>
        <w:rPr>
          <w:sz w:val="28"/>
          <w:szCs w:val="28"/>
          <w:lang w:val="uk-UA"/>
        </w:rPr>
      </w:pPr>
      <w:r>
        <w:rPr>
          <w:sz w:val="28"/>
          <w:szCs w:val="28"/>
          <w:lang w:val="uk-UA"/>
        </w:rPr>
        <w:t xml:space="preserve"> </w:t>
      </w:r>
    </w:p>
    <w:p w:rsidR="00B74D4E" w:rsidRDefault="00B74D4E" w:rsidP="00B74D4E">
      <w:pPr>
        <w:jc w:val="both"/>
        <w:rPr>
          <w:sz w:val="28"/>
          <w:szCs w:val="28"/>
          <w:lang w:val="uk-UA"/>
        </w:rPr>
      </w:pPr>
      <w:r>
        <w:rPr>
          <w:sz w:val="28"/>
          <w:szCs w:val="28"/>
          <w:lang w:val="uk-UA"/>
        </w:rPr>
        <w:tab/>
      </w:r>
      <w:r w:rsidR="00665340">
        <w:rPr>
          <w:sz w:val="28"/>
          <w:szCs w:val="28"/>
          <w:lang w:val="uk-UA"/>
        </w:rPr>
        <w:t xml:space="preserve"> В</w:t>
      </w:r>
      <w:r w:rsidR="00666CE7">
        <w:rPr>
          <w:sz w:val="28"/>
          <w:szCs w:val="28"/>
          <w:lang w:val="uk-UA"/>
        </w:rPr>
        <w:t>ідповідно до</w:t>
      </w:r>
      <w:r w:rsidR="00665340">
        <w:rPr>
          <w:sz w:val="28"/>
          <w:szCs w:val="28"/>
          <w:lang w:val="uk-UA"/>
        </w:rPr>
        <w:t xml:space="preserve"> </w:t>
      </w:r>
      <w:r w:rsidR="0049490B">
        <w:rPr>
          <w:sz w:val="28"/>
          <w:szCs w:val="28"/>
          <w:lang w:val="uk-UA"/>
        </w:rPr>
        <w:t xml:space="preserve">Плану роботи виконавчого комітету </w:t>
      </w:r>
      <w:proofErr w:type="spellStart"/>
      <w:r w:rsidR="0049490B">
        <w:rPr>
          <w:sz w:val="28"/>
          <w:szCs w:val="28"/>
          <w:lang w:val="uk-UA"/>
        </w:rPr>
        <w:t>Брусилівської</w:t>
      </w:r>
      <w:proofErr w:type="spellEnd"/>
      <w:r w:rsidR="0049490B">
        <w:rPr>
          <w:sz w:val="28"/>
          <w:szCs w:val="28"/>
          <w:lang w:val="uk-UA"/>
        </w:rPr>
        <w:t xml:space="preserve"> с</w:t>
      </w:r>
      <w:r w:rsidR="00A326BD">
        <w:rPr>
          <w:sz w:val="28"/>
          <w:szCs w:val="28"/>
          <w:lang w:val="uk-UA"/>
        </w:rPr>
        <w:t xml:space="preserve">елищної ради </w:t>
      </w:r>
      <w:r w:rsidR="00BE5EDB">
        <w:rPr>
          <w:sz w:val="28"/>
          <w:szCs w:val="28"/>
          <w:lang w:val="uk-UA"/>
        </w:rPr>
        <w:t xml:space="preserve">сьомого скликання </w:t>
      </w:r>
      <w:r w:rsidR="00A326BD">
        <w:rPr>
          <w:sz w:val="28"/>
          <w:szCs w:val="28"/>
          <w:lang w:val="uk-UA"/>
        </w:rPr>
        <w:t>на ІІ півріччя 2020</w:t>
      </w:r>
      <w:r w:rsidR="0049490B">
        <w:rPr>
          <w:sz w:val="28"/>
          <w:szCs w:val="28"/>
          <w:lang w:val="uk-UA"/>
        </w:rPr>
        <w:t xml:space="preserve"> року, затвердженого рішенням виконавчо</w:t>
      </w:r>
      <w:r w:rsidR="00BE5EDB">
        <w:rPr>
          <w:sz w:val="28"/>
          <w:szCs w:val="28"/>
          <w:lang w:val="uk-UA"/>
        </w:rPr>
        <w:t>го комітету селищної ради від 03.06.2020 № 1255</w:t>
      </w:r>
      <w:r w:rsidR="00010C2D">
        <w:rPr>
          <w:sz w:val="28"/>
          <w:szCs w:val="28"/>
          <w:lang w:val="uk-UA"/>
        </w:rPr>
        <w:t>,</w:t>
      </w:r>
      <w:r w:rsidR="00FA7998">
        <w:rPr>
          <w:sz w:val="28"/>
          <w:szCs w:val="28"/>
          <w:lang w:val="uk-UA"/>
        </w:rPr>
        <w:t xml:space="preserve"> </w:t>
      </w:r>
      <w:r w:rsidRPr="001F641A">
        <w:rPr>
          <w:sz w:val="28"/>
          <w:szCs w:val="28"/>
          <w:lang w:val="uk-UA"/>
        </w:rPr>
        <w:t xml:space="preserve">керуючись </w:t>
      </w:r>
      <w:r w:rsidR="00931F15" w:rsidRPr="00931F15">
        <w:rPr>
          <w:sz w:val="28"/>
          <w:szCs w:val="28"/>
          <w:lang w:val="uk-UA"/>
        </w:rPr>
        <w:t>ст.ст. 75,</w:t>
      </w:r>
      <w:r w:rsidR="00931F15">
        <w:rPr>
          <w:sz w:val="28"/>
          <w:szCs w:val="28"/>
          <w:lang w:val="uk-UA"/>
        </w:rPr>
        <w:t xml:space="preserve"> </w:t>
      </w:r>
      <w:r w:rsidR="00931F15" w:rsidRPr="00931F15">
        <w:rPr>
          <w:sz w:val="28"/>
          <w:szCs w:val="28"/>
          <w:lang w:val="uk-UA"/>
        </w:rPr>
        <w:t>76,</w:t>
      </w:r>
      <w:r w:rsidR="00931F15">
        <w:rPr>
          <w:sz w:val="28"/>
          <w:szCs w:val="28"/>
          <w:lang w:val="uk-UA"/>
        </w:rPr>
        <w:t xml:space="preserve"> </w:t>
      </w:r>
      <w:r w:rsidR="00931F15" w:rsidRPr="00931F15">
        <w:rPr>
          <w:sz w:val="28"/>
          <w:szCs w:val="28"/>
          <w:lang w:val="uk-UA"/>
        </w:rPr>
        <w:t xml:space="preserve">77 </w:t>
      </w:r>
      <w:r w:rsidR="00931F15">
        <w:rPr>
          <w:sz w:val="28"/>
          <w:szCs w:val="28"/>
          <w:lang w:val="uk-UA"/>
        </w:rPr>
        <w:t xml:space="preserve">Бюджетного кодексу України, </w:t>
      </w:r>
      <w:r w:rsidR="00666CE7">
        <w:rPr>
          <w:sz w:val="28"/>
          <w:szCs w:val="28"/>
          <w:lang w:val="uk-UA"/>
        </w:rPr>
        <w:t xml:space="preserve">статтями </w:t>
      </w:r>
      <w:r w:rsidR="006F24BD">
        <w:rPr>
          <w:sz w:val="28"/>
          <w:szCs w:val="28"/>
          <w:lang w:val="uk-UA"/>
        </w:rPr>
        <w:t xml:space="preserve">28, </w:t>
      </w:r>
      <w:r w:rsidR="00A47E2F">
        <w:rPr>
          <w:sz w:val="28"/>
          <w:szCs w:val="28"/>
          <w:lang w:val="uk-UA"/>
        </w:rPr>
        <w:t>52-5</w:t>
      </w:r>
      <w:r w:rsidR="00A47E2F" w:rsidRPr="00A47E2F">
        <w:rPr>
          <w:sz w:val="28"/>
          <w:szCs w:val="28"/>
          <w:lang w:val="uk-UA"/>
        </w:rPr>
        <w:t>4</w:t>
      </w:r>
      <w:r w:rsidRPr="001F641A">
        <w:rPr>
          <w:sz w:val="28"/>
          <w:szCs w:val="28"/>
          <w:lang w:val="uk-UA"/>
        </w:rPr>
        <w:t xml:space="preserve"> Закону України «Про місц</w:t>
      </w:r>
      <w:r>
        <w:rPr>
          <w:sz w:val="28"/>
          <w:szCs w:val="28"/>
          <w:lang w:val="uk-UA"/>
        </w:rPr>
        <w:t>еве самоврядування в Україні»,</w:t>
      </w:r>
      <w:r w:rsidR="00730629">
        <w:rPr>
          <w:sz w:val="28"/>
          <w:lang w:val="uk-UA"/>
        </w:rPr>
        <w:t xml:space="preserve"> </w:t>
      </w:r>
      <w:r w:rsidR="00931F15" w:rsidRPr="00931F15">
        <w:rPr>
          <w:sz w:val="28"/>
          <w:szCs w:val="28"/>
          <w:lang w:val="uk-UA"/>
        </w:rPr>
        <w:t>розглянувши матеріали, надані головними розпоряд</w:t>
      </w:r>
      <w:r w:rsidR="00BE5EDB">
        <w:rPr>
          <w:sz w:val="28"/>
          <w:szCs w:val="28"/>
          <w:lang w:val="uk-UA"/>
        </w:rPr>
        <w:t xml:space="preserve">никами коштів до показників </w:t>
      </w:r>
      <w:proofErr w:type="spellStart"/>
      <w:r w:rsidR="00BE5EDB">
        <w:rPr>
          <w:sz w:val="28"/>
          <w:szCs w:val="28"/>
          <w:lang w:val="uk-UA"/>
        </w:rPr>
        <w:t>проє</w:t>
      </w:r>
      <w:r w:rsidR="00931F15" w:rsidRPr="00931F15">
        <w:rPr>
          <w:sz w:val="28"/>
          <w:szCs w:val="28"/>
          <w:lang w:val="uk-UA"/>
        </w:rPr>
        <w:t>кту</w:t>
      </w:r>
      <w:proofErr w:type="spellEnd"/>
      <w:r w:rsidR="00931F15" w:rsidRPr="00931F15">
        <w:rPr>
          <w:sz w:val="28"/>
          <w:szCs w:val="28"/>
          <w:lang w:val="uk-UA"/>
        </w:rPr>
        <w:t xml:space="preserve"> бюджету </w:t>
      </w:r>
      <w:proofErr w:type="spellStart"/>
      <w:r w:rsidR="000D44B1">
        <w:rPr>
          <w:sz w:val="28"/>
          <w:szCs w:val="28"/>
          <w:lang w:val="uk-UA"/>
        </w:rPr>
        <w:t>Брусилівської</w:t>
      </w:r>
      <w:proofErr w:type="spellEnd"/>
      <w:r w:rsidR="000D44B1">
        <w:rPr>
          <w:sz w:val="28"/>
          <w:szCs w:val="28"/>
          <w:lang w:val="uk-UA"/>
        </w:rPr>
        <w:t xml:space="preserve"> селищної </w:t>
      </w:r>
      <w:r w:rsidR="00931F15" w:rsidRPr="000D44B1">
        <w:rPr>
          <w:sz w:val="28"/>
          <w:szCs w:val="28"/>
          <w:lang w:val="uk-UA"/>
        </w:rPr>
        <w:t>територіальної громади</w:t>
      </w:r>
      <w:r w:rsidR="00BE5EDB">
        <w:rPr>
          <w:sz w:val="28"/>
          <w:szCs w:val="28"/>
          <w:lang w:val="uk-UA"/>
        </w:rPr>
        <w:t xml:space="preserve"> на 2021</w:t>
      </w:r>
      <w:r w:rsidR="00931F15" w:rsidRPr="00931F15">
        <w:rPr>
          <w:sz w:val="28"/>
          <w:szCs w:val="28"/>
          <w:lang w:val="uk-UA"/>
        </w:rPr>
        <w:t xml:space="preserve"> рік та прогнозу на 20</w:t>
      </w:r>
      <w:r w:rsidR="00931F15">
        <w:rPr>
          <w:sz w:val="28"/>
          <w:szCs w:val="28"/>
          <w:lang w:val="uk-UA"/>
        </w:rPr>
        <w:t>2</w:t>
      </w:r>
      <w:r w:rsidR="00BE5EDB">
        <w:rPr>
          <w:sz w:val="28"/>
          <w:szCs w:val="28"/>
          <w:lang w:val="uk-UA"/>
        </w:rPr>
        <w:t>2-2023</w:t>
      </w:r>
      <w:r w:rsidR="00931F15" w:rsidRPr="00931F15">
        <w:rPr>
          <w:sz w:val="28"/>
          <w:szCs w:val="28"/>
          <w:lang w:val="uk-UA"/>
        </w:rPr>
        <w:t xml:space="preserve"> роки, виконавчий комітет селищної ради відмічає, що формування показників дохідної та видаткової частини проекту бюджету </w:t>
      </w:r>
      <w:proofErr w:type="spellStart"/>
      <w:r w:rsidR="002A0D44">
        <w:rPr>
          <w:sz w:val="28"/>
          <w:szCs w:val="28"/>
          <w:lang w:val="uk-UA"/>
        </w:rPr>
        <w:t>Брусилівської</w:t>
      </w:r>
      <w:proofErr w:type="spellEnd"/>
      <w:r w:rsidR="002A0D44">
        <w:rPr>
          <w:sz w:val="28"/>
          <w:szCs w:val="28"/>
          <w:lang w:val="uk-UA"/>
        </w:rPr>
        <w:t xml:space="preserve"> </w:t>
      </w:r>
      <w:r w:rsidR="00A47E2F">
        <w:rPr>
          <w:sz w:val="28"/>
          <w:szCs w:val="28"/>
          <w:lang w:val="uk-UA"/>
        </w:rPr>
        <w:t xml:space="preserve">селищної </w:t>
      </w:r>
      <w:r w:rsidR="00BE5EDB">
        <w:rPr>
          <w:sz w:val="28"/>
          <w:szCs w:val="28"/>
          <w:lang w:val="uk-UA"/>
        </w:rPr>
        <w:t>територіальної громади на 2021 рік та прогнозу на 2022-2023</w:t>
      </w:r>
      <w:r w:rsidR="00931F15" w:rsidRPr="00931F15">
        <w:rPr>
          <w:sz w:val="28"/>
          <w:szCs w:val="28"/>
          <w:lang w:val="uk-UA"/>
        </w:rPr>
        <w:t xml:space="preserve"> роки здійснено на  підставі </w:t>
      </w:r>
      <w:r w:rsidR="00A47E2F" w:rsidRPr="00CC0ABF">
        <w:rPr>
          <w:sz w:val="28"/>
          <w:szCs w:val="28"/>
          <w:lang w:val="uk-UA"/>
        </w:rPr>
        <w:t xml:space="preserve">положень Податкового і Бюджетного кодексів України, </w:t>
      </w:r>
      <w:r w:rsidR="00A47E2F">
        <w:rPr>
          <w:sz w:val="28"/>
          <w:szCs w:val="28"/>
          <w:lang w:val="uk-UA"/>
        </w:rPr>
        <w:t xml:space="preserve">пріоритетів державної політики, встановлених Програмою діяльності Кабінету Міністрів України, Цілей сталого розвитку України на період до 2030 року, встановлених </w:t>
      </w:r>
      <w:r w:rsidR="00A47E2F" w:rsidRPr="00CC0ABF">
        <w:rPr>
          <w:sz w:val="28"/>
          <w:szCs w:val="28"/>
          <w:lang w:val="uk-UA"/>
        </w:rPr>
        <w:t>Указ</w:t>
      </w:r>
      <w:r w:rsidR="00A47E2F">
        <w:rPr>
          <w:sz w:val="28"/>
          <w:szCs w:val="28"/>
          <w:lang w:val="uk-UA"/>
        </w:rPr>
        <w:t>ом</w:t>
      </w:r>
      <w:r w:rsidR="00A47E2F" w:rsidRPr="00CC0ABF">
        <w:rPr>
          <w:sz w:val="28"/>
          <w:szCs w:val="28"/>
          <w:lang w:val="uk-UA"/>
        </w:rPr>
        <w:t xml:space="preserve"> Президента України від 30 вересня 2019 року</w:t>
      </w:r>
      <w:r w:rsidR="00A47E2F" w:rsidRPr="00A47E2F">
        <w:rPr>
          <w:sz w:val="28"/>
          <w:szCs w:val="28"/>
          <w:lang w:val="uk-UA"/>
        </w:rPr>
        <w:t xml:space="preserve"> </w:t>
      </w:r>
      <w:r w:rsidR="00A47E2F" w:rsidRPr="00CC0ABF">
        <w:rPr>
          <w:sz w:val="28"/>
          <w:szCs w:val="28"/>
          <w:lang w:val="uk-UA"/>
        </w:rPr>
        <w:t>№ 722/2019</w:t>
      </w:r>
      <w:r w:rsidR="00A47E2F" w:rsidRPr="00A47E2F">
        <w:rPr>
          <w:sz w:val="28"/>
          <w:szCs w:val="28"/>
          <w:lang w:val="uk-UA"/>
        </w:rPr>
        <w:t xml:space="preserve">, </w:t>
      </w:r>
      <w:r w:rsidR="00A47E2F" w:rsidRPr="00CC0ABF">
        <w:rPr>
          <w:sz w:val="28"/>
          <w:szCs w:val="28"/>
          <w:lang w:val="uk-UA"/>
        </w:rPr>
        <w:t xml:space="preserve"> Прогнозу економічного і соціального розвитку України на 2021-2023 роки, схваленого постановою Кабінету Міністрів України від 29 липня 2020 року № 671, </w:t>
      </w:r>
      <w:proofErr w:type="spellStart"/>
      <w:r w:rsidR="00A47E2F" w:rsidRPr="00CC0ABF">
        <w:rPr>
          <w:sz w:val="28"/>
          <w:szCs w:val="28"/>
          <w:lang w:val="uk-UA"/>
        </w:rPr>
        <w:t>проєкту</w:t>
      </w:r>
      <w:proofErr w:type="spellEnd"/>
      <w:r w:rsidR="00A47E2F" w:rsidRPr="00CC0ABF">
        <w:rPr>
          <w:sz w:val="28"/>
          <w:szCs w:val="28"/>
          <w:lang w:val="uk-UA"/>
        </w:rPr>
        <w:t xml:space="preserve"> </w:t>
      </w:r>
      <w:r w:rsidR="00A47E2F">
        <w:rPr>
          <w:sz w:val="28"/>
          <w:szCs w:val="28"/>
          <w:lang w:val="uk-UA"/>
        </w:rPr>
        <w:t>П</w:t>
      </w:r>
      <w:r w:rsidR="00A47E2F" w:rsidRPr="00CC0ABF">
        <w:rPr>
          <w:sz w:val="28"/>
          <w:szCs w:val="28"/>
          <w:lang w:val="uk-UA"/>
        </w:rPr>
        <w:t xml:space="preserve">рограми економічного і соціального розвитку </w:t>
      </w:r>
      <w:r w:rsidR="00A47E2F" w:rsidRPr="00400E00">
        <w:rPr>
          <w:sz w:val="28"/>
          <w:szCs w:val="28"/>
          <w:lang w:val="uk-UA"/>
        </w:rPr>
        <w:t>Житомирської області</w:t>
      </w:r>
      <w:r w:rsidR="00A47E2F" w:rsidRPr="00CC0ABF">
        <w:rPr>
          <w:sz w:val="28"/>
          <w:szCs w:val="28"/>
          <w:lang w:val="uk-UA"/>
        </w:rPr>
        <w:t xml:space="preserve"> на 2021 рік,</w:t>
      </w:r>
      <w:r w:rsidR="006701EA">
        <w:rPr>
          <w:sz w:val="28"/>
          <w:szCs w:val="28"/>
          <w:lang w:val="uk-UA"/>
        </w:rPr>
        <w:t xml:space="preserve"> </w:t>
      </w:r>
      <w:proofErr w:type="spellStart"/>
      <w:r w:rsidR="006701EA">
        <w:rPr>
          <w:sz w:val="28"/>
          <w:szCs w:val="28"/>
          <w:lang w:val="uk-UA"/>
        </w:rPr>
        <w:t>про</w:t>
      </w:r>
      <w:r w:rsidR="006701EA" w:rsidRPr="006701EA">
        <w:rPr>
          <w:sz w:val="28"/>
          <w:szCs w:val="28"/>
          <w:lang w:val="uk-UA"/>
        </w:rPr>
        <w:t>є</w:t>
      </w:r>
      <w:r w:rsidR="00A47E2F">
        <w:rPr>
          <w:sz w:val="28"/>
          <w:szCs w:val="28"/>
          <w:lang w:val="uk-UA"/>
        </w:rPr>
        <w:t>кту</w:t>
      </w:r>
      <w:proofErr w:type="spellEnd"/>
      <w:r w:rsidR="00A47E2F">
        <w:rPr>
          <w:sz w:val="28"/>
          <w:szCs w:val="28"/>
          <w:lang w:val="uk-UA"/>
        </w:rPr>
        <w:t xml:space="preserve"> Програми економічного і соціального розвитку </w:t>
      </w:r>
      <w:proofErr w:type="spellStart"/>
      <w:r w:rsidR="00A47E2F">
        <w:rPr>
          <w:sz w:val="28"/>
          <w:szCs w:val="28"/>
          <w:lang w:val="uk-UA"/>
        </w:rPr>
        <w:t>Брусилівської</w:t>
      </w:r>
      <w:proofErr w:type="spellEnd"/>
      <w:r w:rsidR="00A47E2F">
        <w:rPr>
          <w:sz w:val="28"/>
          <w:szCs w:val="28"/>
          <w:lang w:val="uk-UA"/>
        </w:rPr>
        <w:t xml:space="preserve"> селищної ради на 2021-2023 роки, </w:t>
      </w:r>
      <w:r w:rsidR="00A47E2F" w:rsidRPr="00CC0ABF">
        <w:rPr>
          <w:sz w:val="28"/>
          <w:szCs w:val="28"/>
          <w:lang w:val="uk-UA"/>
        </w:rPr>
        <w:t xml:space="preserve"> регіональних цільових програм</w:t>
      </w:r>
      <w:r w:rsidR="00931F15">
        <w:rPr>
          <w:sz w:val="28"/>
          <w:szCs w:val="28"/>
          <w:lang w:val="uk-UA"/>
        </w:rPr>
        <w:t xml:space="preserve">, </w:t>
      </w:r>
      <w:r w:rsidR="008D44A2" w:rsidRPr="00931F15">
        <w:rPr>
          <w:sz w:val="28"/>
          <w:szCs w:val="28"/>
          <w:lang w:val="uk-UA"/>
        </w:rPr>
        <w:t>виконком селищної ради</w:t>
      </w:r>
    </w:p>
    <w:p w:rsidR="0035589C" w:rsidRPr="00B74D4E" w:rsidRDefault="0035589C" w:rsidP="00B74D4E">
      <w:pPr>
        <w:jc w:val="both"/>
        <w:rPr>
          <w:sz w:val="28"/>
          <w:szCs w:val="28"/>
          <w:lang w:val="uk-UA"/>
        </w:rPr>
      </w:pPr>
    </w:p>
    <w:p w:rsidR="00EF27B0" w:rsidRDefault="00CE03DE" w:rsidP="00EF27B0">
      <w:pPr>
        <w:jc w:val="both"/>
        <w:rPr>
          <w:sz w:val="28"/>
          <w:lang w:val="uk-UA"/>
        </w:rPr>
      </w:pPr>
      <w:r>
        <w:rPr>
          <w:sz w:val="28"/>
          <w:lang w:val="uk-UA"/>
        </w:rPr>
        <w:t>ВИРІШИВ:</w:t>
      </w:r>
    </w:p>
    <w:p w:rsidR="006701EA" w:rsidRDefault="006701EA" w:rsidP="00EF27B0">
      <w:pPr>
        <w:jc w:val="both"/>
        <w:rPr>
          <w:sz w:val="28"/>
          <w:lang w:val="uk-UA"/>
        </w:rPr>
      </w:pPr>
    </w:p>
    <w:p w:rsidR="006F24BD" w:rsidRPr="00E46B68" w:rsidRDefault="00E46B68" w:rsidP="00E46B68">
      <w:pPr>
        <w:ind w:firstLine="720"/>
        <w:jc w:val="both"/>
        <w:rPr>
          <w:sz w:val="28"/>
          <w:lang w:val="uk-UA"/>
        </w:rPr>
      </w:pPr>
      <w:r>
        <w:rPr>
          <w:sz w:val="28"/>
          <w:lang w:val="uk-UA"/>
        </w:rPr>
        <w:t xml:space="preserve">1. </w:t>
      </w:r>
      <w:r w:rsidR="006F24BD" w:rsidRPr="009C2CAC">
        <w:rPr>
          <w:sz w:val="28"/>
          <w:lang w:val="uk-UA"/>
        </w:rPr>
        <w:t xml:space="preserve">Інформацію </w:t>
      </w:r>
      <w:r w:rsidR="00716B57" w:rsidRPr="009C2CAC">
        <w:rPr>
          <w:sz w:val="28"/>
          <w:lang w:val="uk-UA"/>
        </w:rPr>
        <w:t xml:space="preserve"> </w:t>
      </w:r>
      <w:r w:rsidR="006F24BD" w:rsidRPr="009C2CAC">
        <w:rPr>
          <w:sz w:val="28"/>
          <w:szCs w:val="28"/>
          <w:lang w:val="uk-UA"/>
        </w:rPr>
        <w:t>начальника</w:t>
      </w:r>
      <w:r w:rsidR="000D44B1">
        <w:rPr>
          <w:sz w:val="28"/>
          <w:szCs w:val="28"/>
          <w:lang w:val="uk-UA"/>
        </w:rPr>
        <w:t xml:space="preserve">  </w:t>
      </w:r>
      <w:r w:rsidR="009C2CAC" w:rsidRPr="009C2CAC">
        <w:rPr>
          <w:sz w:val="28"/>
          <w:szCs w:val="28"/>
          <w:lang w:val="uk-UA"/>
        </w:rPr>
        <w:t>відділу</w:t>
      </w:r>
      <w:r w:rsidR="000D44B1">
        <w:rPr>
          <w:sz w:val="28"/>
          <w:szCs w:val="28"/>
          <w:lang w:val="uk-UA"/>
        </w:rPr>
        <w:t xml:space="preserve"> </w:t>
      </w:r>
      <w:r w:rsidR="00716B57" w:rsidRPr="009C2CAC">
        <w:rPr>
          <w:sz w:val="28"/>
          <w:szCs w:val="28"/>
          <w:lang w:val="uk-UA"/>
        </w:rPr>
        <w:t xml:space="preserve"> </w:t>
      </w:r>
      <w:r w:rsidR="006F24BD" w:rsidRPr="009C2CAC">
        <w:rPr>
          <w:sz w:val="28"/>
          <w:szCs w:val="28"/>
          <w:lang w:val="uk-UA"/>
        </w:rPr>
        <w:t>фінансів</w:t>
      </w:r>
      <w:r>
        <w:rPr>
          <w:sz w:val="28"/>
          <w:szCs w:val="28"/>
          <w:lang w:val="uk-UA"/>
        </w:rPr>
        <w:t xml:space="preserve"> </w:t>
      </w:r>
      <w:r w:rsidR="00716B57" w:rsidRPr="00E46B68">
        <w:rPr>
          <w:sz w:val="28"/>
          <w:szCs w:val="28"/>
          <w:lang w:val="uk-UA"/>
        </w:rPr>
        <w:t>селищної</w:t>
      </w:r>
      <w:r w:rsidR="009C2CAC" w:rsidRPr="00E46B68">
        <w:rPr>
          <w:sz w:val="28"/>
          <w:szCs w:val="28"/>
          <w:lang w:val="uk-UA"/>
        </w:rPr>
        <w:t xml:space="preserve"> </w:t>
      </w:r>
      <w:r w:rsidR="006F24BD" w:rsidRPr="00E46B68">
        <w:rPr>
          <w:sz w:val="28"/>
          <w:szCs w:val="28"/>
          <w:lang w:val="uk-UA"/>
        </w:rPr>
        <w:t xml:space="preserve">ради </w:t>
      </w:r>
      <w:proofErr w:type="spellStart"/>
      <w:r w:rsidR="006F24BD" w:rsidRPr="00E46B68">
        <w:rPr>
          <w:sz w:val="28"/>
          <w:szCs w:val="28"/>
          <w:lang w:val="uk-UA"/>
        </w:rPr>
        <w:t>Овсієнко</w:t>
      </w:r>
      <w:proofErr w:type="spellEnd"/>
      <w:r w:rsidR="006F24BD" w:rsidRPr="00E46B68">
        <w:rPr>
          <w:sz w:val="28"/>
          <w:szCs w:val="28"/>
          <w:lang w:val="uk-UA"/>
        </w:rPr>
        <w:t xml:space="preserve"> І.Л. взяти до відома</w:t>
      </w:r>
      <w:r w:rsidR="003A4FFD" w:rsidRPr="00E46B68">
        <w:rPr>
          <w:sz w:val="28"/>
          <w:szCs w:val="28"/>
          <w:lang w:val="uk-UA"/>
        </w:rPr>
        <w:t>.</w:t>
      </w:r>
      <w:r w:rsidR="002A0D44" w:rsidRPr="00E46B68">
        <w:rPr>
          <w:sz w:val="28"/>
          <w:szCs w:val="28"/>
          <w:lang w:val="uk-UA"/>
        </w:rPr>
        <w:t xml:space="preserve"> </w:t>
      </w:r>
    </w:p>
    <w:p w:rsidR="00E229C4" w:rsidRDefault="00E229C4" w:rsidP="002A0D44">
      <w:pPr>
        <w:jc w:val="both"/>
        <w:rPr>
          <w:sz w:val="28"/>
          <w:lang w:val="uk-UA"/>
        </w:rPr>
      </w:pPr>
    </w:p>
    <w:p w:rsidR="00BF4EF7" w:rsidRDefault="00BF4EF7" w:rsidP="002A0D44">
      <w:pPr>
        <w:pStyle w:val="a8"/>
        <w:jc w:val="both"/>
        <w:rPr>
          <w:sz w:val="28"/>
          <w:szCs w:val="28"/>
          <w:lang w:val="uk-UA"/>
        </w:rPr>
      </w:pPr>
    </w:p>
    <w:p w:rsidR="004E2882" w:rsidRDefault="00EF1D40" w:rsidP="00E229C4">
      <w:pPr>
        <w:ind w:firstLine="720"/>
        <w:jc w:val="both"/>
        <w:rPr>
          <w:sz w:val="28"/>
          <w:szCs w:val="28"/>
          <w:lang w:val="uk-UA"/>
        </w:rPr>
      </w:pPr>
      <w:r>
        <w:rPr>
          <w:sz w:val="28"/>
          <w:szCs w:val="28"/>
          <w:lang w:val="uk-UA"/>
        </w:rPr>
        <w:t>2</w:t>
      </w:r>
      <w:r w:rsidR="00C6215E">
        <w:rPr>
          <w:sz w:val="28"/>
          <w:szCs w:val="28"/>
          <w:lang w:val="uk-UA"/>
        </w:rPr>
        <w:t>. Схвалити</w:t>
      </w:r>
      <w:r w:rsidR="004E2882" w:rsidRPr="004E2882">
        <w:rPr>
          <w:sz w:val="28"/>
          <w:szCs w:val="28"/>
          <w:lang w:val="uk-UA"/>
        </w:rPr>
        <w:t xml:space="preserve"> </w:t>
      </w:r>
      <w:r w:rsidR="00C6215E">
        <w:rPr>
          <w:sz w:val="28"/>
          <w:szCs w:val="28"/>
          <w:lang w:val="uk-UA"/>
        </w:rPr>
        <w:t xml:space="preserve">підготовлений </w:t>
      </w:r>
      <w:r w:rsidR="004E2882" w:rsidRPr="004E2882">
        <w:rPr>
          <w:sz w:val="28"/>
          <w:szCs w:val="28"/>
          <w:lang w:val="uk-UA"/>
        </w:rPr>
        <w:t xml:space="preserve">спільно </w:t>
      </w:r>
      <w:r w:rsidR="00BF4EF7">
        <w:rPr>
          <w:sz w:val="28"/>
          <w:szCs w:val="28"/>
          <w:lang w:val="uk-UA"/>
        </w:rPr>
        <w:t xml:space="preserve">з галузевими </w:t>
      </w:r>
      <w:r w:rsidR="004E2882" w:rsidRPr="004E2882">
        <w:rPr>
          <w:sz w:val="28"/>
          <w:szCs w:val="28"/>
          <w:lang w:val="uk-UA"/>
        </w:rPr>
        <w:t>відділам</w:t>
      </w:r>
      <w:r w:rsidR="00BF4EF7">
        <w:rPr>
          <w:sz w:val="28"/>
          <w:szCs w:val="28"/>
          <w:lang w:val="uk-UA"/>
        </w:rPr>
        <w:t xml:space="preserve">и селищної ради </w:t>
      </w:r>
      <w:proofErr w:type="spellStart"/>
      <w:r w:rsidR="00BF4EF7">
        <w:rPr>
          <w:sz w:val="28"/>
          <w:szCs w:val="28"/>
          <w:lang w:val="uk-UA"/>
        </w:rPr>
        <w:t>проєкт</w:t>
      </w:r>
      <w:proofErr w:type="spellEnd"/>
      <w:r w:rsidR="00BF4EF7">
        <w:rPr>
          <w:sz w:val="28"/>
          <w:szCs w:val="28"/>
          <w:lang w:val="uk-UA"/>
        </w:rPr>
        <w:t xml:space="preserve"> рішення </w:t>
      </w:r>
      <w:proofErr w:type="spellStart"/>
      <w:r w:rsidR="00BF4EF7">
        <w:rPr>
          <w:sz w:val="28"/>
          <w:szCs w:val="28"/>
          <w:lang w:val="uk-UA"/>
        </w:rPr>
        <w:t>Брусилівської</w:t>
      </w:r>
      <w:proofErr w:type="spellEnd"/>
      <w:r w:rsidR="00BF4EF7">
        <w:rPr>
          <w:sz w:val="28"/>
          <w:szCs w:val="28"/>
          <w:lang w:val="uk-UA"/>
        </w:rPr>
        <w:t xml:space="preserve"> </w:t>
      </w:r>
      <w:r w:rsidR="004E2882" w:rsidRPr="004E2882">
        <w:rPr>
          <w:sz w:val="28"/>
          <w:szCs w:val="28"/>
          <w:lang w:val="uk-UA"/>
        </w:rPr>
        <w:t xml:space="preserve">селищної ради «Про </w:t>
      </w:r>
      <w:r w:rsidR="006701EA">
        <w:rPr>
          <w:sz w:val="28"/>
          <w:szCs w:val="28"/>
          <w:lang w:val="uk-UA"/>
        </w:rPr>
        <w:t>селищний</w:t>
      </w:r>
      <w:r w:rsidR="004E2882" w:rsidRPr="004E2882">
        <w:rPr>
          <w:sz w:val="28"/>
          <w:szCs w:val="28"/>
          <w:lang w:val="uk-UA"/>
        </w:rPr>
        <w:t xml:space="preserve"> бюджет </w:t>
      </w:r>
      <w:proofErr w:type="spellStart"/>
      <w:r w:rsidR="004E2882" w:rsidRPr="004E2882">
        <w:rPr>
          <w:sz w:val="28"/>
          <w:szCs w:val="28"/>
          <w:lang w:val="uk-UA"/>
        </w:rPr>
        <w:t>Брусилівської</w:t>
      </w:r>
      <w:proofErr w:type="spellEnd"/>
      <w:r w:rsidR="004E2882" w:rsidRPr="004E2882">
        <w:rPr>
          <w:sz w:val="28"/>
          <w:szCs w:val="28"/>
          <w:lang w:val="uk-UA"/>
        </w:rPr>
        <w:t xml:space="preserve"> </w:t>
      </w:r>
      <w:r w:rsidR="004E2882" w:rsidRPr="000D44B1">
        <w:rPr>
          <w:sz w:val="28"/>
          <w:szCs w:val="28"/>
          <w:lang w:val="uk-UA"/>
        </w:rPr>
        <w:t xml:space="preserve">селищної </w:t>
      </w:r>
      <w:r w:rsidR="009C2CAC" w:rsidRPr="000D44B1">
        <w:rPr>
          <w:sz w:val="28"/>
          <w:szCs w:val="28"/>
          <w:lang w:val="uk-UA"/>
        </w:rPr>
        <w:t>територіальної громади на 2021</w:t>
      </w:r>
      <w:r w:rsidR="004E2882" w:rsidRPr="000D44B1">
        <w:rPr>
          <w:sz w:val="28"/>
          <w:szCs w:val="28"/>
          <w:lang w:val="uk-UA"/>
        </w:rPr>
        <w:t xml:space="preserve"> рік»</w:t>
      </w:r>
      <w:r w:rsidR="00BF4EF7" w:rsidRPr="000D44B1">
        <w:rPr>
          <w:sz w:val="28"/>
          <w:szCs w:val="28"/>
          <w:lang w:val="uk-UA"/>
        </w:rPr>
        <w:t xml:space="preserve"> та</w:t>
      </w:r>
      <w:r w:rsidR="00BF4EF7">
        <w:rPr>
          <w:sz w:val="28"/>
          <w:szCs w:val="28"/>
          <w:lang w:val="uk-UA"/>
        </w:rPr>
        <w:t xml:space="preserve"> внести </w:t>
      </w:r>
      <w:r w:rsidR="00C6215E">
        <w:rPr>
          <w:sz w:val="28"/>
          <w:szCs w:val="28"/>
          <w:lang w:val="uk-UA"/>
        </w:rPr>
        <w:t xml:space="preserve">його </w:t>
      </w:r>
      <w:r w:rsidR="004E2882" w:rsidRPr="004E2882">
        <w:rPr>
          <w:sz w:val="28"/>
          <w:szCs w:val="28"/>
          <w:lang w:val="uk-UA"/>
        </w:rPr>
        <w:t xml:space="preserve">на розгляд </w:t>
      </w:r>
      <w:r w:rsidR="00BF4EF7">
        <w:rPr>
          <w:sz w:val="28"/>
          <w:szCs w:val="28"/>
          <w:lang w:val="uk-UA"/>
        </w:rPr>
        <w:t xml:space="preserve">чергової сесії </w:t>
      </w:r>
      <w:r w:rsidR="004E2882" w:rsidRPr="004E2882">
        <w:rPr>
          <w:sz w:val="28"/>
          <w:szCs w:val="28"/>
          <w:lang w:val="uk-UA"/>
        </w:rPr>
        <w:t>селищної ради</w:t>
      </w:r>
      <w:r>
        <w:rPr>
          <w:sz w:val="28"/>
          <w:szCs w:val="28"/>
          <w:lang w:val="uk-UA"/>
        </w:rPr>
        <w:t xml:space="preserve"> (додаток 1</w:t>
      </w:r>
      <w:r w:rsidR="006701EA">
        <w:rPr>
          <w:sz w:val="28"/>
          <w:szCs w:val="28"/>
          <w:lang w:val="uk-UA"/>
        </w:rPr>
        <w:t>)</w:t>
      </w:r>
      <w:r w:rsidR="004E2882" w:rsidRPr="004E2882">
        <w:rPr>
          <w:sz w:val="28"/>
          <w:szCs w:val="28"/>
          <w:lang w:val="uk-UA"/>
        </w:rPr>
        <w:t>.</w:t>
      </w:r>
    </w:p>
    <w:p w:rsidR="00EF1D40" w:rsidRPr="004E2882" w:rsidRDefault="00EF1D40" w:rsidP="00E229C4">
      <w:pPr>
        <w:ind w:firstLine="720"/>
        <w:jc w:val="both"/>
        <w:rPr>
          <w:sz w:val="28"/>
          <w:szCs w:val="28"/>
          <w:lang w:val="uk-UA"/>
        </w:rPr>
      </w:pPr>
    </w:p>
    <w:p w:rsidR="00EF1D40" w:rsidRDefault="00EF1D40" w:rsidP="00820308">
      <w:pPr>
        <w:numPr>
          <w:ilvl w:val="0"/>
          <w:numId w:val="1"/>
        </w:numPr>
        <w:jc w:val="both"/>
        <w:rPr>
          <w:sz w:val="28"/>
          <w:szCs w:val="28"/>
          <w:lang w:val="uk-UA"/>
        </w:rPr>
      </w:pPr>
      <w:r>
        <w:rPr>
          <w:sz w:val="28"/>
          <w:szCs w:val="28"/>
          <w:lang w:val="uk-UA"/>
        </w:rPr>
        <w:t xml:space="preserve">Схвалити    </w:t>
      </w:r>
      <w:r w:rsidRPr="004E2882">
        <w:rPr>
          <w:sz w:val="28"/>
          <w:szCs w:val="28"/>
          <w:lang w:val="uk-UA"/>
        </w:rPr>
        <w:t xml:space="preserve">показники </w:t>
      </w:r>
      <w:r>
        <w:rPr>
          <w:sz w:val="28"/>
          <w:szCs w:val="28"/>
          <w:lang w:val="uk-UA"/>
        </w:rPr>
        <w:t xml:space="preserve">   </w:t>
      </w:r>
      <w:r w:rsidRPr="004E2882">
        <w:rPr>
          <w:sz w:val="28"/>
          <w:szCs w:val="28"/>
          <w:lang w:val="uk-UA"/>
        </w:rPr>
        <w:t xml:space="preserve">прогнозу  </w:t>
      </w:r>
      <w:r>
        <w:rPr>
          <w:sz w:val="28"/>
          <w:szCs w:val="28"/>
          <w:lang w:val="uk-UA"/>
        </w:rPr>
        <w:t xml:space="preserve"> </w:t>
      </w:r>
      <w:r w:rsidRPr="004E2882">
        <w:rPr>
          <w:sz w:val="28"/>
          <w:szCs w:val="28"/>
          <w:lang w:val="uk-UA"/>
        </w:rPr>
        <w:t xml:space="preserve">бюджету </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w:t>
      </w:r>
      <w:r w:rsidRPr="004E2882">
        <w:rPr>
          <w:sz w:val="28"/>
          <w:szCs w:val="28"/>
          <w:lang w:val="uk-UA"/>
        </w:rPr>
        <w:t>селищної</w:t>
      </w:r>
    </w:p>
    <w:p w:rsidR="00EF1D40" w:rsidRDefault="00EF1D40" w:rsidP="00EF1D40">
      <w:pPr>
        <w:jc w:val="both"/>
        <w:rPr>
          <w:sz w:val="28"/>
          <w:szCs w:val="28"/>
          <w:lang w:val="uk-UA"/>
        </w:rPr>
      </w:pPr>
      <w:r w:rsidRPr="000D44B1">
        <w:rPr>
          <w:sz w:val="28"/>
          <w:szCs w:val="28"/>
          <w:lang w:val="uk-UA"/>
        </w:rPr>
        <w:t>територіальної громади на 2022</w:t>
      </w:r>
      <w:r>
        <w:rPr>
          <w:sz w:val="28"/>
          <w:szCs w:val="28"/>
          <w:lang w:val="uk-UA"/>
        </w:rPr>
        <w:t>-2023 роки (додаток 2).</w:t>
      </w:r>
    </w:p>
    <w:p w:rsidR="00C6215E" w:rsidRDefault="00C6215E" w:rsidP="00C6215E">
      <w:pPr>
        <w:ind w:firstLine="720"/>
        <w:jc w:val="both"/>
        <w:rPr>
          <w:sz w:val="28"/>
          <w:szCs w:val="28"/>
          <w:lang w:val="uk-UA"/>
        </w:rPr>
      </w:pPr>
    </w:p>
    <w:p w:rsidR="006F24BD" w:rsidRDefault="00C6215E" w:rsidP="009C2CAC">
      <w:pPr>
        <w:ind w:firstLine="720"/>
        <w:jc w:val="both"/>
        <w:rPr>
          <w:sz w:val="28"/>
          <w:szCs w:val="28"/>
          <w:lang w:val="uk-UA"/>
        </w:rPr>
      </w:pPr>
      <w:r>
        <w:rPr>
          <w:sz w:val="28"/>
          <w:szCs w:val="28"/>
          <w:lang w:val="uk-UA"/>
        </w:rPr>
        <w:t xml:space="preserve">4. </w:t>
      </w:r>
      <w:r w:rsidRPr="002A0D44">
        <w:rPr>
          <w:sz w:val="28"/>
          <w:szCs w:val="28"/>
          <w:lang w:val="uk-UA"/>
        </w:rPr>
        <w:t xml:space="preserve">Доручити начальнику </w:t>
      </w:r>
      <w:r w:rsidR="009C2CAC" w:rsidRPr="009C2CAC">
        <w:rPr>
          <w:sz w:val="28"/>
          <w:szCs w:val="28"/>
          <w:lang w:val="uk-UA"/>
        </w:rPr>
        <w:t>відділу фіна</w:t>
      </w:r>
      <w:r w:rsidR="00E46B68">
        <w:rPr>
          <w:sz w:val="28"/>
          <w:szCs w:val="28"/>
          <w:lang w:val="uk-UA"/>
        </w:rPr>
        <w:t xml:space="preserve">нсів </w:t>
      </w:r>
      <w:r w:rsidR="009C2CAC" w:rsidRPr="009C2CAC">
        <w:rPr>
          <w:sz w:val="28"/>
          <w:szCs w:val="28"/>
          <w:lang w:val="uk-UA"/>
        </w:rPr>
        <w:t xml:space="preserve">селищної ради </w:t>
      </w:r>
      <w:proofErr w:type="spellStart"/>
      <w:r w:rsidR="009C2CAC" w:rsidRPr="009C2CAC">
        <w:rPr>
          <w:sz w:val="28"/>
          <w:szCs w:val="28"/>
          <w:lang w:val="uk-UA"/>
        </w:rPr>
        <w:t>Овсієнко</w:t>
      </w:r>
      <w:proofErr w:type="spellEnd"/>
      <w:r w:rsidR="009C2CAC" w:rsidRPr="009C2CAC">
        <w:rPr>
          <w:sz w:val="28"/>
          <w:szCs w:val="28"/>
          <w:lang w:val="uk-UA"/>
        </w:rPr>
        <w:t xml:space="preserve"> І.Л. </w:t>
      </w:r>
      <w:r>
        <w:rPr>
          <w:sz w:val="28"/>
          <w:szCs w:val="28"/>
          <w:lang w:val="uk-UA"/>
        </w:rPr>
        <w:t xml:space="preserve"> д</w:t>
      </w:r>
      <w:r w:rsidR="004E2882" w:rsidRPr="004E2882">
        <w:rPr>
          <w:sz w:val="28"/>
          <w:szCs w:val="28"/>
          <w:lang w:val="uk-UA"/>
        </w:rPr>
        <w:t xml:space="preserve">оповісти на </w:t>
      </w:r>
      <w:r w:rsidR="00BF4EF7">
        <w:rPr>
          <w:sz w:val="28"/>
          <w:szCs w:val="28"/>
          <w:lang w:val="uk-UA"/>
        </w:rPr>
        <w:t xml:space="preserve">черговій </w:t>
      </w:r>
      <w:r w:rsidR="004E2882" w:rsidRPr="004E2882">
        <w:rPr>
          <w:sz w:val="28"/>
          <w:szCs w:val="28"/>
          <w:lang w:val="uk-UA"/>
        </w:rPr>
        <w:t xml:space="preserve">сесії селищної ради про </w:t>
      </w:r>
      <w:r w:rsidR="006701EA">
        <w:rPr>
          <w:sz w:val="28"/>
          <w:szCs w:val="28"/>
          <w:lang w:val="uk-UA"/>
        </w:rPr>
        <w:t xml:space="preserve">селищний </w:t>
      </w:r>
      <w:r w:rsidR="004E2882" w:rsidRPr="004E2882">
        <w:rPr>
          <w:sz w:val="28"/>
          <w:szCs w:val="28"/>
          <w:lang w:val="uk-UA"/>
        </w:rPr>
        <w:t>бюджет</w:t>
      </w:r>
      <w:r w:rsidR="002A0D44">
        <w:rPr>
          <w:sz w:val="28"/>
          <w:szCs w:val="28"/>
          <w:lang w:val="uk-UA"/>
        </w:rPr>
        <w:t xml:space="preserve"> </w:t>
      </w:r>
      <w:proofErr w:type="spellStart"/>
      <w:r w:rsidR="004E2882" w:rsidRPr="004E2882">
        <w:rPr>
          <w:sz w:val="28"/>
          <w:szCs w:val="28"/>
          <w:lang w:val="uk-UA"/>
        </w:rPr>
        <w:t>Брусилівської</w:t>
      </w:r>
      <w:proofErr w:type="spellEnd"/>
      <w:r w:rsidR="004E2882" w:rsidRPr="004E2882">
        <w:rPr>
          <w:sz w:val="28"/>
          <w:szCs w:val="28"/>
          <w:lang w:val="uk-UA"/>
        </w:rPr>
        <w:t xml:space="preserve"> селищної </w:t>
      </w:r>
      <w:r w:rsidR="004E2882" w:rsidRPr="000D44B1">
        <w:rPr>
          <w:sz w:val="28"/>
          <w:szCs w:val="28"/>
          <w:lang w:val="uk-UA"/>
        </w:rPr>
        <w:t>територіальної громади</w:t>
      </w:r>
      <w:r w:rsidR="009C2CAC" w:rsidRPr="000D44B1">
        <w:rPr>
          <w:sz w:val="28"/>
          <w:szCs w:val="28"/>
          <w:lang w:val="uk-UA"/>
        </w:rPr>
        <w:t xml:space="preserve"> на</w:t>
      </w:r>
      <w:r w:rsidR="009C2CAC">
        <w:rPr>
          <w:sz w:val="28"/>
          <w:szCs w:val="28"/>
          <w:lang w:val="uk-UA"/>
        </w:rPr>
        <w:t xml:space="preserve"> 2021</w:t>
      </w:r>
      <w:r w:rsidR="004E2882" w:rsidRPr="004E2882">
        <w:rPr>
          <w:sz w:val="28"/>
          <w:szCs w:val="28"/>
          <w:lang w:val="uk-UA"/>
        </w:rPr>
        <w:t xml:space="preserve"> рік</w:t>
      </w:r>
      <w:r w:rsidR="00BF4EF7">
        <w:rPr>
          <w:sz w:val="28"/>
          <w:szCs w:val="28"/>
          <w:lang w:val="uk-UA"/>
        </w:rPr>
        <w:t xml:space="preserve"> для прийняття </w:t>
      </w:r>
      <w:r w:rsidR="002A0D44">
        <w:rPr>
          <w:sz w:val="28"/>
          <w:szCs w:val="28"/>
          <w:lang w:val="uk-UA"/>
        </w:rPr>
        <w:t xml:space="preserve">сесією ради </w:t>
      </w:r>
      <w:r w:rsidR="00BF4EF7">
        <w:rPr>
          <w:sz w:val="28"/>
          <w:szCs w:val="28"/>
          <w:lang w:val="uk-UA"/>
        </w:rPr>
        <w:t>відповідного рішення</w:t>
      </w:r>
      <w:r w:rsidR="004E2882" w:rsidRPr="004E2882">
        <w:rPr>
          <w:sz w:val="28"/>
          <w:szCs w:val="28"/>
          <w:lang w:val="uk-UA"/>
        </w:rPr>
        <w:t>.</w:t>
      </w:r>
      <w:r w:rsidR="00BF4EF7">
        <w:rPr>
          <w:sz w:val="28"/>
          <w:szCs w:val="28"/>
          <w:lang w:val="uk-UA"/>
        </w:rPr>
        <w:t xml:space="preserve"> </w:t>
      </w:r>
    </w:p>
    <w:p w:rsidR="00E229C4" w:rsidRPr="00950690" w:rsidRDefault="00E229C4" w:rsidP="00E229C4">
      <w:pPr>
        <w:ind w:firstLine="720"/>
        <w:jc w:val="both"/>
        <w:rPr>
          <w:sz w:val="28"/>
          <w:szCs w:val="28"/>
          <w:lang w:val="uk-UA"/>
        </w:rPr>
      </w:pPr>
    </w:p>
    <w:p w:rsidR="006F24BD" w:rsidRPr="00665340" w:rsidRDefault="00C6215E" w:rsidP="00E229C4">
      <w:pPr>
        <w:ind w:firstLine="720"/>
        <w:jc w:val="both"/>
        <w:rPr>
          <w:sz w:val="28"/>
          <w:lang w:val="uk-UA"/>
        </w:rPr>
      </w:pPr>
      <w:r>
        <w:rPr>
          <w:sz w:val="28"/>
          <w:lang w:val="uk-UA"/>
        </w:rPr>
        <w:t>5</w:t>
      </w:r>
      <w:r w:rsidR="00E229C4">
        <w:rPr>
          <w:sz w:val="28"/>
          <w:lang w:val="uk-UA"/>
        </w:rPr>
        <w:t xml:space="preserve">. </w:t>
      </w:r>
      <w:r w:rsidR="006F24BD" w:rsidRPr="00665340">
        <w:rPr>
          <w:sz w:val="28"/>
          <w:lang w:val="uk-UA"/>
        </w:rPr>
        <w:t>Контроль за виконанням даного рішення покласти на заступ</w:t>
      </w:r>
      <w:r w:rsidR="009C2CAC">
        <w:rPr>
          <w:sz w:val="28"/>
          <w:lang w:val="uk-UA"/>
        </w:rPr>
        <w:t xml:space="preserve">ника селищного голови з питань діяльності виконавчих органів </w:t>
      </w:r>
      <w:r w:rsidR="00C40D2D">
        <w:rPr>
          <w:sz w:val="28"/>
          <w:lang w:val="uk-UA"/>
        </w:rPr>
        <w:t>селищної ради Захарченка В.В.</w:t>
      </w:r>
    </w:p>
    <w:p w:rsidR="00177353" w:rsidRPr="00666CE7" w:rsidRDefault="000527AB" w:rsidP="00665340">
      <w:pPr>
        <w:jc w:val="both"/>
        <w:rPr>
          <w:sz w:val="28"/>
          <w:lang w:val="uk-UA"/>
        </w:rPr>
      </w:pPr>
      <w:r w:rsidRPr="00666CE7">
        <w:rPr>
          <w:sz w:val="28"/>
          <w:lang w:val="uk-UA"/>
        </w:rPr>
        <w:tab/>
      </w:r>
      <w:r w:rsidR="00666CE7">
        <w:rPr>
          <w:sz w:val="28"/>
          <w:lang w:val="uk-UA"/>
        </w:rPr>
        <w:t xml:space="preserve"> </w:t>
      </w:r>
    </w:p>
    <w:p w:rsidR="00B377BF" w:rsidRDefault="003A4FFD" w:rsidP="00B377BF">
      <w:pPr>
        <w:jc w:val="both"/>
        <w:rPr>
          <w:lang w:val="uk-UA"/>
        </w:rPr>
      </w:pPr>
      <w:r>
        <w:rPr>
          <w:sz w:val="28"/>
          <w:lang w:val="uk-UA"/>
        </w:rPr>
        <w:t xml:space="preserve"> </w:t>
      </w:r>
    </w:p>
    <w:p w:rsidR="00B377BF" w:rsidRDefault="00B377BF" w:rsidP="00B377BF">
      <w:pPr>
        <w:jc w:val="both"/>
        <w:rPr>
          <w:lang w:val="uk-UA"/>
        </w:rPr>
      </w:pPr>
    </w:p>
    <w:p w:rsidR="00F04A07" w:rsidRDefault="00F04A07" w:rsidP="00F04A07">
      <w:pPr>
        <w:jc w:val="both"/>
        <w:rPr>
          <w:sz w:val="28"/>
          <w:lang w:val="uk-UA"/>
        </w:rPr>
      </w:pPr>
    </w:p>
    <w:p w:rsidR="00F04A07" w:rsidRDefault="00F04A07" w:rsidP="00F04A07">
      <w:pPr>
        <w:jc w:val="both"/>
        <w:rPr>
          <w:sz w:val="28"/>
          <w:lang w:val="uk-UA"/>
        </w:rPr>
      </w:pPr>
    </w:p>
    <w:p w:rsidR="00F04A07" w:rsidRDefault="00F04A07" w:rsidP="00F04A07">
      <w:pPr>
        <w:jc w:val="both"/>
        <w:rPr>
          <w:sz w:val="28"/>
          <w:lang w:val="uk-UA"/>
        </w:rPr>
      </w:pPr>
      <w:r>
        <w:rPr>
          <w:sz w:val="28"/>
          <w:lang w:val="uk-UA"/>
        </w:rPr>
        <w:t xml:space="preserve">Селищний голова                                                 </w:t>
      </w:r>
      <w:r w:rsidR="0035589C">
        <w:rPr>
          <w:sz w:val="28"/>
          <w:lang w:val="uk-UA"/>
        </w:rPr>
        <w:t xml:space="preserve">                 Володимир </w:t>
      </w:r>
      <w:r w:rsidR="00665340">
        <w:rPr>
          <w:sz w:val="28"/>
          <w:lang w:val="uk-UA"/>
        </w:rPr>
        <w:t>ГАБЕНЕЦЬ</w:t>
      </w:r>
    </w:p>
    <w:p w:rsidR="005829BD" w:rsidRDefault="005829BD" w:rsidP="00F04A07">
      <w:pPr>
        <w:jc w:val="both"/>
        <w:rPr>
          <w:sz w:val="28"/>
          <w:lang w:val="uk-UA"/>
        </w:rPr>
      </w:pPr>
    </w:p>
    <w:p w:rsidR="005829BD" w:rsidRDefault="005829BD" w:rsidP="00F04A07">
      <w:pPr>
        <w:jc w:val="both"/>
        <w:rPr>
          <w:sz w:val="28"/>
          <w:lang w:val="uk-UA"/>
        </w:rPr>
      </w:pPr>
    </w:p>
    <w:p w:rsidR="003610B4" w:rsidRDefault="00A6160E" w:rsidP="00F04A07">
      <w:pPr>
        <w:jc w:val="both"/>
        <w:rPr>
          <w:sz w:val="28"/>
          <w:lang w:val="uk-UA"/>
        </w:rPr>
      </w:pPr>
      <w:r>
        <w:rPr>
          <w:lang w:val="uk-UA"/>
        </w:rPr>
        <w:t xml:space="preserve"> </w:t>
      </w: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720118" w:rsidRDefault="00720118" w:rsidP="005140B1">
      <w:pPr>
        <w:jc w:val="center"/>
        <w:rPr>
          <w:b/>
          <w:sz w:val="28"/>
          <w:szCs w:val="28"/>
          <w:lang w:val="uk-UA"/>
        </w:rPr>
      </w:pPr>
    </w:p>
    <w:p w:rsidR="002254B0" w:rsidRDefault="002254B0" w:rsidP="005140B1">
      <w:pPr>
        <w:jc w:val="center"/>
        <w:rPr>
          <w:b/>
          <w:sz w:val="28"/>
          <w:szCs w:val="28"/>
          <w:lang w:val="uk-UA"/>
        </w:rPr>
      </w:pPr>
    </w:p>
    <w:p w:rsidR="002254B0" w:rsidRDefault="002254B0" w:rsidP="005140B1">
      <w:pPr>
        <w:jc w:val="center"/>
        <w:rPr>
          <w:b/>
          <w:sz w:val="28"/>
          <w:szCs w:val="28"/>
          <w:lang w:val="uk-UA"/>
        </w:rPr>
      </w:pPr>
    </w:p>
    <w:p w:rsidR="002254B0" w:rsidRDefault="002254B0" w:rsidP="005140B1">
      <w:pPr>
        <w:jc w:val="center"/>
        <w:rPr>
          <w:b/>
          <w:sz w:val="28"/>
          <w:szCs w:val="28"/>
          <w:lang w:val="uk-UA"/>
        </w:rPr>
      </w:pPr>
    </w:p>
    <w:p w:rsidR="002254B0" w:rsidRDefault="002254B0" w:rsidP="005140B1">
      <w:pPr>
        <w:jc w:val="center"/>
        <w:rPr>
          <w:b/>
          <w:sz w:val="28"/>
          <w:szCs w:val="28"/>
          <w:lang w:val="uk-UA"/>
        </w:rPr>
      </w:pPr>
    </w:p>
    <w:p w:rsidR="002254B0" w:rsidRDefault="002254B0" w:rsidP="002254B0">
      <w:pPr>
        <w:tabs>
          <w:tab w:val="left" w:pos="5954"/>
        </w:tabs>
        <w:ind w:left="6300"/>
        <w:jc w:val="both"/>
        <w:rPr>
          <w:sz w:val="28"/>
          <w:szCs w:val="28"/>
          <w:lang w:val="uk-UA"/>
        </w:rPr>
      </w:pPr>
      <w:r>
        <w:rPr>
          <w:sz w:val="28"/>
          <w:szCs w:val="28"/>
          <w:lang w:val="uk-UA"/>
        </w:rPr>
        <w:lastRenderedPageBreak/>
        <w:t>Додаток 1</w:t>
      </w:r>
    </w:p>
    <w:p w:rsidR="002254B0" w:rsidRDefault="002254B0" w:rsidP="002254B0">
      <w:pPr>
        <w:tabs>
          <w:tab w:val="left" w:pos="5954"/>
        </w:tabs>
        <w:ind w:left="6300"/>
        <w:jc w:val="both"/>
        <w:rPr>
          <w:sz w:val="28"/>
          <w:szCs w:val="28"/>
          <w:lang w:val="uk-UA"/>
        </w:rPr>
      </w:pPr>
      <w:r>
        <w:rPr>
          <w:sz w:val="28"/>
          <w:szCs w:val="28"/>
          <w:lang w:val="uk-UA"/>
        </w:rPr>
        <w:t xml:space="preserve">до рішення виконкому </w:t>
      </w:r>
      <w:proofErr w:type="spellStart"/>
      <w:r>
        <w:rPr>
          <w:sz w:val="28"/>
          <w:szCs w:val="28"/>
          <w:lang w:val="uk-UA"/>
        </w:rPr>
        <w:t>Брусилівської</w:t>
      </w:r>
      <w:proofErr w:type="spellEnd"/>
      <w:r>
        <w:rPr>
          <w:sz w:val="28"/>
          <w:szCs w:val="28"/>
          <w:lang w:val="uk-UA"/>
        </w:rPr>
        <w:t xml:space="preserve"> селищної ради від 16.12.2020 № 27</w:t>
      </w:r>
    </w:p>
    <w:p w:rsidR="002254B0" w:rsidRDefault="002254B0" w:rsidP="002254B0">
      <w:pPr>
        <w:jc w:val="center"/>
        <w:rPr>
          <w:rFonts w:ascii="Arial" w:hAnsi="Arial" w:cs="Arial"/>
          <w:noProof/>
          <w:lang w:val="uk-UA"/>
        </w:rPr>
      </w:pPr>
    </w:p>
    <w:p w:rsidR="002254B0" w:rsidRDefault="002254B0" w:rsidP="002254B0">
      <w:pPr>
        <w:jc w:val="center"/>
        <w:rPr>
          <w:rFonts w:ascii="Arial" w:hAnsi="Arial" w:cs="Arial"/>
          <w:noProof/>
          <w:lang w:val="uk-UA"/>
        </w:rPr>
      </w:pPr>
    </w:p>
    <w:p w:rsidR="002254B0" w:rsidRPr="001108EB" w:rsidRDefault="00820308" w:rsidP="002254B0">
      <w:pPr>
        <w:jc w:val="center"/>
        <w:rPr>
          <w:rFonts w:ascii="Arial" w:hAnsi="Arial" w:cs="Arial"/>
        </w:rPr>
      </w:pPr>
      <w:r>
        <w:rPr>
          <w:rFonts w:ascii="Arial" w:hAnsi="Arial" w:cs="Arial"/>
          <w:noProof/>
          <w:lang w:eastAsia="ru-RU"/>
        </w:rPr>
        <w:drawing>
          <wp:inline distT="0" distB="0" distL="0" distR="0">
            <wp:extent cx="581025" cy="6953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581025" cy="695325"/>
                    </a:xfrm>
                    <a:prstGeom prst="rect">
                      <a:avLst/>
                    </a:prstGeom>
                    <a:noFill/>
                    <a:ln w="9525">
                      <a:noFill/>
                      <a:miter lim="800000"/>
                      <a:headEnd/>
                      <a:tailEnd/>
                    </a:ln>
                  </pic:spPr>
                </pic:pic>
              </a:graphicData>
            </a:graphic>
          </wp:inline>
        </w:drawing>
      </w:r>
    </w:p>
    <w:p w:rsidR="002254B0" w:rsidRPr="001108EB" w:rsidRDefault="002254B0" w:rsidP="002254B0">
      <w:pPr>
        <w:jc w:val="center"/>
      </w:pPr>
    </w:p>
    <w:p w:rsidR="002254B0" w:rsidRPr="001108EB" w:rsidRDefault="002254B0" w:rsidP="002254B0">
      <w:pPr>
        <w:pStyle w:val="aa"/>
        <w:rPr>
          <w:b w:val="0"/>
          <w:szCs w:val="28"/>
        </w:rPr>
      </w:pPr>
      <w:r w:rsidRPr="001108EB">
        <w:rPr>
          <w:b w:val="0"/>
          <w:szCs w:val="28"/>
        </w:rPr>
        <w:t>БРУСИЛІВСЬКА СЕЛИЩНА РАДА</w:t>
      </w:r>
    </w:p>
    <w:p w:rsidR="002254B0" w:rsidRPr="001108EB" w:rsidRDefault="002254B0" w:rsidP="002254B0">
      <w:pPr>
        <w:pStyle w:val="aa"/>
        <w:rPr>
          <w:b w:val="0"/>
          <w:szCs w:val="28"/>
        </w:rPr>
      </w:pPr>
      <w:r>
        <w:rPr>
          <w:b w:val="0"/>
          <w:szCs w:val="28"/>
        </w:rPr>
        <w:t>ЖИТОМИРСЬКОГО</w:t>
      </w:r>
      <w:r w:rsidRPr="001108EB">
        <w:rPr>
          <w:b w:val="0"/>
          <w:szCs w:val="28"/>
        </w:rPr>
        <w:t xml:space="preserve"> РАЙОНУ ЖИТОМИРСЬКОЇ ОБЛАСТІ  </w:t>
      </w:r>
    </w:p>
    <w:p w:rsidR="002254B0" w:rsidRPr="001108EB" w:rsidRDefault="002254B0" w:rsidP="002254B0">
      <w:pPr>
        <w:pStyle w:val="aa"/>
        <w:spacing w:before="120"/>
        <w:rPr>
          <w:b w:val="0"/>
          <w:szCs w:val="28"/>
        </w:rPr>
      </w:pPr>
    </w:p>
    <w:p w:rsidR="002254B0" w:rsidRPr="00AB400F" w:rsidRDefault="00C92005" w:rsidP="002254B0">
      <w:pPr>
        <w:pStyle w:val="ac"/>
        <w:keepNext/>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ПРОЄКТ </w:t>
      </w:r>
      <w:r w:rsidR="002254B0" w:rsidRPr="00AB400F">
        <w:rPr>
          <w:rFonts w:ascii="Times New Roman" w:hAnsi="Times New Roman" w:cs="Times New Roman"/>
          <w:b/>
          <w:bCs/>
          <w:sz w:val="28"/>
          <w:szCs w:val="28"/>
          <w:lang w:val="uk-UA"/>
        </w:rPr>
        <w:t>РІШЕННЯ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606"/>
      </w:tblGrid>
      <w:tr w:rsidR="002254B0" w:rsidRPr="00AB400F" w:rsidTr="0037426E">
        <w:trPr>
          <w:trHeight w:val="1930"/>
        </w:trPr>
        <w:tc>
          <w:tcPr>
            <w:tcW w:w="9606" w:type="dxa"/>
            <w:tcBorders>
              <w:top w:val="nil"/>
              <w:left w:val="nil"/>
              <w:bottom w:val="nil"/>
              <w:right w:val="nil"/>
            </w:tcBorders>
          </w:tcPr>
          <w:p w:rsidR="002254B0" w:rsidRPr="00AB400F" w:rsidRDefault="002254B0" w:rsidP="0037426E">
            <w:pPr>
              <w:pStyle w:val="aa"/>
              <w:spacing w:before="120"/>
              <w:rPr>
                <w:bCs w:val="0"/>
                <w:szCs w:val="28"/>
              </w:rPr>
            </w:pPr>
            <w:r w:rsidRPr="00AB400F">
              <w:rPr>
                <w:bCs w:val="0"/>
                <w:szCs w:val="28"/>
              </w:rPr>
              <w:t xml:space="preserve">                  ЧЕТВЕРТОЇ  СЕСІЇ  БРУСИЛІВСЬКОЇ СЕЛИЩНОЇ РАДИ  ВОСЬМОГО СКЛИКАННЯ</w:t>
            </w:r>
          </w:p>
          <w:p w:rsidR="002254B0" w:rsidRPr="00AB400F" w:rsidRDefault="002254B0" w:rsidP="0037426E">
            <w:pPr>
              <w:pStyle w:val="aa"/>
              <w:spacing w:before="120"/>
              <w:rPr>
                <w:sz w:val="24"/>
              </w:rPr>
            </w:pPr>
            <w:r w:rsidRPr="00AB400F">
              <w:rPr>
                <w:b w:val="0"/>
                <w:szCs w:val="28"/>
              </w:rPr>
              <w:t>від                                                                                                          №</w:t>
            </w:r>
          </w:p>
        </w:tc>
      </w:tr>
    </w:tbl>
    <w:p w:rsidR="002254B0" w:rsidRPr="001108EB" w:rsidRDefault="002254B0" w:rsidP="002254B0">
      <w:pPr>
        <w:pStyle w:val="rvps3"/>
        <w:shd w:val="clear" w:color="auto" w:fill="FFFFFF"/>
        <w:spacing w:before="0" w:beforeAutospacing="0" w:after="150" w:afterAutospacing="0"/>
        <w:ind w:firstLine="720"/>
        <w:rPr>
          <w:color w:val="000000"/>
          <w:sz w:val="28"/>
          <w:szCs w:val="28"/>
          <w:lang w:val="uk-UA"/>
        </w:rPr>
      </w:pPr>
      <w:r w:rsidRPr="001108EB">
        <w:rPr>
          <w:color w:val="000000"/>
          <w:sz w:val="28"/>
          <w:szCs w:val="28"/>
          <w:lang w:val="uk-UA"/>
        </w:rPr>
        <w:t xml:space="preserve">Про селищний бюджет </w:t>
      </w:r>
    </w:p>
    <w:p w:rsidR="002254B0" w:rsidRPr="001108EB" w:rsidRDefault="002254B0" w:rsidP="002254B0">
      <w:pPr>
        <w:pStyle w:val="rvps3"/>
        <w:shd w:val="clear" w:color="auto" w:fill="FFFFFF"/>
        <w:spacing w:before="0" w:beforeAutospacing="0" w:after="150" w:afterAutospacing="0"/>
        <w:ind w:firstLine="720"/>
        <w:rPr>
          <w:color w:val="000000"/>
          <w:sz w:val="28"/>
          <w:szCs w:val="28"/>
          <w:lang w:val="uk-UA"/>
        </w:rPr>
      </w:pPr>
      <w:proofErr w:type="spellStart"/>
      <w:r w:rsidRPr="001108EB">
        <w:rPr>
          <w:color w:val="000000"/>
          <w:sz w:val="28"/>
          <w:szCs w:val="28"/>
          <w:lang w:val="uk-UA"/>
        </w:rPr>
        <w:t>Брусилівської</w:t>
      </w:r>
      <w:proofErr w:type="spellEnd"/>
      <w:r w:rsidRPr="001108EB">
        <w:rPr>
          <w:color w:val="000000"/>
          <w:sz w:val="28"/>
          <w:szCs w:val="28"/>
          <w:lang w:val="uk-UA"/>
        </w:rPr>
        <w:t xml:space="preserve"> селищної </w:t>
      </w:r>
    </w:p>
    <w:p w:rsidR="002254B0" w:rsidRPr="001108EB" w:rsidRDefault="002254B0" w:rsidP="002254B0">
      <w:pPr>
        <w:pStyle w:val="rvps3"/>
        <w:shd w:val="clear" w:color="auto" w:fill="FFFFFF"/>
        <w:spacing w:before="0" w:beforeAutospacing="0" w:after="150" w:afterAutospacing="0"/>
        <w:ind w:firstLine="720"/>
        <w:rPr>
          <w:color w:val="000000"/>
          <w:sz w:val="28"/>
          <w:szCs w:val="28"/>
          <w:lang w:val="uk-UA"/>
        </w:rPr>
      </w:pPr>
      <w:r w:rsidRPr="001108EB">
        <w:rPr>
          <w:color w:val="000000"/>
          <w:sz w:val="28"/>
          <w:szCs w:val="28"/>
          <w:lang w:val="uk-UA"/>
        </w:rPr>
        <w:t xml:space="preserve"> територіальної громади</w:t>
      </w:r>
      <w:bookmarkStart w:id="0" w:name="n19"/>
      <w:bookmarkEnd w:id="0"/>
      <w:r w:rsidRPr="001108EB">
        <w:rPr>
          <w:color w:val="000000"/>
          <w:sz w:val="28"/>
          <w:szCs w:val="28"/>
          <w:lang w:val="uk-UA"/>
        </w:rPr>
        <w:t xml:space="preserve"> на 202</w:t>
      </w:r>
      <w:r>
        <w:rPr>
          <w:color w:val="000000"/>
          <w:sz w:val="28"/>
          <w:szCs w:val="28"/>
          <w:lang w:val="uk-UA"/>
        </w:rPr>
        <w:t>1</w:t>
      </w:r>
      <w:r w:rsidRPr="001108EB">
        <w:rPr>
          <w:color w:val="000000"/>
          <w:sz w:val="28"/>
          <w:szCs w:val="28"/>
          <w:lang w:val="uk-UA"/>
        </w:rPr>
        <w:t xml:space="preserve"> рік</w:t>
      </w:r>
    </w:p>
    <w:p w:rsidR="002254B0" w:rsidRPr="001108EB" w:rsidRDefault="002254B0" w:rsidP="002254B0">
      <w:pPr>
        <w:pStyle w:val="rvps3"/>
        <w:shd w:val="clear" w:color="auto" w:fill="FFFFFF"/>
        <w:spacing w:before="0" w:beforeAutospacing="0" w:after="150" w:afterAutospacing="0"/>
        <w:ind w:firstLine="720"/>
        <w:rPr>
          <w:rStyle w:val="rvts82"/>
          <w:color w:val="000000"/>
          <w:szCs w:val="28"/>
          <w:lang w:val="uk-UA"/>
        </w:rPr>
      </w:pPr>
    </w:p>
    <w:p w:rsidR="002254B0" w:rsidRPr="001108EB" w:rsidRDefault="002254B0" w:rsidP="002254B0">
      <w:pPr>
        <w:pStyle w:val="rvps3"/>
        <w:shd w:val="clear" w:color="auto" w:fill="FFFFFF"/>
        <w:spacing w:before="0" w:beforeAutospacing="0" w:after="150" w:afterAutospacing="0"/>
        <w:ind w:firstLine="720"/>
        <w:rPr>
          <w:color w:val="000000"/>
          <w:sz w:val="28"/>
          <w:szCs w:val="28"/>
          <w:u w:val="single"/>
          <w:lang w:val="uk-UA"/>
        </w:rPr>
      </w:pPr>
      <w:r w:rsidRPr="001108EB">
        <w:rPr>
          <w:color w:val="000000"/>
          <w:sz w:val="28"/>
          <w:szCs w:val="28"/>
          <w:u w:val="single"/>
          <w:lang w:val="uk-UA"/>
        </w:rPr>
        <w:t>06514000000</w:t>
      </w:r>
    </w:p>
    <w:p w:rsidR="002254B0" w:rsidRPr="001108EB" w:rsidRDefault="002254B0" w:rsidP="002254B0">
      <w:pPr>
        <w:pStyle w:val="rvps3"/>
        <w:shd w:val="clear" w:color="auto" w:fill="FFFFFF"/>
        <w:spacing w:before="0" w:beforeAutospacing="0" w:after="150" w:afterAutospacing="0"/>
        <w:ind w:firstLine="720"/>
        <w:rPr>
          <w:color w:val="000000"/>
          <w:sz w:val="28"/>
          <w:szCs w:val="28"/>
          <w:lang w:val="uk-UA"/>
        </w:rPr>
      </w:pPr>
      <w:r w:rsidRPr="001108EB">
        <w:rPr>
          <w:color w:val="000000"/>
          <w:sz w:val="28"/>
          <w:szCs w:val="28"/>
          <w:lang w:val="uk-UA"/>
        </w:rPr>
        <w:t>(код бюджету)</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1" w:name="n20"/>
      <w:bookmarkEnd w:id="1"/>
      <w:r w:rsidRPr="001108EB">
        <w:rPr>
          <w:color w:val="000000"/>
          <w:sz w:val="28"/>
          <w:szCs w:val="28"/>
          <w:lang w:val="uk-UA"/>
        </w:rPr>
        <w:t xml:space="preserve">Керуючись </w:t>
      </w:r>
      <w:hyperlink r:id="rId8" w:tgtFrame="_blank" w:history="1">
        <w:r w:rsidRPr="001108EB">
          <w:rPr>
            <w:rStyle w:val="a9"/>
            <w:color w:val="000000"/>
            <w:sz w:val="28"/>
            <w:szCs w:val="28"/>
            <w:lang w:val="uk-UA"/>
          </w:rPr>
          <w:t>Бюджетним кодексом України</w:t>
        </w:r>
      </w:hyperlink>
      <w:r w:rsidRPr="001108EB">
        <w:rPr>
          <w:color w:val="000000"/>
          <w:sz w:val="28"/>
          <w:szCs w:val="28"/>
          <w:lang w:val="uk-UA"/>
        </w:rPr>
        <w:t xml:space="preserve"> , </w:t>
      </w:r>
      <w:hyperlink r:id="rId9" w:tgtFrame="_blank" w:history="1">
        <w:r w:rsidRPr="001108EB">
          <w:rPr>
            <w:rStyle w:val="a9"/>
            <w:color w:val="000000"/>
            <w:sz w:val="28"/>
            <w:szCs w:val="28"/>
            <w:lang w:val="uk-UA"/>
          </w:rPr>
          <w:t>Законом України</w:t>
        </w:r>
      </w:hyperlink>
      <w:r w:rsidRPr="001108EB">
        <w:rPr>
          <w:color w:val="000000"/>
          <w:sz w:val="28"/>
          <w:szCs w:val="28"/>
          <w:lang w:val="uk-UA"/>
        </w:rPr>
        <w:t xml:space="preserve"> «Про місцеве самоврядування</w:t>
      </w:r>
      <w:r>
        <w:rPr>
          <w:color w:val="000000"/>
          <w:sz w:val="28"/>
          <w:szCs w:val="28"/>
          <w:lang w:val="uk-UA"/>
        </w:rPr>
        <w:t xml:space="preserve"> в Україні </w:t>
      </w:r>
      <w:r w:rsidRPr="001108EB">
        <w:rPr>
          <w:color w:val="000000"/>
          <w:sz w:val="28"/>
          <w:szCs w:val="28"/>
          <w:lang w:val="uk-UA"/>
        </w:rPr>
        <w:t xml:space="preserve">», враховуючи рекомендації постійних комісій селищної ради , </w:t>
      </w:r>
      <w:proofErr w:type="spellStart"/>
      <w:r w:rsidRPr="001108EB">
        <w:rPr>
          <w:color w:val="000000"/>
          <w:sz w:val="28"/>
          <w:szCs w:val="28"/>
          <w:lang w:val="uk-UA"/>
        </w:rPr>
        <w:t>Брусилівська</w:t>
      </w:r>
      <w:proofErr w:type="spellEnd"/>
      <w:r w:rsidRPr="001108EB">
        <w:rPr>
          <w:color w:val="000000"/>
          <w:sz w:val="28"/>
          <w:szCs w:val="28"/>
          <w:lang w:val="uk-UA"/>
        </w:rPr>
        <w:t xml:space="preserve"> селищна рада  </w:t>
      </w:r>
    </w:p>
    <w:p w:rsidR="002254B0" w:rsidRPr="001108EB" w:rsidRDefault="002254B0" w:rsidP="002254B0">
      <w:pPr>
        <w:pStyle w:val="rvps2"/>
        <w:shd w:val="clear" w:color="auto" w:fill="FFFFFF"/>
        <w:spacing w:before="0" w:beforeAutospacing="0" w:after="150" w:afterAutospacing="0"/>
        <w:ind w:firstLine="720"/>
        <w:jc w:val="both"/>
        <w:rPr>
          <w:rStyle w:val="rvts52"/>
          <w:bCs/>
          <w:color w:val="000000"/>
          <w:spacing w:val="30"/>
          <w:sz w:val="28"/>
          <w:szCs w:val="28"/>
          <w:lang w:val="uk-UA"/>
        </w:rPr>
      </w:pPr>
      <w:r w:rsidRPr="001108EB">
        <w:rPr>
          <w:rStyle w:val="rvts52"/>
          <w:bCs/>
          <w:color w:val="000000"/>
          <w:spacing w:val="30"/>
          <w:sz w:val="28"/>
          <w:szCs w:val="28"/>
          <w:lang w:val="uk-UA"/>
        </w:rPr>
        <w:t>ВИРІШИЛА:</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2" w:name="n21"/>
      <w:bookmarkEnd w:id="2"/>
      <w:r w:rsidRPr="001108EB">
        <w:rPr>
          <w:color w:val="000000"/>
          <w:sz w:val="28"/>
          <w:szCs w:val="28"/>
          <w:lang w:val="uk-UA"/>
        </w:rPr>
        <w:t>1. Визначити на 202</w:t>
      </w:r>
      <w:r>
        <w:rPr>
          <w:color w:val="000000"/>
          <w:sz w:val="28"/>
          <w:szCs w:val="28"/>
          <w:lang w:val="uk-UA"/>
        </w:rPr>
        <w:t>1</w:t>
      </w:r>
      <w:r w:rsidRPr="001108EB">
        <w:rPr>
          <w:color w:val="000000"/>
          <w:sz w:val="28"/>
          <w:szCs w:val="28"/>
          <w:lang w:val="uk-UA"/>
        </w:rPr>
        <w:t xml:space="preserve"> рік:</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 w:name="n22"/>
      <w:bookmarkEnd w:id="3"/>
      <w:r w:rsidRPr="001108EB">
        <w:rPr>
          <w:color w:val="000000"/>
          <w:sz w:val="28"/>
          <w:szCs w:val="28"/>
          <w:lang w:val="uk-UA"/>
        </w:rPr>
        <w:t>1)</w:t>
      </w:r>
      <w:r w:rsidRPr="001108EB">
        <w:rPr>
          <w:b/>
          <w:color w:val="000000"/>
          <w:sz w:val="28"/>
          <w:szCs w:val="28"/>
          <w:lang w:val="uk-UA"/>
        </w:rPr>
        <w:t>Доходи</w:t>
      </w:r>
      <w:r w:rsidRPr="001108EB">
        <w:rPr>
          <w:color w:val="000000"/>
          <w:sz w:val="28"/>
          <w:szCs w:val="28"/>
          <w:lang w:val="uk-UA"/>
        </w:rPr>
        <w:t xml:space="preserve"> селищного бюджету у сумі </w:t>
      </w:r>
      <w:r>
        <w:rPr>
          <w:color w:val="000000"/>
          <w:sz w:val="28"/>
          <w:szCs w:val="28"/>
          <w:lang w:val="uk-UA"/>
        </w:rPr>
        <w:t>-142935401</w:t>
      </w:r>
      <w:r w:rsidRPr="001108EB">
        <w:rPr>
          <w:color w:val="000000"/>
          <w:sz w:val="28"/>
          <w:szCs w:val="28"/>
          <w:lang w:val="uk-UA"/>
        </w:rPr>
        <w:t xml:space="preserve"> гривень, у тому числі доходи загального фонду селищного бюджету -</w:t>
      </w:r>
      <w:r>
        <w:rPr>
          <w:color w:val="000000"/>
          <w:sz w:val="28"/>
          <w:szCs w:val="28"/>
          <w:lang w:val="uk-UA"/>
        </w:rPr>
        <w:t xml:space="preserve"> 140315371</w:t>
      </w:r>
      <w:r w:rsidRPr="001108EB">
        <w:rPr>
          <w:color w:val="000000"/>
          <w:sz w:val="28"/>
          <w:szCs w:val="28"/>
          <w:lang w:val="uk-UA"/>
        </w:rPr>
        <w:t xml:space="preserve">  гривень та доходи спеціального фонду селищного бюджету – </w:t>
      </w:r>
      <w:r>
        <w:rPr>
          <w:color w:val="000000"/>
          <w:sz w:val="28"/>
          <w:szCs w:val="28"/>
          <w:lang w:val="uk-UA"/>
        </w:rPr>
        <w:t>2620030</w:t>
      </w:r>
      <w:r w:rsidRPr="001108EB">
        <w:rPr>
          <w:color w:val="000000"/>
          <w:sz w:val="28"/>
          <w:szCs w:val="28"/>
          <w:lang w:val="uk-UA"/>
        </w:rPr>
        <w:t xml:space="preserve"> гривень , згідно з </w:t>
      </w:r>
      <w:hyperlink r:id="rId10" w:anchor="n89" w:history="1">
        <w:r w:rsidRPr="001108EB">
          <w:rPr>
            <w:rStyle w:val="a9"/>
            <w:color w:val="000000"/>
            <w:sz w:val="28"/>
            <w:szCs w:val="28"/>
            <w:lang w:val="uk-UA"/>
          </w:rPr>
          <w:t>додатком 1</w:t>
        </w:r>
      </w:hyperlink>
      <w:r w:rsidRPr="001108EB">
        <w:rPr>
          <w:color w:val="000000"/>
          <w:sz w:val="28"/>
          <w:szCs w:val="28"/>
          <w:lang w:val="uk-UA"/>
        </w:rPr>
        <w:t xml:space="preserve"> до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Затвердити субвенції з місцевих бюджетів до селищного бюджету згідно з додатком 1.1 до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4" w:name="n23"/>
      <w:bookmarkEnd w:id="4"/>
      <w:r w:rsidRPr="001108EB">
        <w:rPr>
          <w:color w:val="000000"/>
          <w:sz w:val="28"/>
          <w:szCs w:val="28"/>
          <w:lang w:val="uk-UA"/>
        </w:rPr>
        <w:t>2)</w:t>
      </w:r>
      <w:r w:rsidRPr="001108EB">
        <w:rPr>
          <w:b/>
          <w:color w:val="000000"/>
          <w:sz w:val="28"/>
          <w:szCs w:val="28"/>
          <w:lang w:val="uk-UA"/>
        </w:rPr>
        <w:t>Видатки</w:t>
      </w:r>
      <w:r w:rsidRPr="001108EB">
        <w:rPr>
          <w:color w:val="000000"/>
          <w:sz w:val="28"/>
          <w:szCs w:val="28"/>
          <w:lang w:val="uk-UA"/>
        </w:rPr>
        <w:t xml:space="preserve"> селищного бюджету у сумі</w:t>
      </w:r>
      <w:r>
        <w:rPr>
          <w:color w:val="000000"/>
          <w:sz w:val="28"/>
          <w:szCs w:val="28"/>
          <w:lang w:val="uk-UA"/>
        </w:rPr>
        <w:t xml:space="preserve"> -</w:t>
      </w:r>
      <w:r w:rsidRPr="001108EB">
        <w:rPr>
          <w:color w:val="000000"/>
          <w:sz w:val="28"/>
          <w:szCs w:val="28"/>
          <w:lang w:val="uk-UA"/>
        </w:rPr>
        <w:t xml:space="preserve"> </w:t>
      </w:r>
      <w:r>
        <w:rPr>
          <w:color w:val="000000"/>
          <w:sz w:val="28"/>
          <w:szCs w:val="28"/>
          <w:lang w:val="uk-UA"/>
        </w:rPr>
        <w:t>142935401</w:t>
      </w:r>
      <w:r w:rsidRPr="001108EB">
        <w:rPr>
          <w:color w:val="000000"/>
          <w:sz w:val="28"/>
          <w:szCs w:val="28"/>
          <w:lang w:val="uk-UA"/>
        </w:rPr>
        <w:t xml:space="preserve"> гривень, у тому числі видатки загального фонду селищного бюджету - </w:t>
      </w:r>
      <w:r>
        <w:rPr>
          <w:color w:val="000000"/>
          <w:sz w:val="28"/>
          <w:szCs w:val="28"/>
          <w:lang w:val="uk-UA"/>
        </w:rPr>
        <w:t>140206532</w:t>
      </w:r>
      <w:r w:rsidRPr="001108EB">
        <w:rPr>
          <w:color w:val="000000"/>
          <w:sz w:val="28"/>
          <w:szCs w:val="28"/>
          <w:lang w:val="uk-UA"/>
        </w:rPr>
        <w:t xml:space="preserve"> гривень та видатки </w:t>
      </w:r>
      <w:r w:rsidRPr="001108EB">
        <w:rPr>
          <w:color w:val="000000"/>
          <w:sz w:val="28"/>
          <w:szCs w:val="28"/>
          <w:lang w:val="uk-UA"/>
        </w:rPr>
        <w:lastRenderedPageBreak/>
        <w:t xml:space="preserve">спеціального фонду селищного бюджету - </w:t>
      </w:r>
      <w:r>
        <w:rPr>
          <w:color w:val="000000"/>
          <w:sz w:val="28"/>
          <w:szCs w:val="28"/>
          <w:lang w:val="uk-UA"/>
        </w:rPr>
        <w:t>2728869</w:t>
      </w:r>
      <w:r w:rsidRPr="001108EB">
        <w:rPr>
          <w:color w:val="000000"/>
          <w:sz w:val="28"/>
          <w:szCs w:val="28"/>
          <w:lang w:val="uk-UA"/>
        </w:rPr>
        <w:t xml:space="preserve"> гривень, згідно з додатком 3 до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5" w:name="n24"/>
      <w:bookmarkStart w:id="6" w:name="n26"/>
      <w:bookmarkEnd w:id="5"/>
      <w:bookmarkEnd w:id="6"/>
      <w:r w:rsidRPr="001108EB">
        <w:rPr>
          <w:color w:val="000000"/>
          <w:sz w:val="28"/>
          <w:szCs w:val="28"/>
          <w:lang w:val="uk-UA"/>
        </w:rPr>
        <w:t xml:space="preserve">3) </w:t>
      </w:r>
      <w:r w:rsidRPr="001108EB">
        <w:rPr>
          <w:b/>
          <w:color w:val="000000"/>
          <w:sz w:val="28"/>
          <w:szCs w:val="28"/>
          <w:lang w:val="uk-UA"/>
        </w:rPr>
        <w:t>Профіцит</w:t>
      </w:r>
      <w:r w:rsidRPr="001108EB">
        <w:rPr>
          <w:color w:val="000000"/>
          <w:sz w:val="28"/>
          <w:szCs w:val="28"/>
          <w:lang w:val="uk-UA"/>
        </w:rPr>
        <w:t xml:space="preserve"> за загальним фондом селищного бюджету у сумі </w:t>
      </w:r>
      <w:r>
        <w:rPr>
          <w:color w:val="000000"/>
          <w:sz w:val="28"/>
          <w:szCs w:val="28"/>
          <w:lang w:val="uk-UA"/>
        </w:rPr>
        <w:t>108839</w:t>
      </w:r>
      <w:r w:rsidRPr="001108EB">
        <w:rPr>
          <w:color w:val="000000"/>
          <w:sz w:val="28"/>
          <w:szCs w:val="28"/>
          <w:lang w:val="uk-UA"/>
        </w:rPr>
        <w:t xml:space="preserve"> гривень , напрямом використання якого визначити передачу коштів із загального фонду бюджету до бюджету розвитку (спеціального фонду) згідно з </w:t>
      </w:r>
      <w:hyperlink r:id="rId11" w:anchor="n93" w:history="1">
        <w:r w:rsidRPr="001108EB">
          <w:rPr>
            <w:rStyle w:val="a9"/>
            <w:color w:val="000000"/>
            <w:sz w:val="28"/>
            <w:szCs w:val="28"/>
            <w:lang w:val="uk-UA"/>
          </w:rPr>
          <w:t>додатком 2</w:t>
        </w:r>
      </w:hyperlink>
      <w:r w:rsidRPr="001108EB">
        <w:rPr>
          <w:color w:val="000000"/>
          <w:sz w:val="28"/>
          <w:szCs w:val="28"/>
          <w:lang w:val="uk-UA"/>
        </w:rPr>
        <w:t xml:space="preserve"> до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7" w:name="n27"/>
      <w:bookmarkEnd w:id="7"/>
      <w:r w:rsidRPr="001108EB">
        <w:rPr>
          <w:color w:val="000000"/>
          <w:sz w:val="28"/>
          <w:szCs w:val="28"/>
          <w:lang w:val="uk-UA"/>
        </w:rPr>
        <w:t xml:space="preserve">4) </w:t>
      </w:r>
      <w:r w:rsidRPr="001108EB">
        <w:rPr>
          <w:b/>
          <w:color w:val="000000"/>
          <w:sz w:val="28"/>
          <w:szCs w:val="28"/>
          <w:lang w:val="uk-UA"/>
        </w:rPr>
        <w:t>Дефіцит</w:t>
      </w:r>
      <w:r w:rsidRPr="001108EB">
        <w:rPr>
          <w:color w:val="000000"/>
          <w:sz w:val="28"/>
          <w:szCs w:val="28"/>
          <w:lang w:val="uk-UA"/>
        </w:rPr>
        <w:t xml:space="preserve"> за спеціальним фондом селищного бюджету у сумі </w:t>
      </w:r>
      <w:r>
        <w:rPr>
          <w:color w:val="000000"/>
          <w:sz w:val="28"/>
          <w:szCs w:val="28"/>
          <w:lang w:val="uk-UA"/>
        </w:rPr>
        <w:t>108839</w:t>
      </w:r>
      <w:r w:rsidRPr="001108EB">
        <w:rPr>
          <w:color w:val="000000"/>
          <w:sz w:val="28"/>
          <w:szCs w:val="28"/>
          <w:lang w:val="uk-UA"/>
        </w:rPr>
        <w:t xml:space="preserve"> гривень , джерелом покриття якого визначити надходження із загального фонду бюджету до бюджету розвитку (спеціального фонду) , згідно з </w:t>
      </w:r>
      <w:hyperlink r:id="rId12" w:anchor="n93" w:history="1">
        <w:r w:rsidRPr="001108EB">
          <w:rPr>
            <w:rStyle w:val="a9"/>
            <w:color w:val="000000"/>
            <w:sz w:val="28"/>
            <w:szCs w:val="28"/>
            <w:lang w:val="uk-UA"/>
          </w:rPr>
          <w:t>додатком 2</w:t>
        </w:r>
      </w:hyperlink>
      <w:r w:rsidRPr="001108EB">
        <w:rPr>
          <w:color w:val="000000"/>
          <w:sz w:val="28"/>
          <w:szCs w:val="28"/>
          <w:lang w:val="uk-UA"/>
        </w:rPr>
        <w:t xml:space="preserve"> до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8" w:name="n28"/>
      <w:bookmarkEnd w:id="8"/>
      <w:r w:rsidRPr="001108EB">
        <w:rPr>
          <w:color w:val="000000"/>
          <w:sz w:val="28"/>
          <w:szCs w:val="28"/>
          <w:lang w:val="uk-UA"/>
        </w:rPr>
        <w:t>5)</w:t>
      </w:r>
      <w:r w:rsidRPr="001108EB">
        <w:rPr>
          <w:b/>
          <w:color w:val="000000"/>
          <w:sz w:val="28"/>
          <w:szCs w:val="28"/>
          <w:lang w:val="uk-UA"/>
        </w:rPr>
        <w:t>Оборотний залишок бюджетних коштів</w:t>
      </w:r>
      <w:r w:rsidRPr="001108EB">
        <w:rPr>
          <w:color w:val="000000"/>
          <w:sz w:val="28"/>
          <w:szCs w:val="28"/>
          <w:lang w:val="uk-UA"/>
        </w:rPr>
        <w:t xml:space="preserve"> селищного бюджету у розмірі </w:t>
      </w:r>
      <w:r>
        <w:rPr>
          <w:color w:val="000000"/>
          <w:sz w:val="28"/>
          <w:szCs w:val="28"/>
          <w:lang w:val="uk-UA"/>
        </w:rPr>
        <w:t>400000</w:t>
      </w:r>
      <w:r w:rsidRPr="001108EB">
        <w:rPr>
          <w:color w:val="000000"/>
          <w:sz w:val="28"/>
          <w:szCs w:val="28"/>
          <w:lang w:val="uk-UA"/>
        </w:rPr>
        <w:t xml:space="preserve"> гривень, що становить </w:t>
      </w:r>
      <w:r>
        <w:rPr>
          <w:color w:val="000000"/>
          <w:sz w:val="28"/>
          <w:szCs w:val="28"/>
          <w:lang w:val="uk-UA"/>
        </w:rPr>
        <w:t>0,28</w:t>
      </w:r>
      <w:r w:rsidRPr="001108EB">
        <w:rPr>
          <w:color w:val="000000"/>
          <w:sz w:val="28"/>
          <w:szCs w:val="28"/>
          <w:lang w:val="uk-UA"/>
        </w:rPr>
        <w:t xml:space="preserve"> відсотків видатків загального фонду селищного бюджету, визначених цим пунктом;</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9" w:name="n29"/>
      <w:bookmarkEnd w:id="9"/>
      <w:r w:rsidRPr="00C40B69">
        <w:rPr>
          <w:color w:val="000000"/>
          <w:sz w:val="28"/>
          <w:szCs w:val="28"/>
          <w:lang w:val="uk-UA"/>
        </w:rPr>
        <w:t xml:space="preserve">6) </w:t>
      </w:r>
      <w:r w:rsidRPr="00C40B69">
        <w:rPr>
          <w:b/>
          <w:color w:val="000000"/>
          <w:sz w:val="28"/>
          <w:szCs w:val="28"/>
          <w:lang w:val="uk-UA"/>
        </w:rPr>
        <w:t>Резервний фонд</w:t>
      </w:r>
      <w:r w:rsidRPr="00C40B69">
        <w:rPr>
          <w:color w:val="000000"/>
          <w:sz w:val="28"/>
          <w:szCs w:val="28"/>
          <w:lang w:val="uk-UA"/>
        </w:rPr>
        <w:t xml:space="preserve"> селищного бюджету у розмірі 200000</w:t>
      </w:r>
      <w:r w:rsidRPr="001108EB">
        <w:rPr>
          <w:color w:val="000000"/>
          <w:sz w:val="28"/>
          <w:szCs w:val="28"/>
          <w:lang w:val="uk-UA"/>
        </w:rPr>
        <w:t xml:space="preserve"> гривень, що становить </w:t>
      </w:r>
      <w:r>
        <w:rPr>
          <w:color w:val="000000"/>
          <w:sz w:val="28"/>
          <w:szCs w:val="28"/>
          <w:lang w:val="uk-UA"/>
        </w:rPr>
        <w:t>0,14</w:t>
      </w:r>
      <w:r w:rsidRPr="001108EB">
        <w:rPr>
          <w:color w:val="000000"/>
          <w:sz w:val="28"/>
          <w:szCs w:val="28"/>
          <w:lang w:val="uk-UA"/>
        </w:rPr>
        <w:t xml:space="preserve"> відсотків видатків загального фонду селищного бюджету, визначених цим пунктом.</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10" w:name="n30"/>
      <w:bookmarkEnd w:id="10"/>
      <w:r w:rsidRPr="001108EB">
        <w:rPr>
          <w:color w:val="000000"/>
          <w:sz w:val="28"/>
          <w:szCs w:val="28"/>
          <w:lang w:val="uk-UA"/>
        </w:rPr>
        <w:t xml:space="preserve">2. Затвердити </w:t>
      </w:r>
      <w:r w:rsidRPr="001108EB">
        <w:rPr>
          <w:b/>
          <w:color w:val="000000"/>
          <w:sz w:val="28"/>
          <w:szCs w:val="28"/>
          <w:lang w:val="uk-UA"/>
        </w:rPr>
        <w:t>бюджетні призначення</w:t>
      </w:r>
      <w:r w:rsidRPr="001108EB">
        <w:rPr>
          <w:color w:val="000000"/>
          <w:sz w:val="28"/>
          <w:szCs w:val="28"/>
          <w:lang w:val="uk-UA"/>
        </w:rPr>
        <w:t xml:space="preserve"> головним розпорядникам коштів селищного бюджету на 202</w:t>
      </w:r>
      <w:r>
        <w:rPr>
          <w:color w:val="000000"/>
          <w:sz w:val="28"/>
          <w:szCs w:val="28"/>
          <w:lang w:val="uk-UA"/>
        </w:rPr>
        <w:t>1</w:t>
      </w:r>
      <w:r w:rsidRPr="001108EB">
        <w:rPr>
          <w:color w:val="000000"/>
          <w:sz w:val="28"/>
          <w:szCs w:val="28"/>
          <w:lang w:val="uk-UA"/>
        </w:rPr>
        <w:t xml:space="preserve"> рік у розрізі відповідальних виконавців за бюджетними програмами згідно з </w:t>
      </w:r>
      <w:hyperlink r:id="rId13" w:anchor="n97" w:history="1">
        <w:r w:rsidRPr="001108EB">
          <w:rPr>
            <w:rStyle w:val="a9"/>
            <w:color w:val="000000"/>
            <w:sz w:val="28"/>
            <w:szCs w:val="28"/>
            <w:lang w:val="uk-UA"/>
          </w:rPr>
          <w:t xml:space="preserve">додатками </w:t>
        </w:r>
        <w:r w:rsidRPr="00EB2CE9">
          <w:rPr>
            <w:rStyle w:val="a9"/>
            <w:color w:val="000000"/>
            <w:sz w:val="28"/>
            <w:szCs w:val="28"/>
            <w:lang w:val="uk-UA"/>
          </w:rPr>
          <w:t>3</w:t>
        </w:r>
      </w:hyperlink>
      <w:r w:rsidRPr="001108EB">
        <w:rPr>
          <w:color w:val="000000"/>
          <w:sz w:val="28"/>
          <w:szCs w:val="28"/>
          <w:lang w:val="uk-UA"/>
        </w:rPr>
        <w:t xml:space="preserve"> до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11" w:name="n31"/>
      <w:bookmarkEnd w:id="11"/>
      <w:r w:rsidRPr="001108EB">
        <w:rPr>
          <w:color w:val="000000"/>
          <w:sz w:val="28"/>
          <w:szCs w:val="28"/>
          <w:lang w:val="uk-UA"/>
        </w:rPr>
        <w:t>3. Затвердити на 202</w:t>
      </w:r>
      <w:r>
        <w:rPr>
          <w:color w:val="000000"/>
          <w:sz w:val="28"/>
          <w:szCs w:val="28"/>
          <w:lang w:val="uk-UA"/>
        </w:rPr>
        <w:t>1</w:t>
      </w:r>
      <w:r w:rsidRPr="001108EB">
        <w:rPr>
          <w:color w:val="000000"/>
          <w:sz w:val="28"/>
          <w:szCs w:val="28"/>
          <w:lang w:val="uk-UA"/>
        </w:rPr>
        <w:t xml:space="preserve"> рік </w:t>
      </w:r>
      <w:r w:rsidRPr="005402F4">
        <w:rPr>
          <w:b/>
          <w:color w:val="000000"/>
          <w:sz w:val="28"/>
          <w:szCs w:val="28"/>
          <w:lang w:val="uk-UA"/>
        </w:rPr>
        <w:t>міжбюджетні трансферти</w:t>
      </w:r>
      <w:r w:rsidRPr="001108EB">
        <w:rPr>
          <w:color w:val="000000"/>
          <w:sz w:val="28"/>
          <w:szCs w:val="28"/>
          <w:lang w:val="uk-UA"/>
        </w:rPr>
        <w:t xml:space="preserve"> </w:t>
      </w:r>
      <w:r>
        <w:rPr>
          <w:color w:val="000000"/>
          <w:sz w:val="28"/>
          <w:szCs w:val="28"/>
          <w:lang w:val="uk-UA"/>
        </w:rPr>
        <w:t xml:space="preserve">та інші субвенції з селищного бюджету місцевим бюджетам у розрізі призначень </w:t>
      </w:r>
      <w:r w:rsidRPr="001108EB">
        <w:rPr>
          <w:color w:val="000000"/>
          <w:sz w:val="28"/>
          <w:szCs w:val="28"/>
          <w:lang w:val="uk-UA"/>
        </w:rPr>
        <w:t xml:space="preserve">згідно з </w:t>
      </w:r>
      <w:hyperlink r:id="rId14" w:anchor="n105" w:history="1">
        <w:r w:rsidRPr="001108EB">
          <w:rPr>
            <w:rStyle w:val="a9"/>
            <w:color w:val="000000"/>
            <w:sz w:val="28"/>
            <w:szCs w:val="28"/>
            <w:lang w:val="uk-UA"/>
          </w:rPr>
          <w:t xml:space="preserve">додатком   </w:t>
        </w:r>
      </w:hyperlink>
      <w:r w:rsidRPr="00EB2CE9">
        <w:rPr>
          <w:color w:val="000000"/>
          <w:sz w:val="28"/>
          <w:szCs w:val="28"/>
          <w:lang w:val="uk-UA"/>
        </w:rPr>
        <w:t xml:space="preserve">4 </w:t>
      </w:r>
      <w:r w:rsidRPr="001108EB">
        <w:rPr>
          <w:color w:val="000000"/>
          <w:sz w:val="28"/>
          <w:szCs w:val="28"/>
          <w:lang w:val="uk-UA"/>
        </w:rPr>
        <w:t xml:space="preserve"> до цього рішення </w:t>
      </w:r>
      <w:r>
        <w:rPr>
          <w:color w:val="000000"/>
          <w:sz w:val="28"/>
          <w:szCs w:val="28"/>
          <w:lang w:val="uk-UA"/>
        </w:rPr>
        <w:t>.</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 xml:space="preserve">4.Надати право виконавчому комітету селищної ради приймати рішення щодо розподілу та перерозподілу обсягів міжбюджетних трансфертів між сесіями селищної ради з наступним затвердженням  селищною радою </w:t>
      </w:r>
      <w:r>
        <w:rPr>
          <w:color w:val="000000"/>
          <w:sz w:val="28"/>
          <w:szCs w:val="28"/>
          <w:lang w:val="uk-UA"/>
        </w:rPr>
        <w:t>.</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5.Надати право виконавчому комітету селищної ради, у разі затвердження міжбюджетних трансфертів у державному та місцевих бюджетах селищному бюджету, вносити зміни до доходів/фінансування та видатків селищного бюджету, з наступним затвердженням селищною радою</w:t>
      </w:r>
      <w:r>
        <w:rPr>
          <w:color w:val="000000"/>
          <w:sz w:val="28"/>
          <w:szCs w:val="28"/>
          <w:lang w:val="uk-UA"/>
        </w:rPr>
        <w:t>.</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12" w:name="n32"/>
      <w:bookmarkStart w:id="13" w:name="n33"/>
      <w:bookmarkStart w:id="14" w:name="n34"/>
      <w:bookmarkStart w:id="15" w:name="n35"/>
      <w:bookmarkEnd w:id="12"/>
      <w:bookmarkEnd w:id="13"/>
      <w:bookmarkEnd w:id="14"/>
      <w:bookmarkEnd w:id="15"/>
      <w:r w:rsidRPr="001108EB">
        <w:rPr>
          <w:color w:val="000000"/>
          <w:sz w:val="28"/>
          <w:szCs w:val="28"/>
          <w:lang w:val="uk-UA"/>
        </w:rPr>
        <w:t xml:space="preserve">6. Затвердити </w:t>
      </w:r>
      <w:r w:rsidRPr="00EB2CE9">
        <w:rPr>
          <w:b/>
          <w:color w:val="000000"/>
          <w:sz w:val="28"/>
          <w:szCs w:val="28"/>
          <w:lang w:val="uk-UA"/>
        </w:rPr>
        <w:t>розподіл витрат селищного бюджету на реалізацію місцевих/регіональних програм</w:t>
      </w:r>
      <w:r w:rsidRPr="001108EB">
        <w:rPr>
          <w:color w:val="000000"/>
          <w:sz w:val="28"/>
          <w:szCs w:val="28"/>
          <w:lang w:val="uk-UA"/>
        </w:rPr>
        <w:t xml:space="preserve"> у сумі </w:t>
      </w:r>
      <w:r>
        <w:rPr>
          <w:color w:val="000000"/>
          <w:sz w:val="28"/>
          <w:szCs w:val="28"/>
          <w:lang w:val="uk-UA"/>
        </w:rPr>
        <w:t>11080052</w:t>
      </w:r>
      <w:r w:rsidRPr="001108EB">
        <w:rPr>
          <w:color w:val="000000"/>
          <w:sz w:val="28"/>
          <w:szCs w:val="28"/>
          <w:lang w:val="uk-UA"/>
        </w:rPr>
        <w:t xml:space="preserve"> гривень згідно з </w:t>
      </w:r>
      <w:hyperlink r:id="rId15" w:anchor="n113" w:history="1">
        <w:r w:rsidRPr="001108EB">
          <w:rPr>
            <w:rStyle w:val="a9"/>
            <w:color w:val="000000"/>
            <w:sz w:val="28"/>
            <w:szCs w:val="28"/>
            <w:lang w:val="uk-UA"/>
          </w:rPr>
          <w:t xml:space="preserve">додатком </w:t>
        </w:r>
      </w:hyperlink>
      <w:r>
        <w:rPr>
          <w:color w:val="000000"/>
          <w:sz w:val="28"/>
          <w:szCs w:val="28"/>
          <w:lang w:val="uk-UA"/>
        </w:rPr>
        <w:t>5</w:t>
      </w:r>
      <w:r w:rsidRPr="001108EB">
        <w:rPr>
          <w:color w:val="000000"/>
          <w:sz w:val="28"/>
          <w:szCs w:val="28"/>
          <w:lang w:val="uk-UA"/>
        </w:rPr>
        <w:t xml:space="preserve"> до цього рішення.</w:t>
      </w:r>
    </w:p>
    <w:p w:rsidR="002254B0"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16" w:name="n36"/>
      <w:bookmarkStart w:id="17" w:name="n37"/>
      <w:bookmarkEnd w:id="16"/>
      <w:bookmarkEnd w:id="17"/>
      <w:r w:rsidRPr="001108EB">
        <w:rPr>
          <w:color w:val="000000"/>
          <w:sz w:val="28"/>
          <w:szCs w:val="28"/>
          <w:lang w:val="uk-UA"/>
        </w:rPr>
        <w:t>7. Установити, що</w:t>
      </w:r>
      <w:r>
        <w:rPr>
          <w:color w:val="000000"/>
          <w:sz w:val="28"/>
          <w:szCs w:val="28"/>
          <w:lang w:val="uk-UA"/>
        </w:rPr>
        <w:t xml:space="preserve"> до доходів загального фонду селищного бюджету на 2021 рік належать доходи</w:t>
      </w:r>
      <w:bookmarkStart w:id="18" w:name="n38"/>
      <w:bookmarkEnd w:id="18"/>
      <w:r w:rsidRPr="001108EB">
        <w:rPr>
          <w:color w:val="000000"/>
          <w:sz w:val="28"/>
          <w:szCs w:val="28"/>
          <w:lang w:val="uk-UA"/>
        </w:rPr>
        <w:t xml:space="preserve">, визначені статтями 64 Бюджетного кодексу України, та трансферти, визначені статтями 97,101 Бюджетного кодексу України </w:t>
      </w:r>
      <w:bookmarkStart w:id="19" w:name="n39"/>
      <w:bookmarkStart w:id="20" w:name="n40"/>
      <w:bookmarkEnd w:id="19"/>
      <w:bookmarkEnd w:id="20"/>
      <w:r>
        <w:rPr>
          <w:color w:val="000000"/>
          <w:sz w:val="28"/>
          <w:szCs w:val="28"/>
          <w:lang w:val="uk-UA"/>
        </w:rPr>
        <w:t>.</w:t>
      </w:r>
    </w:p>
    <w:p w:rsidR="002254B0"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8. Установити, що джерелами формування спеціального фонду селищного бюджету на 202</w:t>
      </w:r>
      <w:r>
        <w:rPr>
          <w:color w:val="000000"/>
          <w:sz w:val="28"/>
          <w:szCs w:val="28"/>
          <w:lang w:val="uk-UA"/>
        </w:rPr>
        <w:t>1</w:t>
      </w:r>
      <w:r w:rsidRPr="001108EB">
        <w:rPr>
          <w:color w:val="000000"/>
          <w:sz w:val="28"/>
          <w:szCs w:val="28"/>
          <w:lang w:val="uk-UA"/>
        </w:rPr>
        <w:t xml:space="preserve"> рік</w:t>
      </w:r>
      <w:r>
        <w:rPr>
          <w:color w:val="000000"/>
          <w:sz w:val="28"/>
          <w:szCs w:val="28"/>
          <w:lang w:val="uk-UA"/>
        </w:rPr>
        <w:t xml:space="preserve"> є</w:t>
      </w:r>
      <w:r w:rsidRPr="001108EB">
        <w:rPr>
          <w:color w:val="000000"/>
          <w:sz w:val="28"/>
          <w:szCs w:val="28"/>
          <w:lang w:val="uk-UA"/>
        </w:rPr>
        <w:t>:</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lastRenderedPageBreak/>
        <w:t>1) у частині доходів є надходження, визначені пунктами 6 частини 1 статті 69</w:t>
      </w:r>
      <w:r w:rsidRPr="001108EB">
        <w:rPr>
          <w:color w:val="000000"/>
          <w:sz w:val="28"/>
          <w:szCs w:val="28"/>
          <w:vertAlign w:val="superscript"/>
          <w:lang w:val="uk-UA"/>
        </w:rPr>
        <w:t>і</w:t>
      </w:r>
      <w:r w:rsidRPr="001108EB">
        <w:rPr>
          <w:color w:val="000000"/>
          <w:sz w:val="28"/>
          <w:szCs w:val="28"/>
          <w:lang w:val="uk-UA"/>
        </w:rPr>
        <w:t xml:space="preserve"> Бюджетного кодексу України та трансферти, визначені статтею 101 Бюджетного кодексу України </w:t>
      </w:r>
      <w:r>
        <w:rPr>
          <w:color w:val="000000"/>
          <w:sz w:val="28"/>
          <w:szCs w:val="28"/>
          <w:lang w:val="uk-UA"/>
        </w:rPr>
        <w:t>;</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2) у частині фінансування є надходження, визначені статтею 72 Бюджетного кодексу України .</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21" w:name="n41"/>
      <w:bookmarkStart w:id="22" w:name="n53"/>
      <w:bookmarkEnd w:id="21"/>
      <w:bookmarkEnd w:id="22"/>
      <w:r w:rsidRPr="001108EB">
        <w:rPr>
          <w:color w:val="000000"/>
          <w:sz w:val="28"/>
          <w:szCs w:val="28"/>
          <w:lang w:val="uk-UA"/>
        </w:rPr>
        <w:t>9. Установити, що у 202</w:t>
      </w:r>
      <w:r>
        <w:rPr>
          <w:color w:val="000000"/>
          <w:sz w:val="28"/>
          <w:szCs w:val="28"/>
          <w:lang w:val="uk-UA"/>
        </w:rPr>
        <w:t>1</w:t>
      </w:r>
      <w:r w:rsidRPr="001108EB">
        <w:rPr>
          <w:color w:val="000000"/>
          <w:sz w:val="28"/>
          <w:szCs w:val="28"/>
          <w:lang w:val="uk-UA"/>
        </w:rPr>
        <w:t xml:space="preserve"> році кошти, отримані до спеціального фонду селищного бюджету згідно з відповідними пунктами  статей 69</w:t>
      </w:r>
      <w:r w:rsidRPr="001108EB">
        <w:rPr>
          <w:color w:val="000000"/>
          <w:sz w:val="28"/>
          <w:szCs w:val="28"/>
          <w:vertAlign w:val="superscript"/>
          <w:lang w:val="uk-UA"/>
        </w:rPr>
        <w:t>і</w:t>
      </w:r>
      <w:r w:rsidRPr="001108EB">
        <w:rPr>
          <w:color w:val="000000"/>
          <w:sz w:val="28"/>
          <w:szCs w:val="28"/>
          <w:lang w:val="uk-UA"/>
        </w:rPr>
        <w:t xml:space="preserve"> ,101 Бюджетного кодексу України, спрямовуються на реалізацію заходів, визначених  статтями 89,91 Бюджетного кодексу України.</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23" w:name="n57"/>
      <w:bookmarkStart w:id="24" w:name="n63"/>
      <w:bookmarkEnd w:id="23"/>
      <w:bookmarkEnd w:id="24"/>
      <w:r w:rsidRPr="001108EB">
        <w:rPr>
          <w:color w:val="000000"/>
          <w:sz w:val="28"/>
          <w:szCs w:val="28"/>
          <w:lang w:val="uk-UA"/>
        </w:rPr>
        <w:t>10. Визначити на 202</w:t>
      </w:r>
      <w:r>
        <w:rPr>
          <w:color w:val="000000"/>
          <w:sz w:val="28"/>
          <w:szCs w:val="28"/>
          <w:lang w:val="uk-UA"/>
        </w:rPr>
        <w:t>1</w:t>
      </w:r>
      <w:r w:rsidRPr="001108EB">
        <w:rPr>
          <w:color w:val="000000"/>
          <w:sz w:val="28"/>
          <w:szCs w:val="28"/>
          <w:lang w:val="uk-UA"/>
        </w:rPr>
        <w:t xml:space="preserve"> рік відповідно до </w:t>
      </w:r>
      <w:hyperlink r:id="rId16" w:anchor="n896" w:tgtFrame="_blank" w:history="1">
        <w:r w:rsidRPr="001108EB">
          <w:rPr>
            <w:rStyle w:val="a9"/>
            <w:color w:val="000000"/>
            <w:sz w:val="28"/>
            <w:szCs w:val="28"/>
            <w:lang w:val="uk-UA"/>
          </w:rPr>
          <w:t>статті 55</w:t>
        </w:r>
      </w:hyperlink>
      <w:r w:rsidRPr="001108EB">
        <w:rPr>
          <w:color w:val="000000"/>
          <w:sz w:val="28"/>
          <w:szCs w:val="28"/>
          <w:lang w:val="uk-UA"/>
        </w:rPr>
        <w:t xml:space="preserve"> Бюджетного кодексу України захищеними видатками селищного бюджету видатки загального фонду на:</w:t>
      </w:r>
    </w:p>
    <w:p w:rsidR="002254B0" w:rsidRPr="001108EB" w:rsidRDefault="002254B0" w:rsidP="002254B0">
      <w:pPr>
        <w:shd w:val="clear" w:color="auto" w:fill="FFFFFF"/>
        <w:spacing w:before="120"/>
        <w:ind w:firstLine="720"/>
        <w:rPr>
          <w:color w:val="000000"/>
          <w:sz w:val="28"/>
          <w:szCs w:val="28"/>
          <w:lang w:val="uk-UA"/>
        </w:rPr>
      </w:pPr>
      <w:r w:rsidRPr="001108EB">
        <w:rPr>
          <w:color w:val="000000"/>
          <w:sz w:val="28"/>
          <w:szCs w:val="28"/>
          <w:lang w:val="uk-UA"/>
        </w:rPr>
        <w:t>оплату праці працівників бюджетних установ;</w:t>
      </w:r>
    </w:p>
    <w:p w:rsidR="002254B0" w:rsidRPr="001108EB" w:rsidRDefault="002254B0" w:rsidP="002254B0">
      <w:pPr>
        <w:shd w:val="clear" w:color="auto" w:fill="FFFFFF"/>
        <w:spacing w:before="120"/>
        <w:ind w:firstLine="720"/>
        <w:rPr>
          <w:color w:val="000000"/>
          <w:sz w:val="28"/>
          <w:szCs w:val="28"/>
          <w:lang w:val="uk-UA"/>
        </w:rPr>
      </w:pPr>
      <w:r w:rsidRPr="001108EB">
        <w:rPr>
          <w:color w:val="000000"/>
          <w:sz w:val="28"/>
          <w:szCs w:val="28"/>
          <w:lang w:val="uk-UA"/>
        </w:rPr>
        <w:t>нарахування на заробітну плату;</w:t>
      </w:r>
    </w:p>
    <w:p w:rsidR="002254B0" w:rsidRPr="001108EB" w:rsidRDefault="002254B0" w:rsidP="002254B0">
      <w:pPr>
        <w:shd w:val="clear" w:color="auto" w:fill="FFFFFF"/>
        <w:spacing w:before="120"/>
        <w:ind w:firstLine="720"/>
        <w:rPr>
          <w:color w:val="000000"/>
          <w:sz w:val="28"/>
          <w:szCs w:val="28"/>
          <w:lang w:val="uk-UA"/>
        </w:rPr>
      </w:pPr>
      <w:r w:rsidRPr="001108EB">
        <w:rPr>
          <w:color w:val="000000"/>
          <w:spacing w:val="-8"/>
          <w:sz w:val="28"/>
          <w:szCs w:val="28"/>
          <w:lang w:val="uk-UA"/>
        </w:rPr>
        <w:t>придбання медикаментів та перев'язувальних матеріалів;</w:t>
      </w:r>
    </w:p>
    <w:p w:rsidR="002254B0" w:rsidRPr="001108EB" w:rsidRDefault="002254B0" w:rsidP="002254B0">
      <w:pPr>
        <w:shd w:val="clear" w:color="auto" w:fill="FFFFFF"/>
        <w:spacing w:before="120"/>
        <w:ind w:firstLine="720"/>
        <w:rPr>
          <w:color w:val="000000"/>
          <w:sz w:val="28"/>
          <w:szCs w:val="28"/>
          <w:lang w:val="uk-UA"/>
        </w:rPr>
      </w:pPr>
      <w:r w:rsidRPr="001108EB">
        <w:rPr>
          <w:color w:val="000000"/>
          <w:spacing w:val="-9"/>
          <w:sz w:val="28"/>
          <w:szCs w:val="28"/>
          <w:lang w:val="uk-UA"/>
        </w:rPr>
        <w:t>забезпечення продуктами харчування;</w:t>
      </w:r>
    </w:p>
    <w:p w:rsidR="002254B0" w:rsidRPr="001108EB" w:rsidRDefault="002254B0" w:rsidP="002254B0">
      <w:pPr>
        <w:shd w:val="clear" w:color="auto" w:fill="FFFFFF"/>
        <w:spacing w:before="120"/>
        <w:ind w:firstLine="720"/>
        <w:rPr>
          <w:color w:val="000000"/>
          <w:sz w:val="28"/>
          <w:szCs w:val="28"/>
          <w:lang w:val="uk-UA"/>
        </w:rPr>
      </w:pPr>
      <w:r w:rsidRPr="001108EB">
        <w:rPr>
          <w:color w:val="000000"/>
          <w:spacing w:val="-9"/>
          <w:sz w:val="28"/>
          <w:szCs w:val="28"/>
          <w:lang w:val="uk-UA"/>
        </w:rPr>
        <w:t>оплату комунальних послуг та енергоносіїв;</w:t>
      </w:r>
    </w:p>
    <w:p w:rsidR="002254B0" w:rsidRPr="001108EB" w:rsidRDefault="002254B0" w:rsidP="002254B0">
      <w:pPr>
        <w:shd w:val="clear" w:color="auto" w:fill="FFFFFF"/>
        <w:spacing w:before="120"/>
        <w:ind w:firstLine="720"/>
        <w:rPr>
          <w:color w:val="000000"/>
          <w:sz w:val="28"/>
          <w:szCs w:val="28"/>
          <w:lang w:val="uk-UA"/>
        </w:rPr>
      </w:pPr>
      <w:r>
        <w:rPr>
          <w:color w:val="000000"/>
          <w:spacing w:val="-9"/>
          <w:sz w:val="28"/>
          <w:szCs w:val="28"/>
          <w:lang w:val="uk-UA"/>
        </w:rPr>
        <w:t>соціальне забезпечення</w:t>
      </w:r>
      <w:r w:rsidRPr="001108EB">
        <w:rPr>
          <w:color w:val="000000"/>
          <w:spacing w:val="-9"/>
          <w:sz w:val="28"/>
          <w:szCs w:val="28"/>
          <w:lang w:val="uk-UA"/>
        </w:rPr>
        <w:t>;</w:t>
      </w:r>
    </w:p>
    <w:p w:rsidR="002254B0" w:rsidRPr="001108EB" w:rsidRDefault="002254B0" w:rsidP="002254B0">
      <w:pPr>
        <w:shd w:val="clear" w:color="auto" w:fill="FFFFFF"/>
        <w:spacing w:before="120"/>
        <w:ind w:firstLine="720"/>
        <w:rPr>
          <w:color w:val="000000"/>
          <w:sz w:val="28"/>
          <w:szCs w:val="28"/>
          <w:lang w:val="uk-UA"/>
        </w:rPr>
      </w:pPr>
      <w:r w:rsidRPr="001108EB">
        <w:rPr>
          <w:color w:val="000000"/>
          <w:spacing w:val="-9"/>
          <w:sz w:val="28"/>
          <w:szCs w:val="28"/>
          <w:lang w:val="uk-UA"/>
        </w:rPr>
        <w:t>поточні трансферти місцевим бюджетам.</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25" w:name="n64"/>
      <w:bookmarkStart w:id="26" w:name="n66"/>
      <w:bookmarkEnd w:id="25"/>
      <w:bookmarkEnd w:id="26"/>
      <w:r w:rsidRPr="001108EB">
        <w:rPr>
          <w:color w:val="000000"/>
          <w:sz w:val="28"/>
          <w:szCs w:val="28"/>
          <w:lang w:val="uk-UA"/>
        </w:rPr>
        <w:t>11. Надати право селищному голові в межах поточного бюджетного періоду,  здійснювати на конкурсних засадах розміщення тимчасово вільних коштів селищного бюджету на депозитах ,з урахуванням вимог статті 16 Бюджетного кодексу України та постанови Кабінету Міністрів України від 12.01.2011 №6 «Про затвердження  Порядку розміщення тимчасово вільних коштів місцевих бюджетів на вкладних(депозитних) рахунках у банках» (зі змінами), з подальшим поверненням таких коштів до кінця поточного бюджетного періоду</w:t>
      </w:r>
      <w:r>
        <w:rPr>
          <w:color w:val="000000"/>
          <w:sz w:val="28"/>
          <w:szCs w:val="28"/>
          <w:lang w:val="uk-UA"/>
        </w:rPr>
        <w:t>.</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27" w:name="n67"/>
      <w:bookmarkEnd w:id="27"/>
      <w:r w:rsidRPr="001108EB">
        <w:rPr>
          <w:color w:val="000000"/>
          <w:sz w:val="28"/>
          <w:szCs w:val="28"/>
          <w:lang w:val="uk-UA"/>
        </w:rPr>
        <w:t>12. Надати право селищному голові отримувати</w:t>
      </w:r>
      <w:r>
        <w:rPr>
          <w:color w:val="000000"/>
          <w:sz w:val="28"/>
          <w:szCs w:val="28"/>
          <w:lang w:val="uk-UA"/>
        </w:rPr>
        <w:t xml:space="preserve"> позики на покриття тимчасових касових розривів селищного бюджету</w:t>
      </w:r>
      <w:r w:rsidRPr="001108EB">
        <w:rPr>
          <w:color w:val="000000"/>
          <w:sz w:val="28"/>
          <w:szCs w:val="28"/>
          <w:lang w:val="uk-UA"/>
        </w:rPr>
        <w:t xml:space="preserve">,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w:t>
      </w:r>
      <w:r>
        <w:rPr>
          <w:color w:val="000000"/>
          <w:sz w:val="28"/>
          <w:szCs w:val="28"/>
          <w:lang w:val="uk-UA"/>
        </w:rPr>
        <w:t xml:space="preserve">, </w:t>
      </w:r>
      <w:r w:rsidRPr="001108EB">
        <w:rPr>
          <w:color w:val="000000"/>
          <w:sz w:val="28"/>
          <w:szCs w:val="28"/>
          <w:lang w:val="uk-UA"/>
        </w:rPr>
        <w:t>без нарахування відсотків за користування цими коштами</w:t>
      </w:r>
      <w:r>
        <w:rPr>
          <w:color w:val="000000"/>
          <w:sz w:val="28"/>
          <w:szCs w:val="28"/>
          <w:lang w:val="uk-UA"/>
        </w:rPr>
        <w:t>,</w:t>
      </w:r>
      <w:r w:rsidRPr="001108EB">
        <w:rPr>
          <w:color w:val="000000"/>
          <w:sz w:val="28"/>
          <w:szCs w:val="28"/>
          <w:lang w:val="uk-UA"/>
        </w:rPr>
        <w:t xml:space="preserve"> з обов’язковим їх поверненням до кінця поточного бюджетного періоду</w:t>
      </w:r>
      <w:r>
        <w:rPr>
          <w:color w:val="000000"/>
          <w:sz w:val="28"/>
          <w:szCs w:val="28"/>
          <w:lang w:val="uk-UA"/>
        </w:rPr>
        <w:t xml:space="preserve"> ,</w:t>
      </w:r>
      <w:r w:rsidRPr="001108EB">
        <w:rPr>
          <w:color w:val="000000"/>
          <w:sz w:val="28"/>
          <w:szCs w:val="28"/>
          <w:lang w:val="uk-UA"/>
        </w:rPr>
        <w:t>у порядку, визначеному Кабінетом Міністрів України</w:t>
      </w:r>
      <w:r>
        <w:rPr>
          <w:color w:val="000000"/>
          <w:sz w:val="28"/>
          <w:szCs w:val="28"/>
          <w:lang w:val="uk-UA"/>
        </w:rPr>
        <w:t xml:space="preserve"> від 29.12.2010 №1204"Про затвердження Порядку покриття тимчасових касових розривів місцевих бюджетів"(зі змінами) та відповідно </w:t>
      </w:r>
      <w:r w:rsidRPr="001108EB">
        <w:rPr>
          <w:color w:val="000000"/>
          <w:sz w:val="28"/>
          <w:szCs w:val="28"/>
          <w:lang w:val="uk-UA"/>
        </w:rPr>
        <w:t xml:space="preserve">до </w:t>
      </w:r>
      <w:hyperlink r:id="rId17" w:anchor="n796" w:tgtFrame="_blank" w:history="1">
        <w:r w:rsidRPr="001108EB">
          <w:rPr>
            <w:rStyle w:val="a9"/>
            <w:color w:val="000000"/>
            <w:sz w:val="28"/>
            <w:szCs w:val="28"/>
            <w:lang w:val="uk-UA"/>
          </w:rPr>
          <w:t>статей 43</w:t>
        </w:r>
      </w:hyperlink>
      <w:r w:rsidRPr="001108EB">
        <w:rPr>
          <w:color w:val="000000"/>
          <w:sz w:val="28"/>
          <w:szCs w:val="28"/>
          <w:lang w:val="uk-UA"/>
        </w:rPr>
        <w:t xml:space="preserve">, </w:t>
      </w:r>
      <w:hyperlink r:id="rId18" w:anchor="n1209" w:tgtFrame="_blank" w:history="1">
        <w:r w:rsidRPr="001108EB">
          <w:rPr>
            <w:rStyle w:val="a9"/>
            <w:color w:val="000000"/>
            <w:sz w:val="28"/>
            <w:szCs w:val="28"/>
            <w:lang w:val="uk-UA"/>
          </w:rPr>
          <w:t>73</w:t>
        </w:r>
      </w:hyperlink>
      <w:r w:rsidRPr="001108EB">
        <w:rPr>
          <w:color w:val="000000"/>
          <w:sz w:val="28"/>
          <w:szCs w:val="28"/>
          <w:lang w:val="uk-UA"/>
        </w:rPr>
        <w:t xml:space="preserve"> Бюджетного кодексу України.</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28" w:name="n68"/>
      <w:bookmarkStart w:id="29" w:name="n69"/>
      <w:bookmarkEnd w:id="28"/>
      <w:bookmarkEnd w:id="29"/>
      <w:r w:rsidRPr="001108EB">
        <w:rPr>
          <w:color w:val="000000"/>
          <w:sz w:val="28"/>
          <w:szCs w:val="28"/>
          <w:lang w:val="uk-UA"/>
        </w:rPr>
        <w:t>13. Головним розпорядникам бюджетних коштів селищного бюджету:</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0" w:name="n70"/>
      <w:bookmarkEnd w:id="30"/>
      <w:r w:rsidRPr="001108EB">
        <w:rPr>
          <w:color w:val="000000"/>
          <w:sz w:val="28"/>
          <w:szCs w:val="28"/>
          <w:lang w:val="uk-UA"/>
        </w:rPr>
        <w:lastRenderedPageBreak/>
        <w:t>1) затвердити паспорти бюджетних програм протягом 45 днів з дня набрання чинності цього рішення;</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1" w:name="n71"/>
      <w:bookmarkEnd w:id="31"/>
      <w:r w:rsidRPr="001108EB">
        <w:rPr>
          <w:color w:val="000000"/>
          <w:sz w:val="28"/>
          <w:szCs w:val="28"/>
          <w:lang w:val="uk-UA"/>
        </w:rPr>
        <w:t>2)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2" w:name="n72"/>
      <w:bookmarkStart w:id="33" w:name="n73"/>
      <w:bookmarkEnd w:id="32"/>
      <w:bookmarkEnd w:id="33"/>
      <w:r w:rsidRPr="001108EB">
        <w:rPr>
          <w:color w:val="000000"/>
          <w:sz w:val="28"/>
          <w:szCs w:val="28"/>
          <w:lang w:val="uk-UA"/>
        </w:rPr>
        <w:t>3) забезпечення доступності інформації про бюджет відповідно до законодавства, а саме:</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4" w:name="n74"/>
      <w:bookmarkEnd w:id="34"/>
      <w:r w:rsidRPr="001108EB">
        <w:rPr>
          <w:color w:val="000000"/>
          <w:sz w:val="28"/>
          <w:szCs w:val="28"/>
          <w:lang w:val="uk-UA"/>
        </w:rPr>
        <w:t>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Pr>
          <w:color w:val="000000"/>
          <w:sz w:val="28"/>
          <w:szCs w:val="28"/>
          <w:lang w:val="uk-UA"/>
        </w:rPr>
        <w:t>2</w:t>
      </w:r>
      <w:r w:rsidRPr="001108EB">
        <w:rPr>
          <w:color w:val="000000"/>
          <w:sz w:val="28"/>
          <w:szCs w:val="28"/>
          <w:lang w:val="uk-UA"/>
        </w:rPr>
        <w:t xml:space="preserve"> року;</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5" w:name="n75"/>
      <w:bookmarkEnd w:id="35"/>
      <w:r w:rsidRPr="001108EB">
        <w:rPr>
          <w:color w:val="000000"/>
          <w:sz w:val="28"/>
          <w:szCs w:val="28"/>
          <w:lang w:val="uk-UA"/>
        </w:rPr>
        <w:t>оприлюднення паспортів бюджетних програм у триденний строк з дня затвердження таких документів;</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6" w:name="n76"/>
      <w:bookmarkEnd w:id="36"/>
      <w:r w:rsidRPr="001108EB">
        <w:rPr>
          <w:color w:val="000000"/>
          <w:sz w:val="28"/>
          <w:szCs w:val="28"/>
          <w:lang w:val="uk-UA"/>
        </w:rPr>
        <w:t>4) забезпечити взяття бюджетних зобов’язань та здійснення витрат бюджету;</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5)</w:t>
      </w:r>
      <w:r w:rsidR="00820308">
        <w:rPr>
          <w:color w:val="000000"/>
          <w:sz w:val="28"/>
          <w:szCs w:val="28"/>
          <w:lang w:val="uk-UA"/>
        </w:rPr>
        <w:t xml:space="preserve"> </w:t>
      </w:r>
      <w:r w:rsidRPr="001108EB">
        <w:rPr>
          <w:color w:val="000000"/>
          <w:sz w:val="28"/>
          <w:szCs w:val="28"/>
          <w:lang w:val="uk-UA"/>
        </w:rPr>
        <w:t>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bookmarkStart w:id="37" w:name="n77"/>
      <w:bookmarkEnd w:id="37"/>
      <w:r w:rsidRPr="001108EB">
        <w:rPr>
          <w:color w:val="000000"/>
          <w:sz w:val="28"/>
          <w:szCs w:val="28"/>
          <w:lang w:val="uk-UA"/>
        </w:rPr>
        <w:t>6) забезпечити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2254B0" w:rsidRPr="001108EB" w:rsidRDefault="002254B0" w:rsidP="002254B0">
      <w:pPr>
        <w:widowControl w:val="0"/>
        <w:shd w:val="clear" w:color="auto" w:fill="FFFFFF"/>
        <w:tabs>
          <w:tab w:val="left" w:pos="1061"/>
        </w:tabs>
        <w:autoSpaceDE w:val="0"/>
        <w:autoSpaceDN w:val="0"/>
        <w:adjustRightInd w:val="0"/>
        <w:spacing w:before="120"/>
        <w:ind w:firstLine="720"/>
        <w:jc w:val="both"/>
        <w:rPr>
          <w:color w:val="000000"/>
          <w:spacing w:val="-13"/>
          <w:sz w:val="28"/>
          <w:szCs w:val="28"/>
          <w:lang w:val="uk-UA"/>
        </w:rPr>
      </w:pPr>
      <w:r w:rsidRPr="001108EB">
        <w:rPr>
          <w:color w:val="000000"/>
          <w:sz w:val="28"/>
          <w:szCs w:val="28"/>
          <w:lang w:val="uk-UA"/>
        </w:rPr>
        <w:t>7)</w:t>
      </w:r>
      <w:r w:rsidR="00820308">
        <w:rPr>
          <w:color w:val="000000"/>
          <w:sz w:val="28"/>
          <w:szCs w:val="28"/>
          <w:lang w:val="uk-UA"/>
        </w:rPr>
        <w:t xml:space="preserve"> </w:t>
      </w:r>
      <w:r w:rsidRPr="001108EB">
        <w:rPr>
          <w:color w:val="000000"/>
          <w:sz w:val="28"/>
          <w:szCs w:val="28"/>
          <w:lang w:val="uk-UA"/>
        </w:rPr>
        <w:t>до закінчення першого кварталу 202</w:t>
      </w:r>
      <w:r>
        <w:rPr>
          <w:color w:val="000000"/>
          <w:sz w:val="28"/>
          <w:szCs w:val="28"/>
          <w:lang w:val="uk-UA"/>
        </w:rPr>
        <w:t>1</w:t>
      </w:r>
      <w:r w:rsidRPr="001108EB">
        <w:rPr>
          <w:color w:val="000000"/>
          <w:sz w:val="28"/>
          <w:szCs w:val="28"/>
          <w:lang w:val="uk-UA"/>
        </w:rPr>
        <w:t xml:space="preserve"> року внести пропозиції щодо приведення мережі та штатів бюджетних установ у відповідність до виділених асигнувань на фінансування галузей соціально-культурної сфери, забезпечивши при цьому неухильне виконання вимог Бюджетного кодексу України щодо утримання керівниками бюджетних установ чисельності працівників та здійснення фактичних видатків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для бюджетних установ у кошторисах;</w:t>
      </w:r>
    </w:p>
    <w:p w:rsidR="002254B0" w:rsidRPr="001108EB" w:rsidRDefault="002254B0" w:rsidP="002254B0">
      <w:pPr>
        <w:shd w:val="clear" w:color="auto" w:fill="FFFFFF"/>
        <w:tabs>
          <w:tab w:val="left" w:pos="1133"/>
        </w:tabs>
        <w:spacing w:before="120"/>
        <w:ind w:firstLine="720"/>
        <w:jc w:val="both"/>
        <w:rPr>
          <w:color w:val="000000"/>
          <w:sz w:val="28"/>
          <w:szCs w:val="28"/>
          <w:lang w:val="uk-UA"/>
        </w:rPr>
      </w:pPr>
      <w:r w:rsidRPr="001108EB">
        <w:rPr>
          <w:color w:val="000000"/>
          <w:spacing w:val="-13"/>
          <w:sz w:val="28"/>
          <w:szCs w:val="28"/>
          <w:lang w:val="uk-UA"/>
        </w:rPr>
        <w:t xml:space="preserve">8) </w:t>
      </w:r>
      <w:r w:rsidRPr="001108EB">
        <w:rPr>
          <w:color w:val="000000"/>
          <w:sz w:val="28"/>
          <w:szCs w:val="28"/>
          <w:lang w:val="uk-UA"/>
        </w:rPr>
        <w:t>на усіх стадіях бюджетного процесу вживати заходів з безумовного виконання пункту 4 статті 77 Бюджетного кодексу України щодо забезпечення в першочерговому порядку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2254B0" w:rsidRPr="001108EB" w:rsidRDefault="002254B0" w:rsidP="002254B0">
      <w:pPr>
        <w:shd w:val="clear" w:color="auto" w:fill="FFFFFF"/>
        <w:tabs>
          <w:tab w:val="left" w:pos="1186"/>
        </w:tabs>
        <w:spacing w:before="120"/>
        <w:ind w:firstLine="720"/>
        <w:jc w:val="both"/>
        <w:rPr>
          <w:color w:val="000000"/>
          <w:spacing w:val="-14"/>
          <w:sz w:val="28"/>
          <w:szCs w:val="28"/>
          <w:lang w:val="uk-UA"/>
        </w:rPr>
      </w:pPr>
      <w:r w:rsidRPr="001108EB">
        <w:rPr>
          <w:color w:val="000000"/>
          <w:sz w:val="28"/>
          <w:szCs w:val="28"/>
          <w:lang w:val="uk-UA"/>
        </w:rPr>
        <w:lastRenderedPageBreak/>
        <w:t>9) у бюджетних закладах, в яких допущена незабезпечена потреба із заробітної плати, усі кошти спрямовувати насамперед на обов'язкові виплати із заробітної плати;</w:t>
      </w:r>
    </w:p>
    <w:p w:rsidR="002254B0" w:rsidRPr="001108EB" w:rsidRDefault="002254B0" w:rsidP="002254B0">
      <w:pPr>
        <w:widowControl w:val="0"/>
        <w:shd w:val="clear" w:color="auto" w:fill="FFFFFF"/>
        <w:tabs>
          <w:tab w:val="left" w:pos="1186"/>
        </w:tabs>
        <w:autoSpaceDE w:val="0"/>
        <w:autoSpaceDN w:val="0"/>
        <w:adjustRightInd w:val="0"/>
        <w:spacing w:before="120"/>
        <w:ind w:firstLine="720"/>
        <w:jc w:val="both"/>
        <w:rPr>
          <w:color w:val="000000"/>
          <w:spacing w:val="-16"/>
          <w:sz w:val="28"/>
          <w:szCs w:val="28"/>
          <w:lang w:val="uk-UA"/>
        </w:rPr>
      </w:pPr>
      <w:r w:rsidRPr="001108EB">
        <w:rPr>
          <w:color w:val="000000"/>
          <w:sz w:val="28"/>
          <w:szCs w:val="28"/>
          <w:lang w:val="uk-UA"/>
        </w:rPr>
        <w:t>10) видатки, пов'язані із стимулюванням, преміюванням працівників бюджетних закладів, здійснювати виключно після забезпечення обов'язковими складовими заробітної плати в річному вимірі;</w:t>
      </w:r>
    </w:p>
    <w:p w:rsidR="002254B0" w:rsidRPr="001108EB" w:rsidRDefault="002254B0" w:rsidP="002254B0">
      <w:pPr>
        <w:widowControl w:val="0"/>
        <w:shd w:val="clear" w:color="auto" w:fill="FFFFFF"/>
        <w:tabs>
          <w:tab w:val="left" w:pos="1186"/>
        </w:tabs>
        <w:autoSpaceDE w:val="0"/>
        <w:autoSpaceDN w:val="0"/>
        <w:adjustRightInd w:val="0"/>
        <w:spacing w:before="120"/>
        <w:ind w:firstLine="720"/>
        <w:jc w:val="both"/>
        <w:rPr>
          <w:color w:val="000000"/>
          <w:spacing w:val="-16"/>
          <w:sz w:val="28"/>
          <w:szCs w:val="28"/>
          <w:lang w:val="uk-UA"/>
        </w:rPr>
      </w:pPr>
      <w:r w:rsidRPr="001108EB">
        <w:rPr>
          <w:color w:val="000000"/>
          <w:sz w:val="28"/>
          <w:szCs w:val="28"/>
          <w:lang w:val="uk-UA"/>
        </w:rPr>
        <w:t xml:space="preserve">11)провести інвентаризацію діючих регіональних (комплексних) програм та детальний аналіз передбачених у них завдань і заходів з метою упорядкування (та/або припинення) тих програм (завдань, заходів), які не є першочерговими та вважаються неефективними, недоцільними, неактуальними </w:t>
      </w:r>
      <w:r w:rsidRPr="001108EB">
        <w:rPr>
          <w:color w:val="000000"/>
          <w:spacing w:val="-1"/>
          <w:sz w:val="28"/>
          <w:szCs w:val="28"/>
          <w:lang w:val="uk-UA"/>
        </w:rPr>
        <w:t xml:space="preserve">на сьогодні, а також тих, на реалізацію яких протягом останніх бюджетних років </w:t>
      </w:r>
      <w:r w:rsidRPr="001108EB">
        <w:rPr>
          <w:color w:val="000000"/>
          <w:sz w:val="28"/>
          <w:szCs w:val="28"/>
          <w:lang w:val="uk-UA"/>
        </w:rPr>
        <w:t>не виділялися кошти з селищного бюджету;</w:t>
      </w:r>
    </w:p>
    <w:p w:rsidR="002254B0" w:rsidRPr="001108EB" w:rsidRDefault="002254B0" w:rsidP="002254B0">
      <w:pPr>
        <w:shd w:val="clear" w:color="auto" w:fill="FFFFFF"/>
        <w:spacing w:before="120"/>
        <w:ind w:firstLine="720"/>
        <w:jc w:val="both"/>
        <w:rPr>
          <w:color w:val="000000"/>
          <w:sz w:val="28"/>
          <w:szCs w:val="28"/>
          <w:lang w:val="uk-UA"/>
        </w:rPr>
      </w:pPr>
      <w:r w:rsidRPr="001108EB">
        <w:rPr>
          <w:color w:val="000000"/>
          <w:spacing w:val="-1"/>
          <w:sz w:val="28"/>
          <w:szCs w:val="28"/>
          <w:lang w:val="uk-UA"/>
        </w:rPr>
        <w:t xml:space="preserve">12) на підставі проведеного аналізу надати пропозиції селищній раді щодо </w:t>
      </w:r>
      <w:r w:rsidRPr="001108EB">
        <w:rPr>
          <w:color w:val="000000"/>
          <w:sz w:val="28"/>
          <w:szCs w:val="28"/>
          <w:lang w:val="uk-UA"/>
        </w:rPr>
        <w:t>внесення змін до регіональних (комплексних) програм, а також припинення їх дії.</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 xml:space="preserve">14.Надати право виконавчому комітету селищної ради </w:t>
      </w:r>
      <w:r w:rsidRPr="001108EB">
        <w:rPr>
          <w:color w:val="000000"/>
          <w:spacing w:val="-1"/>
          <w:sz w:val="28"/>
          <w:szCs w:val="28"/>
          <w:lang w:val="uk-UA"/>
        </w:rPr>
        <w:t xml:space="preserve">приймати рішення щодо передачі бюджетних призначень на виконання функцій або надання послуг, на яке надано бюджетне призначення, від одного головного </w:t>
      </w:r>
      <w:r w:rsidRPr="001108EB">
        <w:rPr>
          <w:color w:val="000000"/>
          <w:sz w:val="28"/>
          <w:szCs w:val="28"/>
          <w:lang w:val="uk-UA"/>
        </w:rPr>
        <w:t xml:space="preserve">розпорядника бюджетних коштів до іншого, за погодженням з постійною </w:t>
      </w:r>
      <w:r w:rsidRPr="001108EB">
        <w:rPr>
          <w:color w:val="000000"/>
          <w:spacing w:val="-1"/>
          <w:sz w:val="28"/>
          <w:szCs w:val="28"/>
          <w:lang w:val="uk-UA"/>
        </w:rPr>
        <w:t xml:space="preserve">комісією селищної ради з питань бюджету і комунальної власності, відповідно до </w:t>
      </w:r>
      <w:r w:rsidRPr="001108EB">
        <w:rPr>
          <w:color w:val="000000"/>
          <w:sz w:val="28"/>
          <w:szCs w:val="28"/>
          <w:lang w:val="uk-UA"/>
        </w:rPr>
        <w:t>частини 6 статті 23 Бюджетного кодексу України, у порядку, встановленому Кабінетом Міністрів України.</w:t>
      </w:r>
    </w:p>
    <w:p w:rsidR="002254B0" w:rsidRPr="001108EB" w:rsidRDefault="002254B0" w:rsidP="002254B0">
      <w:pPr>
        <w:shd w:val="clear" w:color="auto" w:fill="FFFFFF"/>
        <w:tabs>
          <w:tab w:val="left" w:pos="1272"/>
        </w:tabs>
        <w:spacing w:before="120"/>
        <w:ind w:firstLine="720"/>
        <w:jc w:val="both"/>
        <w:rPr>
          <w:color w:val="000000"/>
          <w:spacing w:val="-10"/>
          <w:sz w:val="28"/>
          <w:szCs w:val="28"/>
          <w:lang w:val="uk-UA"/>
        </w:rPr>
      </w:pPr>
      <w:r w:rsidRPr="001108EB">
        <w:rPr>
          <w:color w:val="000000"/>
          <w:sz w:val="28"/>
          <w:szCs w:val="28"/>
          <w:lang w:val="uk-UA"/>
        </w:rPr>
        <w:t xml:space="preserve">15. Делегувати повноваження з реалізації державних програм соціального захисту населення </w:t>
      </w:r>
      <w:proofErr w:type="spellStart"/>
      <w:r w:rsidRPr="001108EB">
        <w:rPr>
          <w:color w:val="000000"/>
          <w:sz w:val="28"/>
          <w:szCs w:val="28"/>
          <w:lang w:val="uk-UA"/>
        </w:rPr>
        <w:t>Брусилівській</w:t>
      </w:r>
      <w:proofErr w:type="spellEnd"/>
      <w:r w:rsidRPr="001108EB">
        <w:rPr>
          <w:color w:val="000000"/>
          <w:sz w:val="28"/>
          <w:szCs w:val="28"/>
          <w:lang w:val="uk-UA"/>
        </w:rPr>
        <w:t xml:space="preserve"> районній державній адміністрації.</w:t>
      </w:r>
    </w:p>
    <w:p w:rsidR="002254B0" w:rsidRPr="001108EB" w:rsidRDefault="002254B0" w:rsidP="002254B0">
      <w:pPr>
        <w:shd w:val="clear" w:color="auto" w:fill="FFFFFF"/>
        <w:tabs>
          <w:tab w:val="left" w:pos="1166"/>
        </w:tabs>
        <w:spacing w:before="120"/>
        <w:ind w:firstLine="720"/>
        <w:rPr>
          <w:color w:val="000000"/>
          <w:spacing w:val="-10"/>
          <w:sz w:val="28"/>
          <w:szCs w:val="28"/>
          <w:lang w:val="uk-UA"/>
        </w:rPr>
      </w:pPr>
      <w:bookmarkStart w:id="38" w:name="n78"/>
      <w:bookmarkStart w:id="39" w:name="n80"/>
      <w:bookmarkStart w:id="40" w:name="n81"/>
      <w:bookmarkEnd w:id="38"/>
      <w:bookmarkEnd w:id="39"/>
      <w:bookmarkEnd w:id="40"/>
      <w:r w:rsidRPr="001108EB">
        <w:rPr>
          <w:color w:val="000000"/>
          <w:sz w:val="28"/>
          <w:szCs w:val="28"/>
          <w:lang w:val="uk-UA"/>
        </w:rPr>
        <w:t>16. Це рішення набирає чинності з 1 січня 202</w:t>
      </w:r>
      <w:r>
        <w:rPr>
          <w:color w:val="000000"/>
          <w:sz w:val="28"/>
          <w:szCs w:val="28"/>
          <w:lang w:val="uk-UA"/>
        </w:rPr>
        <w:t>1</w:t>
      </w:r>
      <w:r w:rsidRPr="001108EB">
        <w:rPr>
          <w:color w:val="000000"/>
          <w:sz w:val="28"/>
          <w:szCs w:val="28"/>
          <w:lang w:val="uk-UA"/>
        </w:rPr>
        <w:t xml:space="preserve"> року.</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r w:rsidRPr="001108EB">
        <w:rPr>
          <w:color w:val="000000"/>
          <w:sz w:val="28"/>
          <w:szCs w:val="28"/>
          <w:lang w:val="uk-UA"/>
        </w:rPr>
        <w:t>17. Додатки 1,1.1,2,3,4,</w:t>
      </w:r>
      <w:r>
        <w:rPr>
          <w:color w:val="000000"/>
          <w:sz w:val="28"/>
          <w:szCs w:val="28"/>
          <w:lang w:val="uk-UA"/>
        </w:rPr>
        <w:t>5</w:t>
      </w:r>
      <w:r w:rsidRPr="001108EB">
        <w:rPr>
          <w:color w:val="000000"/>
          <w:sz w:val="28"/>
          <w:szCs w:val="28"/>
          <w:lang w:val="uk-UA"/>
        </w:rPr>
        <w:t xml:space="preserve"> до рішення є його невід'ємною частиною.</w:t>
      </w:r>
    </w:p>
    <w:p w:rsidR="002254B0" w:rsidRPr="001108EB" w:rsidRDefault="002254B0" w:rsidP="002254B0">
      <w:pPr>
        <w:shd w:val="clear" w:color="auto" w:fill="FFFFFF"/>
        <w:tabs>
          <w:tab w:val="left" w:pos="1166"/>
        </w:tabs>
        <w:spacing w:before="120"/>
        <w:ind w:firstLine="720"/>
        <w:rPr>
          <w:color w:val="000000"/>
          <w:sz w:val="28"/>
          <w:szCs w:val="28"/>
          <w:lang w:val="uk-UA"/>
        </w:rPr>
      </w:pPr>
      <w:bookmarkStart w:id="41" w:name="n83"/>
      <w:bookmarkEnd w:id="41"/>
      <w:r w:rsidRPr="001108EB">
        <w:rPr>
          <w:color w:val="000000"/>
          <w:sz w:val="28"/>
          <w:szCs w:val="28"/>
          <w:lang w:val="uk-UA"/>
        </w:rPr>
        <w:t xml:space="preserve">18. </w:t>
      </w:r>
      <w:bookmarkStart w:id="42" w:name="n84"/>
      <w:bookmarkEnd w:id="42"/>
      <w:r w:rsidRPr="001108EB">
        <w:rPr>
          <w:color w:val="000000"/>
          <w:sz w:val="28"/>
          <w:szCs w:val="28"/>
          <w:lang w:val="uk-UA"/>
        </w:rPr>
        <w:t>Забезпечити публікацію даного рішення не пізніше ніж через десять днів з дня його прийняття в газеті «Відродження»</w:t>
      </w:r>
    </w:p>
    <w:p w:rsidR="002254B0" w:rsidRPr="001108EB" w:rsidRDefault="002254B0" w:rsidP="002254B0">
      <w:pPr>
        <w:shd w:val="clear" w:color="auto" w:fill="FFFFFF"/>
        <w:tabs>
          <w:tab w:val="left" w:pos="1238"/>
        </w:tabs>
        <w:spacing w:before="120"/>
        <w:ind w:firstLine="720"/>
        <w:jc w:val="both"/>
        <w:rPr>
          <w:color w:val="000000"/>
          <w:sz w:val="28"/>
          <w:szCs w:val="28"/>
          <w:lang w:val="uk-UA"/>
        </w:rPr>
      </w:pPr>
      <w:bookmarkStart w:id="43" w:name="n85"/>
      <w:bookmarkEnd w:id="43"/>
      <w:r w:rsidRPr="001108EB">
        <w:rPr>
          <w:color w:val="000000"/>
          <w:sz w:val="28"/>
          <w:szCs w:val="28"/>
          <w:lang w:val="uk-UA"/>
        </w:rPr>
        <w:t xml:space="preserve">19. Контроль за виконанням рішення покласти на </w:t>
      </w:r>
      <w:r w:rsidRPr="00F938EE">
        <w:rPr>
          <w:color w:val="000000"/>
          <w:sz w:val="28"/>
          <w:szCs w:val="28"/>
          <w:lang w:val="uk-UA"/>
        </w:rPr>
        <w:t>постійну  комісію з питань</w:t>
      </w:r>
      <w:r>
        <w:rPr>
          <w:color w:val="000000"/>
          <w:sz w:val="28"/>
          <w:szCs w:val="28"/>
          <w:lang w:val="uk-UA"/>
        </w:rPr>
        <w:t xml:space="preserve"> фінансів ,</w:t>
      </w:r>
      <w:r w:rsidRPr="00F938EE">
        <w:rPr>
          <w:color w:val="000000"/>
          <w:sz w:val="28"/>
          <w:szCs w:val="28"/>
          <w:lang w:val="uk-UA"/>
        </w:rPr>
        <w:t xml:space="preserve"> бюджету, комунальної власності, соціально-економічного розвитку, інвестицій та заступника</w:t>
      </w:r>
      <w:r w:rsidRPr="001108EB">
        <w:rPr>
          <w:color w:val="000000"/>
          <w:sz w:val="28"/>
          <w:szCs w:val="28"/>
          <w:lang w:val="uk-UA"/>
        </w:rPr>
        <w:t xml:space="preserve"> селищного голови з питань</w:t>
      </w:r>
      <w:r>
        <w:rPr>
          <w:color w:val="000000"/>
          <w:sz w:val="28"/>
          <w:szCs w:val="28"/>
          <w:lang w:val="uk-UA"/>
        </w:rPr>
        <w:t xml:space="preserve"> діяльності виконавчих органів селищної ради</w:t>
      </w:r>
      <w:r w:rsidRPr="001108EB">
        <w:rPr>
          <w:color w:val="000000"/>
          <w:sz w:val="28"/>
          <w:szCs w:val="28"/>
          <w:lang w:val="uk-UA"/>
        </w:rPr>
        <w:t xml:space="preserve"> </w:t>
      </w:r>
      <w:proofErr w:type="spellStart"/>
      <w:r w:rsidRPr="001108EB">
        <w:rPr>
          <w:color w:val="000000"/>
          <w:sz w:val="28"/>
          <w:szCs w:val="28"/>
          <w:lang w:val="uk-UA"/>
        </w:rPr>
        <w:t>Захарченко</w:t>
      </w:r>
      <w:proofErr w:type="spellEnd"/>
      <w:r w:rsidRPr="001108EB">
        <w:rPr>
          <w:color w:val="000000"/>
          <w:sz w:val="28"/>
          <w:szCs w:val="28"/>
          <w:lang w:val="uk-UA"/>
        </w:rPr>
        <w:t xml:space="preserve"> В.В.</w:t>
      </w:r>
    </w:p>
    <w:p w:rsidR="002254B0" w:rsidRPr="001108EB" w:rsidRDefault="002254B0" w:rsidP="002254B0">
      <w:pPr>
        <w:pStyle w:val="rvps2"/>
        <w:shd w:val="clear" w:color="auto" w:fill="FFFFFF"/>
        <w:spacing w:before="0" w:beforeAutospacing="0" w:after="150" w:afterAutospacing="0"/>
        <w:ind w:firstLine="720"/>
        <w:jc w:val="both"/>
        <w:rPr>
          <w:color w:val="000000"/>
          <w:sz w:val="28"/>
          <w:szCs w:val="28"/>
          <w:lang w:val="uk-UA"/>
        </w:rPr>
      </w:pPr>
    </w:p>
    <w:p w:rsidR="00D64B81" w:rsidRDefault="00D64B81" w:rsidP="00D64B81">
      <w:pPr>
        <w:pStyle w:val="rvps2"/>
        <w:shd w:val="clear" w:color="auto" w:fill="FFFFFF"/>
        <w:spacing w:before="0" w:beforeAutospacing="0" w:after="150" w:afterAutospacing="0"/>
        <w:jc w:val="both"/>
        <w:rPr>
          <w:color w:val="000000"/>
          <w:sz w:val="28"/>
          <w:szCs w:val="28"/>
          <w:lang w:val="uk-UA"/>
        </w:rPr>
      </w:pPr>
    </w:p>
    <w:p w:rsidR="002254B0" w:rsidRPr="001108EB" w:rsidRDefault="002254B0" w:rsidP="00D64B81">
      <w:pPr>
        <w:pStyle w:val="rvps2"/>
        <w:shd w:val="clear" w:color="auto" w:fill="FFFFFF"/>
        <w:spacing w:before="0" w:beforeAutospacing="0" w:after="150" w:afterAutospacing="0"/>
        <w:jc w:val="both"/>
        <w:rPr>
          <w:color w:val="000000"/>
          <w:sz w:val="28"/>
          <w:szCs w:val="28"/>
          <w:lang w:val="uk-UA"/>
        </w:rPr>
      </w:pPr>
      <w:r w:rsidRPr="001108EB">
        <w:rPr>
          <w:color w:val="000000"/>
          <w:sz w:val="28"/>
          <w:szCs w:val="28"/>
          <w:lang w:val="uk-UA"/>
        </w:rPr>
        <w:t xml:space="preserve">Селищний голова     </w:t>
      </w:r>
      <w:r w:rsidR="00D64B81">
        <w:rPr>
          <w:color w:val="000000"/>
          <w:sz w:val="28"/>
          <w:szCs w:val="28"/>
          <w:lang w:val="uk-UA"/>
        </w:rPr>
        <w:t xml:space="preserve">                   </w:t>
      </w:r>
      <w:r w:rsidRPr="001108EB">
        <w:rPr>
          <w:color w:val="000000"/>
          <w:sz w:val="28"/>
          <w:szCs w:val="28"/>
          <w:lang w:val="uk-UA"/>
        </w:rPr>
        <w:t xml:space="preserve">                                  Володимир ГАБЕНЕЦЬ</w:t>
      </w:r>
    </w:p>
    <w:p w:rsidR="002254B0" w:rsidRDefault="002254B0" w:rsidP="005140B1">
      <w:pPr>
        <w:jc w:val="center"/>
        <w:rPr>
          <w:b/>
          <w:sz w:val="28"/>
          <w:szCs w:val="28"/>
          <w:lang w:val="uk-UA"/>
        </w:rPr>
      </w:pPr>
    </w:p>
    <w:p w:rsidR="00820308" w:rsidRDefault="00820308" w:rsidP="005140B1">
      <w:pPr>
        <w:jc w:val="center"/>
        <w:rPr>
          <w:b/>
          <w:sz w:val="28"/>
          <w:szCs w:val="28"/>
          <w:lang w:val="uk-UA"/>
        </w:rPr>
      </w:pPr>
    </w:p>
    <w:p w:rsidR="00820308" w:rsidRDefault="00820308" w:rsidP="005140B1">
      <w:pPr>
        <w:jc w:val="center"/>
        <w:rPr>
          <w:b/>
          <w:sz w:val="28"/>
          <w:szCs w:val="28"/>
          <w:lang w:val="uk-UA"/>
        </w:rPr>
      </w:pPr>
    </w:p>
    <w:p w:rsidR="00820308" w:rsidRDefault="00820308" w:rsidP="005140B1">
      <w:pPr>
        <w:jc w:val="center"/>
        <w:rPr>
          <w:b/>
          <w:sz w:val="28"/>
          <w:szCs w:val="28"/>
          <w:lang w:val="uk-UA"/>
        </w:rPr>
      </w:pPr>
    </w:p>
    <w:p w:rsidR="00820308" w:rsidRDefault="00820308" w:rsidP="005140B1">
      <w:pPr>
        <w:jc w:val="center"/>
        <w:rPr>
          <w:b/>
          <w:sz w:val="28"/>
          <w:szCs w:val="28"/>
          <w:lang w:val="uk-UA"/>
        </w:rPr>
      </w:pPr>
    </w:p>
    <w:p w:rsidR="002254B0" w:rsidRDefault="002254B0" w:rsidP="005140B1">
      <w:pPr>
        <w:jc w:val="center"/>
        <w:rPr>
          <w:b/>
          <w:sz w:val="28"/>
          <w:szCs w:val="28"/>
          <w:lang w:val="uk-UA"/>
        </w:rPr>
      </w:pPr>
    </w:p>
    <w:p w:rsidR="004B6074" w:rsidRPr="004B6074" w:rsidRDefault="004B6074" w:rsidP="004B6074">
      <w:pPr>
        <w:tabs>
          <w:tab w:val="left" w:pos="5954"/>
        </w:tabs>
        <w:ind w:left="6300"/>
        <w:jc w:val="both"/>
        <w:rPr>
          <w:sz w:val="28"/>
          <w:szCs w:val="28"/>
          <w:lang w:val="uk-UA"/>
        </w:rPr>
      </w:pPr>
      <w:r w:rsidRPr="004B6074">
        <w:rPr>
          <w:sz w:val="28"/>
          <w:szCs w:val="28"/>
          <w:lang w:val="uk-UA"/>
        </w:rPr>
        <w:lastRenderedPageBreak/>
        <w:t>Додаток 2</w:t>
      </w:r>
    </w:p>
    <w:p w:rsidR="004B6074" w:rsidRPr="004B6074" w:rsidRDefault="004B6074" w:rsidP="004B6074">
      <w:pPr>
        <w:tabs>
          <w:tab w:val="left" w:pos="5954"/>
        </w:tabs>
        <w:ind w:left="6300"/>
        <w:jc w:val="both"/>
        <w:rPr>
          <w:sz w:val="28"/>
          <w:szCs w:val="28"/>
          <w:lang w:val="uk-UA"/>
        </w:rPr>
      </w:pPr>
      <w:r w:rsidRPr="004B6074">
        <w:rPr>
          <w:sz w:val="28"/>
          <w:szCs w:val="28"/>
          <w:lang w:val="uk-UA"/>
        </w:rPr>
        <w:t xml:space="preserve">до рішення виконкому </w:t>
      </w:r>
      <w:proofErr w:type="spellStart"/>
      <w:r w:rsidRPr="004B6074">
        <w:rPr>
          <w:sz w:val="28"/>
          <w:szCs w:val="28"/>
          <w:lang w:val="uk-UA"/>
        </w:rPr>
        <w:t>Брусилівської</w:t>
      </w:r>
      <w:proofErr w:type="spellEnd"/>
      <w:r w:rsidRPr="004B6074">
        <w:rPr>
          <w:sz w:val="28"/>
          <w:szCs w:val="28"/>
          <w:lang w:val="uk-UA"/>
        </w:rPr>
        <w:t xml:space="preserve"> селищної ради від 16.12.2020   № 27</w:t>
      </w:r>
    </w:p>
    <w:p w:rsidR="004B6074" w:rsidRPr="004B6074" w:rsidRDefault="004B6074" w:rsidP="004B6074">
      <w:pPr>
        <w:tabs>
          <w:tab w:val="left" w:pos="5954"/>
        </w:tabs>
        <w:jc w:val="both"/>
        <w:rPr>
          <w:sz w:val="28"/>
          <w:szCs w:val="28"/>
          <w:lang w:val="uk-UA"/>
        </w:rPr>
      </w:pPr>
    </w:p>
    <w:p w:rsidR="004B6074" w:rsidRPr="004B6074" w:rsidRDefault="004B6074" w:rsidP="004B6074">
      <w:pPr>
        <w:tabs>
          <w:tab w:val="left" w:pos="5954"/>
        </w:tabs>
        <w:jc w:val="both"/>
        <w:rPr>
          <w:sz w:val="28"/>
          <w:szCs w:val="28"/>
          <w:lang w:val="uk-UA"/>
        </w:rPr>
      </w:pPr>
    </w:p>
    <w:p w:rsidR="004B6074" w:rsidRPr="004B6074" w:rsidRDefault="004B6074" w:rsidP="004B6074">
      <w:pPr>
        <w:tabs>
          <w:tab w:val="left" w:pos="5954"/>
        </w:tabs>
        <w:jc w:val="both"/>
        <w:rPr>
          <w:sz w:val="28"/>
          <w:szCs w:val="28"/>
          <w:lang w:val="uk-UA"/>
        </w:rPr>
      </w:pPr>
    </w:p>
    <w:p w:rsidR="004B6074" w:rsidRPr="004B6074" w:rsidRDefault="004B6074" w:rsidP="004B6074">
      <w:pPr>
        <w:jc w:val="center"/>
        <w:outlineLvl w:val="2"/>
        <w:rPr>
          <w:b/>
          <w:bCs/>
          <w:color w:val="000000"/>
          <w:sz w:val="28"/>
          <w:szCs w:val="28"/>
          <w:lang w:val="uk-UA"/>
        </w:rPr>
      </w:pPr>
    </w:p>
    <w:p w:rsidR="004B6074" w:rsidRPr="004B6074" w:rsidRDefault="004B6074" w:rsidP="004B6074">
      <w:pPr>
        <w:jc w:val="center"/>
        <w:outlineLvl w:val="2"/>
        <w:rPr>
          <w:b/>
          <w:bCs/>
          <w:color w:val="000000"/>
          <w:sz w:val="28"/>
          <w:szCs w:val="28"/>
          <w:lang w:val="uk-UA"/>
        </w:rPr>
      </w:pPr>
      <w:r w:rsidRPr="004B6074">
        <w:rPr>
          <w:b/>
          <w:bCs/>
          <w:color w:val="000000"/>
          <w:sz w:val="28"/>
          <w:szCs w:val="28"/>
          <w:lang w:val="uk-UA"/>
        </w:rPr>
        <w:t>ПРОГНОЗ</w:t>
      </w:r>
      <w:r w:rsidRPr="004B6074">
        <w:rPr>
          <w:b/>
          <w:bCs/>
          <w:color w:val="000000"/>
          <w:sz w:val="28"/>
          <w:szCs w:val="28"/>
          <w:lang w:val="uk-UA"/>
        </w:rPr>
        <w:br/>
        <w:t xml:space="preserve">селищного бюджету на 2022 і 2023 роки </w:t>
      </w:r>
    </w:p>
    <w:p w:rsidR="004B6074" w:rsidRPr="004B6074" w:rsidRDefault="004B6074" w:rsidP="004B6074">
      <w:pPr>
        <w:spacing w:before="120"/>
        <w:ind w:firstLine="567"/>
        <w:jc w:val="center"/>
        <w:outlineLvl w:val="2"/>
        <w:rPr>
          <w:b/>
          <w:bCs/>
          <w:color w:val="000000"/>
          <w:sz w:val="28"/>
          <w:szCs w:val="28"/>
          <w:lang w:val="uk-UA"/>
        </w:rPr>
      </w:pPr>
      <w:r w:rsidRPr="004B6074">
        <w:rPr>
          <w:b/>
          <w:bCs/>
          <w:color w:val="000000"/>
          <w:sz w:val="28"/>
          <w:szCs w:val="28"/>
          <w:lang w:val="uk-UA"/>
        </w:rPr>
        <w:t xml:space="preserve">І. Загальна частина </w:t>
      </w:r>
    </w:p>
    <w:p w:rsidR="004B6074" w:rsidRPr="004B6074" w:rsidRDefault="004B6074" w:rsidP="004B6074">
      <w:pPr>
        <w:pStyle w:val="rvps6"/>
        <w:shd w:val="clear" w:color="auto" w:fill="FFFFFF"/>
        <w:spacing w:before="300" w:beforeAutospacing="0" w:after="450" w:afterAutospacing="0"/>
        <w:ind w:right="-1" w:firstLine="567"/>
        <w:jc w:val="both"/>
        <w:rPr>
          <w:sz w:val="28"/>
          <w:szCs w:val="28"/>
          <w:lang w:val="uk-UA" w:eastAsia="uk-UA"/>
        </w:rPr>
      </w:pPr>
      <w:r w:rsidRPr="004B6074">
        <w:rPr>
          <w:sz w:val="28"/>
          <w:szCs w:val="28"/>
          <w:lang w:val="uk-UA" w:eastAsia="uk-UA"/>
        </w:rPr>
        <w:t>Прогноз селищного бюджету на 2022 та 2023 роки (далі – Прогноз) розроблено на основі положень Податкового і Бюджетного кодексів України, пріоритетів державної політики, встановлених Програмою діяльності Кабінету Міністрів України, Цілей сталого розвитку України на період до 2030 року, встановлених Указом Президента України від 30 вересня 2019 року</w:t>
      </w:r>
      <w:r w:rsidRPr="004B6074">
        <w:rPr>
          <w:sz w:val="28"/>
          <w:szCs w:val="28"/>
          <w:lang w:val="uk-UA" w:eastAsia="uk-UA"/>
        </w:rPr>
        <w:br/>
        <w:t>№ 722/2019</w:t>
      </w:r>
      <w:r w:rsidRPr="004B6074">
        <w:rPr>
          <w:sz w:val="28"/>
          <w:szCs w:val="28"/>
          <w:lang w:eastAsia="uk-UA"/>
        </w:rPr>
        <w:t xml:space="preserve">, </w:t>
      </w:r>
      <w:r w:rsidRPr="004B6074">
        <w:rPr>
          <w:sz w:val="28"/>
          <w:szCs w:val="28"/>
          <w:lang w:val="uk-UA" w:eastAsia="uk-UA"/>
        </w:rPr>
        <w:t xml:space="preserve"> Прогнозу економічного і соціального розвитку України на 2021-2023 роки, схваленого постановою Кабінету Міністрів України від 29 липня 2020 року № 671, </w:t>
      </w:r>
      <w:proofErr w:type="spellStart"/>
      <w:r w:rsidRPr="004B6074">
        <w:rPr>
          <w:sz w:val="28"/>
          <w:szCs w:val="28"/>
          <w:lang w:val="uk-UA" w:eastAsia="uk-UA"/>
        </w:rPr>
        <w:t>проєкту</w:t>
      </w:r>
      <w:proofErr w:type="spellEnd"/>
      <w:r w:rsidRPr="004B6074">
        <w:rPr>
          <w:sz w:val="28"/>
          <w:szCs w:val="28"/>
          <w:lang w:val="uk-UA" w:eastAsia="uk-UA"/>
        </w:rPr>
        <w:t xml:space="preserve"> Програми економічного і соціального розвитку Житомирської області на 2021 рік, проекту Програми економічного і соціального розвитку </w:t>
      </w:r>
      <w:proofErr w:type="spellStart"/>
      <w:r w:rsidRPr="004B6074">
        <w:rPr>
          <w:sz w:val="28"/>
          <w:szCs w:val="28"/>
          <w:lang w:val="uk-UA" w:eastAsia="uk-UA"/>
        </w:rPr>
        <w:t>Брусилівської</w:t>
      </w:r>
      <w:proofErr w:type="spellEnd"/>
      <w:r w:rsidRPr="004B6074">
        <w:rPr>
          <w:sz w:val="28"/>
          <w:szCs w:val="28"/>
          <w:lang w:val="uk-UA" w:eastAsia="uk-UA"/>
        </w:rPr>
        <w:t xml:space="preserve"> селищної ради на 2021-2023 роки,  регіональних цільових програм та інших законодавчих актів. </w:t>
      </w:r>
    </w:p>
    <w:p w:rsidR="004B6074" w:rsidRPr="004B6074" w:rsidRDefault="004B6074" w:rsidP="004B6074">
      <w:pPr>
        <w:ind w:firstLine="540"/>
        <w:jc w:val="both"/>
        <w:rPr>
          <w:sz w:val="28"/>
          <w:szCs w:val="28"/>
          <w:lang w:val="uk-UA"/>
        </w:rPr>
      </w:pPr>
      <w:r w:rsidRPr="004B6074">
        <w:rPr>
          <w:b/>
          <w:sz w:val="28"/>
          <w:szCs w:val="28"/>
          <w:lang w:val="uk-UA"/>
        </w:rPr>
        <w:t>Метою прогнозу</w:t>
      </w:r>
      <w:r w:rsidRPr="004B6074">
        <w:rPr>
          <w:sz w:val="28"/>
          <w:szCs w:val="28"/>
          <w:lang w:val="uk-UA"/>
        </w:rPr>
        <w:t xml:space="preserve"> селищного бюджету на 2022-2023 роки є створення дієвого механізму управління бюджетним процесом, встановлення зв’язку між стратегічними цілями та можливостями бюджету у середньостроковій перспективі, забезпечення прозорості, передбачуваності та послідовності бюджетної політики.</w:t>
      </w:r>
    </w:p>
    <w:p w:rsidR="004B6074" w:rsidRPr="004B6074" w:rsidRDefault="004B6074" w:rsidP="004B6074">
      <w:pPr>
        <w:spacing w:before="100"/>
        <w:ind w:firstLine="567"/>
        <w:jc w:val="both"/>
        <w:rPr>
          <w:sz w:val="28"/>
          <w:szCs w:val="28"/>
          <w:lang w:val="uk-UA"/>
        </w:rPr>
      </w:pPr>
      <w:r w:rsidRPr="004B6074">
        <w:rPr>
          <w:b/>
          <w:bCs/>
          <w:sz w:val="28"/>
          <w:szCs w:val="28"/>
          <w:lang w:val="uk-UA"/>
        </w:rPr>
        <w:t>Основними завданнями є:</w:t>
      </w:r>
      <w:r w:rsidRPr="004B6074">
        <w:rPr>
          <w:sz w:val="28"/>
          <w:szCs w:val="28"/>
          <w:lang w:val="uk-UA"/>
        </w:rPr>
        <w:t xml:space="preserve"> </w:t>
      </w:r>
    </w:p>
    <w:p w:rsidR="004B6074" w:rsidRPr="004B6074" w:rsidRDefault="004B6074" w:rsidP="004B6074">
      <w:pPr>
        <w:spacing w:before="100"/>
        <w:ind w:firstLine="567"/>
        <w:jc w:val="both"/>
        <w:rPr>
          <w:sz w:val="28"/>
          <w:szCs w:val="28"/>
          <w:lang w:val="uk-UA"/>
        </w:rPr>
      </w:pPr>
      <w:r w:rsidRPr="004B6074">
        <w:rPr>
          <w:sz w:val="28"/>
          <w:szCs w:val="28"/>
          <w:lang w:val="uk-UA"/>
        </w:rPr>
        <w:t>підвищення результативності та ефективності використання бюджетних коштів;</w:t>
      </w:r>
    </w:p>
    <w:p w:rsidR="004B6074" w:rsidRPr="004B6074" w:rsidRDefault="004B6074" w:rsidP="004B6074">
      <w:pPr>
        <w:ind w:firstLine="567"/>
        <w:jc w:val="both"/>
        <w:rPr>
          <w:sz w:val="28"/>
          <w:szCs w:val="28"/>
          <w:lang w:val="uk-UA"/>
        </w:rPr>
      </w:pPr>
      <w:r w:rsidRPr="004B6074">
        <w:rPr>
          <w:sz w:val="28"/>
          <w:szCs w:val="28"/>
          <w:lang w:val="uk-UA"/>
        </w:rPr>
        <w:t>посилення бюджетної дисципліни та контролю за витратами бюджету;</w:t>
      </w:r>
    </w:p>
    <w:p w:rsidR="004B6074" w:rsidRPr="004B6074" w:rsidRDefault="004B6074" w:rsidP="004B6074">
      <w:pPr>
        <w:ind w:firstLine="567"/>
        <w:jc w:val="both"/>
        <w:rPr>
          <w:sz w:val="28"/>
          <w:szCs w:val="28"/>
          <w:lang w:val="uk-UA"/>
        </w:rPr>
      </w:pPr>
      <w:r w:rsidRPr="004B6074">
        <w:rPr>
          <w:sz w:val="28"/>
          <w:szCs w:val="28"/>
          <w:lang w:val="uk-UA"/>
        </w:rPr>
        <w:t xml:space="preserve">забезпечення фінансування </w:t>
      </w:r>
      <w:proofErr w:type="spellStart"/>
      <w:r w:rsidRPr="004B6074">
        <w:rPr>
          <w:sz w:val="28"/>
          <w:szCs w:val="28"/>
          <w:lang w:val="uk-UA"/>
        </w:rPr>
        <w:t>проєктів</w:t>
      </w:r>
      <w:proofErr w:type="spellEnd"/>
      <w:r w:rsidRPr="004B6074">
        <w:rPr>
          <w:sz w:val="28"/>
          <w:szCs w:val="28"/>
          <w:lang w:val="uk-UA"/>
        </w:rPr>
        <w:t xml:space="preserve"> (програм), що мають термін реалізації більше одного року.</w:t>
      </w:r>
    </w:p>
    <w:p w:rsidR="004B6074" w:rsidRPr="004B6074" w:rsidRDefault="004B6074" w:rsidP="004B6074">
      <w:pPr>
        <w:spacing w:before="120"/>
        <w:ind w:firstLine="567"/>
        <w:rPr>
          <w:b/>
          <w:bCs/>
          <w:sz w:val="28"/>
          <w:szCs w:val="28"/>
          <w:lang w:val="uk-UA"/>
        </w:rPr>
      </w:pPr>
      <w:r w:rsidRPr="004B6074">
        <w:rPr>
          <w:b/>
          <w:bCs/>
          <w:sz w:val="28"/>
          <w:szCs w:val="28"/>
          <w:lang w:val="uk-UA"/>
        </w:rPr>
        <w:t>Очікувані результати:</w:t>
      </w:r>
    </w:p>
    <w:p w:rsidR="004B6074" w:rsidRPr="004B6074" w:rsidRDefault="004B6074" w:rsidP="004B6074">
      <w:pPr>
        <w:spacing w:before="120"/>
        <w:ind w:firstLine="567"/>
        <w:jc w:val="both"/>
        <w:rPr>
          <w:sz w:val="28"/>
          <w:szCs w:val="28"/>
          <w:lang w:val="uk-UA"/>
        </w:rPr>
      </w:pPr>
      <w:r w:rsidRPr="004B6074">
        <w:rPr>
          <w:sz w:val="28"/>
          <w:szCs w:val="28"/>
          <w:lang w:val="uk-UA"/>
        </w:rPr>
        <w:t xml:space="preserve">Досягнення максимальної ефективності використання бюджетних коштів </w:t>
      </w:r>
      <w:r w:rsidRPr="004B6074">
        <w:rPr>
          <w:sz w:val="28"/>
          <w:szCs w:val="28"/>
          <w:lang w:val="uk-UA"/>
        </w:rPr>
        <w:br/>
        <w:t xml:space="preserve">у процесі виконання бюджетних програм (у зв’язку із запровадженням програмно-цільового методу складання і виконання селищного бюджету </w:t>
      </w:r>
      <w:r w:rsidRPr="004B6074">
        <w:rPr>
          <w:sz w:val="28"/>
          <w:szCs w:val="28"/>
          <w:lang w:val="uk-UA"/>
        </w:rPr>
        <w:br/>
        <w:t>та середньострокового бюджетного планування).</w:t>
      </w:r>
    </w:p>
    <w:p w:rsidR="004B6074" w:rsidRPr="004B6074" w:rsidRDefault="004B6074" w:rsidP="004B6074">
      <w:pPr>
        <w:jc w:val="center"/>
        <w:rPr>
          <w:b/>
          <w:sz w:val="28"/>
          <w:szCs w:val="28"/>
          <w:lang w:val="uk-UA"/>
        </w:rPr>
      </w:pPr>
    </w:p>
    <w:p w:rsidR="004B6074" w:rsidRPr="004B6074" w:rsidRDefault="004B6074" w:rsidP="004B6074">
      <w:pPr>
        <w:jc w:val="center"/>
        <w:rPr>
          <w:b/>
          <w:sz w:val="28"/>
          <w:szCs w:val="28"/>
          <w:lang w:val="uk-UA"/>
        </w:rPr>
      </w:pPr>
    </w:p>
    <w:p w:rsidR="004B6074" w:rsidRPr="004B6074" w:rsidRDefault="004B6074" w:rsidP="004B6074">
      <w:pPr>
        <w:jc w:val="center"/>
        <w:rPr>
          <w:b/>
          <w:sz w:val="28"/>
          <w:szCs w:val="28"/>
          <w:lang w:val="uk-UA"/>
        </w:rPr>
      </w:pPr>
    </w:p>
    <w:p w:rsidR="004B6074" w:rsidRPr="004B6074" w:rsidRDefault="004B6074" w:rsidP="004B6074">
      <w:pPr>
        <w:pStyle w:val="ad"/>
        <w:spacing w:before="0"/>
        <w:jc w:val="center"/>
        <w:rPr>
          <w:b/>
          <w:sz w:val="28"/>
          <w:szCs w:val="28"/>
        </w:rPr>
      </w:pPr>
      <w:r w:rsidRPr="004B6074">
        <w:rPr>
          <w:b/>
          <w:sz w:val="28"/>
          <w:szCs w:val="28"/>
        </w:rPr>
        <w:lastRenderedPageBreak/>
        <w:t>ІІ. Основні індикативні прогнозні показники селищного бюджету</w:t>
      </w:r>
    </w:p>
    <w:p w:rsidR="004B6074" w:rsidRPr="004B6074" w:rsidRDefault="004B6074" w:rsidP="004B6074">
      <w:pPr>
        <w:pStyle w:val="ad"/>
        <w:spacing w:before="0"/>
        <w:jc w:val="center"/>
        <w:rPr>
          <w:b/>
          <w:sz w:val="28"/>
          <w:szCs w:val="28"/>
        </w:rPr>
      </w:pPr>
      <w:r w:rsidRPr="004B6074">
        <w:rPr>
          <w:b/>
          <w:sz w:val="28"/>
          <w:szCs w:val="28"/>
        </w:rPr>
        <w:t>на 2022 і 2023 роки</w:t>
      </w:r>
    </w:p>
    <w:p w:rsidR="004B6074" w:rsidRPr="004B6074" w:rsidRDefault="004B6074" w:rsidP="004B6074">
      <w:pPr>
        <w:pStyle w:val="ad"/>
        <w:spacing w:before="0"/>
        <w:jc w:val="center"/>
        <w:rPr>
          <w:b/>
          <w:sz w:val="28"/>
          <w:szCs w:val="28"/>
        </w:rPr>
      </w:pPr>
    </w:p>
    <w:p w:rsidR="004B6074" w:rsidRPr="004B6074" w:rsidRDefault="004B6074" w:rsidP="004B6074">
      <w:pPr>
        <w:pStyle w:val="ad"/>
        <w:spacing w:before="0"/>
        <w:jc w:val="center"/>
        <w:rPr>
          <w:b/>
          <w:sz w:val="28"/>
          <w:szCs w:val="28"/>
        </w:rPr>
      </w:pPr>
      <w:r w:rsidRPr="004B6074">
        <w:rPr>
          <w:b/>
          <w:sz w:val="28"/>
          <w:szCs w:val="28"/>
        </w:rPr>
        <w:t>Основні показники селищного бюджету на 2020-2023 роки</w:t>
      </w:r>
    </w:p>
    <w:p w:rsidR="004B6074" w:rsidRPr="004B6074" w:rsidRDefault="004B6074" w:rsidP="004B6074">
      <w:pPr>
        <w:pStyle w:val="ad"/>
        <w:spacing w:before="0"/>
        <w:jc w:val="center"/>
        <w:rPr>
          <w:sz w:val="28"/>
          <w:szCs w:val="28"/>
        </w:rPr>
      </w:pPr>
      <w:r w:rsidRPr="004B6074">
        <w:rPr>
          <w:sz w:val="28"/>
          <w:szCs w:val="28"/>
        </w:rPr>
        <w:t xml:space="preserve">                                                                                                                    (</w:t>
      </w:r>
      <w:proofErr w:type="spellStart"/>
      <w:r w:rsidRPr="004B6074">
        <w:rPr>
          <w:sz w:val="28"/>
          <w:szCs w:val="28"/>
        </w:rPr>
        <w:t>грн</w:t>
      </w:r>
      <w:proofErr w:type="spellEnd"/>
      <w:r w:rsidRPr="004B6074">
        <w:rPr>
          <w:sz w:val="28"/>
          <w:szCs w:val="28"/>
        </w:rPr>
        <w:t>)</w:t>
      </w:r>
    </w:p>
    <w:tbl>
      <w:tblPr>
        <w:tblW w:w="9747" w:type="dxa"/>
        <w:tblCellSpacing w:w="20" w:type="dxa"/>
        <w:tblInd w:w="5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tblPr>
      <w:tblGrid>
        <w:gridCol w:w="3510"/>
        <w:gridCol w:w="1559"/>
        <w:gridCol w:w="1560"/>
        <w:gridCol w:w="1559"/>
        <w:gridCol w:w="1559"/>
      </w:tblGrid>
      <w:tr w:rsidR="004B6074" w:rsidRPr="004B6074" w:rsidTr="0037426E">
        <w:trPr>
          <w:trHeight w:val="322"/>
          <w:tblCellSpacing w:w="20" w:type="dxa"/>
        </w:trPr>
        <w:tc>
          <w:tcPr>
            <w:tcW w:w="3450" w:type="dxa"/>
          </w:tcPr>
          <w:p w:rsidR="004B6074" w:rsidRPr="004B6074" w:rsidRDefault="004B6074" w:rsidP="0037426E">
            <w:pPr>
              <w:pStyle w:val="ad"/>
              <w:spacing w:before="0"/>
              <w:ind w:firstLine="0"/>
              <w:jc w:val="center"/>
              <w:rPr>
                <w:b/>
                <w:color w:val="000000"/>
                <w:sz w:val="20"/>
                <w:szCs w:val="20"/>
              </w:rPr>
            </w:pPr>
          </w:p>
        </w:tc>
        <w:tc>
          <w:tcPr>
            <w:tcW w:w="1519"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2020 рік</w:t>
            </w:r>
          </w:p>
          <w:p w:rsidR="004B6074" w:rsidRPr="004B6074" w:rsidRDefault="004B6074" w:rsidP="0037426E">
            <w:pPr>
              <w:pStyle w:val="ad"/>
              <w:spacing w:before="0"/>
              <w:ind w:firstLine="0"/>
              <w:jc w:val="center"/>
              <w:rPr>
                <w:b/>
                <w:color w:val="000000"/>
                <w:sz w:val="20"/>
                <w:szCs w:val="20"/>
              </w:rPr>
            </w:pPr>
          </w:p>
        </w:tc>
        <w:tc>
          <w:tcPr>
            <w:tcW w:w="152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 xml:space="preserve">2021 рік </w:t>
            </w:r>
          </w:p>
          <w:p w:rsidR="004B6074" w:rsidRPr="004B6074" w:rsidRDefault="004B6074" w:rsidP="0037426E">
            <w:pPr>
              <w:pStyle w:val="ad"/>
              <w:spacing w:before="0"/>
              <w:ind w:firstLine="0"/>
              <w:jc w:val="center"/>
              <w:rPr>
                <w:b/>
                <w:color w:val="000000"/>
                <w:sz w:val="20"/>
                <w:szCs w:val="20"/>
              </w:rPr>
            </w:pPr>
          </w:p>
        </w:tc>
        <w:tc>
          <w:tcPr>
            <w:tcW w:w="1519"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2022 рік</w:t>
            </w:r>
          </w:p>
        </w:tc>
        <w:tc>
          <w:tcPr>
            <w:tcW w:w="1499"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2023 рік</w:t>
            </w:r>
          </w:p>
        </w:tc>
      </w:tr>
      <w:tr w:rsidR="004B6074" w:rsidRPr="004B6074" w:rsidTr="0037426E">
        <w:trPr>
          <w:tblCellSpacing w:w="20" w:type="dxa"/>
        </w:trPr>
        <w:tc>
          <w:tcPr>
            <w:tcW w:w="345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Загальний фонд</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Доходи (з трансфертами)</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123821065</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140315371</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150970976</w:t>
            </w:r>
          </w:p>
        </w:tc>
        <w:tc>
          <w:tcPr>
            <w:tcW w:w="149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161895379</w:t>
            </w: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Видатки (з трансфертами)</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119905843</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140206532</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150970976</w:t>
            </w:r>
          </w:p>
        </w:tc>
        <w:tc>
          <w:tcPr>
            <w:tcW w:w="149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161895379</w:t>
            </w: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Кредитування усього,</w:t>
            </w:r>
          </w:p>
          <w:p w:rsidR="004B6074" w:rsidRPr="004B6074" w:rsidRDefault="004B6074" w:rsidP="0037426E">
            <w:pPr>
              <w:pStyle w:val="ad"/>
              <w:spacing w:before="0"/>
              <w:ind w:firstLine="0"/>
              <w:rPr>
                <w:color w:val="000000"/>
                <w:sz w:val="20"/>
                <w:szCs w:val="20"/>
              </w:rPr>
            </w:pPr>
            <w:r w:rsidRPr="004B6074">
              <w:rPr>
                <w:color w:val="000000"/>
                <w:sz w:val="20"/>
                <w:szCs w:val="20"/>
              </w:rPr>
              <w:t>у тому числі:</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lang w:val="ru-RU"/>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820308">
            <w:pPr>
              <w:pStyle w:val="ad"/>
              <w:numPr>
                <w:ilvl w:val="0"/>
                <w:numId w:val="3"/>
              </w:numPr>
              <w:spacing w:before="0"/>
              <w:ind w:left="0" w:firstLine="0"/>
              <w:rPr>
                <w:color w:val="000000"/>
                <w:sz w:val="20"/>
                <w:szCs w:val="20"/>
              </w:rPr>
            </w:pPr>
            <w:r w:rsidRPr="004B6074">
              <w:rPr>
                <w:color w:val="000000"/>
                <w:sz w:val="20"/>
                <w:szCs w:val="20"/>
              </w:rPr>
              <w:t>надання кредитів з бюджету</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820308">
            <w:pPr>
              <w:pStyle w:val="ad"/>
              <w:numPr>
                <w:ilvl w:val="0"/>
                <w:numId w:val="3"/>
              </w:numPr>
              <w:spacing w:before="0"/>
              <w:ind w:left="0" w:firstLine="0"/>
              <w:rPr>
                <w:color w:val="000000"/>
                <w:sz w:val="20"/>
                <w:szCs w:val="20"/>
              </w:rPr>
            </w:pPr>
            <w:r w:rsidRPr="004B6074">
              <w:rPr>
                <w:color w:val="000000"/>
                <w:sz w:val="20"/>
                <w:szCs w:val="20"/>
              </w:rPr>
              <w:t>повернення кредитів до бюджету</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 xml:space="preserve">Фінансування </w:t>
            </w:r>
          </w:p>
          <w:p w:rsidR="004B6074" w:rsidRPr="004B6074" w:rsidRDefault="004B6074" w:rsidP="0037426E">
            <w:pPr>
              <w:pStyle w:val="ad"/>
              <w:spacing w:before="0"/>
              <w:ind w:firstLine="0"/>
              <w:rPr>
                <w:color w:val="000000"/>
                <w:sz w:val="20"/>
                <w:szCs w:val="20"/>
              </w:rPr>
            </w:pPr>
            <w:r w:rsidRPr="004B6074">
              <w:rPr>
                <w:color w:val="000000"/>
                <w:sz w:val="20"/>
                <w:szCs w:val="20"/>
              </w:rPr>
              <w:t>(дефіцит «-»/профіцит «+» )</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3915222</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108839</w:t>
            </w: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Спеціальний фонд</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Доходи (з трансфертами)</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3134220</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2620030</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2811292</w:t>
            </w:r>
          </w:p>
        </w:tc>
        <w:tc>
          <w:tcPr>
            <w:tcW w:w="149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3036195</w:t>
            </w: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Видатки (з трансфертами)</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7864567</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2728869</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2811292</w:t>
            </w:r>
          </w:p>
        </w:tc>
        <w:tc>
          <w:tcPr>
            <w:tcW w:w="149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3036195</w:t>
            </w: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Кредитування усього,</w:t>
            </w:r>
          </w:p>
          <w:p w:rsidR="004B6074" w:rsidRPr="004B6074" w:rsidRDefault="004B6074" w:rsidP="0037426E">
            <w:pPr>
              <w:pStyle w:val="ad"/>
              <w:spacing w:before="0"/>
              <w:ind w:firstLine="0"/>
              <w:rPr>
                <w:color w:val="000000"/>
                <w:sz w:val="20"/>
                <w:szCs w:val="20"/>
              </w:rPr>
            </w:pPr>
            <w:r w:rsidRPr="004B6074">
              <w:rPr>
                <w:color w:val="000000"/>
                <w:sz w:val="20"/>
                <w:szCs w:val="20"/>
              </w:rPr>
              <w:t>у тому числі:</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820308">
            <w:pPr>
              <w:pStyle w:val="ad"/>
              <w:numPr>
                <w:ilvl w:val="0"/>
                <w:numId w:val="3"/>
              </w:numPr>
              <w:spacing w:before="0"/>
              <w:ind w:left="0" w:firstLine="0"/>
              <w:rPr>
                <w:color w:val="000000"/>
                <w:sz w:val="20"/>
                <w:szCs w:val="20"/>
              </w:rPr>
            </w:pPr>
            <w:r w:rsidRPr="004B6074">
              <w:rPr>
                <w:color w:val="000000"/>
                <w:sz w:val="20"/>
                <w:szCs w:val="20"/>
              </w:rPr>
              <w:t>надання кредитів з бюджету</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820308">
            <w:pPr>
              <w:pStyle w:val="ad"/>
              <w:numPr>
                <w:ilvl w:val="0"/>
                <w:numId w:val="3"/>
              </w:numPr>
              <w:spacing w:before="0"/>
              <w:ind w:left="0" w:firstLine="0"/>
              <w:rPr>
                <w:color w:val="000000"/>
                <w:sz w:val="20"/>
                <w:szCs w:val="20"/>
              </w:rPr>
            </w:pPr>
            <w:r w:rsidRPr="004B6074">
              <w:rPr>
                <w:color w:val="000000"/>
                <w:sz w:val="20"/>
                <w:szCs w:val="20"/>
              </w:rPr>
              <w:t>повернення кредитів до бюджету</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-9000</w:t>
            </w: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 xml:space="preserve">Фінансування </w:t>
            </w:r>
          </w:p>
          <w:p w:rsidR="004B6074" w:rsidRPr="004B6074" w:rsidRDefault="004B6074" w:rsidP="0037426E">
            <w:pPr>
              <w:pStyle w:val="ad"/>
              <w:spacing w:before="0"/>
              <w:ind w:firstLine="0"/>
              <w:rPr>
                <w:color w:val="000000"/>
                <w:sz w:val="20"/>
                <w:szCs w:val="20"/>
              </w:rPr>
            </w:pPr>
            <w:r w:rsidRPr="004B6074">
              <w:rPr>
                <w:color w:val="000000"/>
                <w:sz w:val="20"/>
                <w:szCs w:val="20"/>
              </w:rPr>
              <w:t>(дефіцит «-»/профіцит «+» )</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-4721347</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-108839</w:t>
            </w: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rHeight w:val="486"/>
          <w:tblCellSpacing w:w="20" w:type="dxa"/>
        </w:trPr>
        <w:tc>
          <w:tcPr>
            <w:tcW w:w="345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Разом</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Доходи (з трансфертами)</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126955285</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142935401</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153782268</w:t>
            </w:r>
          </w:p>
        </w:tc>
        <w:tc>
          <w:tcPr>
            <w:tcW w:w="149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164931574</w:t>
            </w: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Видатки (з трансфертами)</w:t>
            </w:r>
          </w:p>
        </w:tc>
        <w:tc>
          <w:tcPr>
            <w:tcW w:w="1519" w:type="dxa"/>
            <w:vAlign w:val="bottom"/>
          </w:tcPr>
          <w:p w:rsidR="004B6074" w:rsidRPr="004B6074" w:rsidRDefault="004B6074" w:rsidP="0037426E">
            <w:pPr>
              <w:pStyle w:val="ad"/>
              <w:spacing w:before="0"/>
              <w:ind w:firstLine="0"/>
              <w:jc w:val="right"/>
              <w:rPr>
                <w:sz w:val="20"/>
                <w:szCs w:val="20"/>
              </w:rPr>
            </w:pPr>
            <w:r w:rsidRPr="004B6074">
              <w:rPr>
                <w:sz w:val="20"/>
                <w:szCs w:val="20"/>
              </w:rPr>
              <w:t>127770410</w:t>
            </w:r>
          </w:p>
        </w:tc>
        <w:tc>
          <w:tcPr>
            <w:tcW w:w="1520"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142935401</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153782268</w:t>
            </w:r>
          </w:p>
        </w:tc>
        <w:tc>
          <w:tcPr>
            <w:tcW w:w="149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164931574</w:t>
            </w: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Кредитування усього,</w:t>
            </w:r>
          </w:p>
          <w:p w:rsidR="004B6074" w:rsidRPr="004B6074" w:rsidRDefault="004B6074" w:rsidP="0037426E">
            <w:pPr>
              <w:pStyle w:val="ad"/>
              <w:spacing w:before="0"/>
              <w:ind w:firstLine="0"/>
              <w:rPr>
                <w:color w:val="000000"/>
                <w:sz w:val="20"/>
                <w:szCs w:val="20"/>
              </w:rPr>
            </w:pPr>
            <w:r w:rsidRPr="004B6074">
              <w:rPr>
                <w:color w:val="000000"/>
                <w:sz w:val="20"/>
                <w:szCs w:val="20"/>
              </w:rPr>
              <w:t>у тому числі:</w:t>
            </w:r>
          </w:p>
        </w:tc>
        <w:tc>
          <w:tcPr>
            <w:tcW w:w="1519" w:type="dxa"/>
          </w:tcPr>
          <w:p w:rsidR="004B6074" w:rsidRPr="004B6074" w:rsidRDefault="004B6074" w:rsidP="0037426E">
            <w:pPr>
              <w:pStyle w:val="ad"/>
              <w:spacing w:before="0"/>
              <w:ind w:firstLine="0"/>
              <w:jc w:val="right"/>
              <w:rPr>
                <w:sz w:val="20"/>
                <w:szCs w:val="20"/>
              </w:rPr>
            </w:pP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820308">
            <w:pPr>
              <w:pStyle w:val="ad"/>
              <w:numPr>
                <w:ilvl w:val="0"/>
                <w:numId w:val="3"/>
              </w:numPr>
              <w:spacing w:before="0"/>
              <w:ind w:left="0" w:firstLine="0"/>
              <w:rPr>
                <w:color w:val="000000"/>
                <w:sz w:val="20"/>
                <w:szCs w:val="20"/>
              </w:rPr>
            </w:pPr>
            <w:r w:rsidRPr="004B6074">
              <w:rPr>
                <w:color w:val="000000"/>
                <w:sz w:val="20"/>
                <w:szCs w:val="20"/>
              </w:rPr>
              <w:t>надання кредитів з бюджету</w:t>
            </w:r>
          </w:p>
        </w:tc>
        <w:tc>
          <w:tcPr>
            <w:tcW w:w="1519" w:type="dxa"/>
          </w:tcPr>
          <w:p w:rsidR="004B6074" w:rsidRPr="004B6074" w:rsidRDefault="004B6074" w:rsidP="0037426E">
            <w:pPr>
              <w:pStyle w:val="ad"/>
              <w:spacing w:before="0"/>
              <w:ind w:firstLine="0"/>
              <w:jc w:val="right"/>
              <w:rPr>
                <w:color w:val="000000"/>
                <w:sz w:val="20"/>
                <w:szCs w:val="20"/>
              </w:rPr>
            </w:pP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820308">
            <w:pPr>
              <w:pStyle w:val="ad"/>
              <w:numPr>
                <w:ilvl w:val="0"/>
                <w:numId w:val="3"/>
              </w:numPr>
              <w:spacing w:before="0"/>
              <w:ind w:left="0" w:firstLine="0"/>
              <w:rPr>
                <w:color w:val="000000"/>
                <w:sz w:val="20"/>
                <w:szCs w:val="20"/>
              </w:rPr>
            </w:pPr>
            <w:r w:rsidRPr="004B6074">
              <w:rPr>
                <w:color w:val="000000"/>
                <w:sz w:val="20"/>
                <w:szCs w:val="20"/>
              </w:rPr>
              <w:t>повернення кредитів до бюджету</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-9000</w:t>
            </w: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r w:rsidR="004B6074" w:rsidRPr="004B6074" w:rsidTr="0037426E">
        <w:trPr>
          <w:tblCellSpacing w:w="20" w:type="dxa"/>
        </w:trPr>
        <w:tc>
          <w:tcPr>
            <w:tcW w:w="3450" w:type="dxa"/>
          </w:tcPr>
          <w:p w:rsidR="004B6074" w:rsidRPr="004B6074" w:rsidRDefault="004B6074" w:rsidP="0037426E">
            <w:pPr>
              <w:pStyle w:val="ad"/>
              <w:spacing w:before="0"/>
              <w:ind w:firstLine="0"/>
              <w:rPr>
                <w:color w:val="000000"/>
                <w:sz w:val="20"/>
                <w:szCs w:val="20"/>
              </w:rPr>
            </w:pPr>
            <w:r w:rsidRPr="004B6074">
              <w:rPr>
                <w:color w:val="000000"/>
                <w:sz w:val="20"/>
                <w:szCs w:val="20"/>
              </w:rPr>
              <w:t xml:space="preserve">Фінансування </w:t>
            </w:r>
          </w:p>
          <w:p w:rsidR="004B6074" w:rsidRPr="004B6074" w:rsidRDefault="004B6074" w:rsidP="0037426E">
            <w:pPr>
              <w:pStyle w:val="ad"/>
              <w:spacing w:before="0"/>
              <w:ind w:firstLine="0"/>
              <w:rPr>
                <w:color w:val="000000"/>
                <w:sz w:val="20"/>
                <w:szCs w:val="20"/>
              </w:rPr>
            </w:pPr>
            <w:r w:rsidRPr="004B6074">
              <w:rPr>
                <w:color w:val="000000"/>
                <w:sz w:val="20"/>
                <w:szCs w:val="20"/>
              </w:rPr>
              <w:t>(дефіцит «-»/профіцит «+» )</w:t>
            </w:r>
          </w:p>
        </w:tc>
        <w:tc>
          <w:tcPr>
            <w:tcW w:w="1519" w:type="dxa"/>
          </w:tcPr>
          <w:p w:rsidR="004B6074" w:rsidRPr="004B6074" w:rsidRDefault="004B6074" w:rsidP="0037426E">
            <w:pPr>
              <w:pStyle w:val="ad"/>
              <w:spacing w:before="0"/>
              <w:ind w:firstLine="0"/>
              <w:jc w:val="right"/>
              <w:rPr>
                <w:color w:val="000000"/>
                <w:sz w:val="20"/>
                <w:szCs w:val="20"/>
              </w:rPr>
            </w:pPr>
            <w:r w:rsidRPr="004B6074">
              <w:rPr>
                <w:color w:val="000000"/>
                <w:sz w:val="20"/>
                <w:szCs w:val="20"/>
              </w:rPr>
              <w:t>-806125</w:t>
            </w:r>
          </w:p>
        </w:tc>
        <w:tc>
          <w:tcPr>
            <w:tcW w:w="1520" w:type="dxa"/>
          </w:tcPr>
          <w:p w:rsidR="004B6074" w:rsidRPr="004B6074" w:rsidRDefault="004B6074" w:rsidP="0037426E">
            <w:pPr>
              <w:pStyle w:val="ad"/>
              <w:spacing w:before="0"/>
              <w:ind w:firstLine="0"/>
              <w:jc w:val="right"/>
              <w:rPr>
                <w:color w:val="000000"/>
                <w:sz w:val="20"/>
                <w:szCs w:val="20"/>
                <w:lang w:val="en-US"/>
              </w:rPr>
            </w:pPr>
          </w:p>
        </w:tc>
        <w:tc>
          <w:tcPr>
            <w:tcW w:w="1519" w:type="dxa"/>
          </w:tcPr>
          <w:p w:rsidR="004B6074" w:rsidRPr="004B6074" w:rsidRDefault="004B6074" w:rsidP="0037426E">
            <w:pPr>
              <w:pStyle w:val="ad"/>
              <w:spacing w:before="0"/>
              <w:ind w:firstLine="0"/>
              <w:jc w:val="right"/>
              <w:rPr>
                <w:color w:val="000000"/>
                <w:sz w:val="20"/>
                <w:szCs w:val="20"/>
              </w:rPr>
            </w:pPr>
          </w:p>
        </w:tc>
        <w:tc>
          <w:tcPr>
            <w:tcW w:w="1499" w:type="dxa"/>
          </w:tcPr>
          <w:p w:rsidR="004B6074" w:rsidRPr="004B6074" w:rsidRDefault="004B6074" w:rsidP="0037426E">
            <w:pPr>
              <w:pStyle w:val="ad"/>
              <w:spacing w:before="0"/>
              <w:ind w:firstLine="0"/>
              <w:jc w:val="right"/>
              <w:rPr>
                <w:color w:val="000000"/>
                <w:sz w:val="20"/>
                <w:szCs w:val="20"/>
              </w:rPr>
            </w:pPr>
          </w:p>
        </w:tc>
      </w:tr>
    </w:tbl>
    <w:p w:rsidR="004B6074" w:rsidRPr="004B6074" w:rsidRDefault="004B6074" w:rsidP="004B6074">
      <w:pPr>
        <w:pStyle w:val="3"/>
        <w:spacing w:before="120"/>
        <w:ind w:firstLine="567"/>
        <w:rPr>
          <w:bCs/>
          <w:szCs w:val="28"/>
          <w:lang w:val="uk-UA"/>
        </w:rPr>
      </w:pPr>
      <w:r w:rsidRPr="004B6074">
        <w:rPr>
          <w:bCs/>
          <w:szCs w:val="28"/>
          <w:lang w:val="uk-UA"/>
        </w:rPr>
        <w:t>ІІІ. Дохідна спроможність селищного бюджету</w:t>
      </w:r>
    </w:p>
    <w:p w:rsidR="004B6074" w:rsidRPr="004B6074" w:rsidRDefault="004B6074" w:rsidP="004B6074">
      <w:pPr>
        <w:spacing w:after="180"/>
        <w:ind w:firstLine="709"/>
        <w:jc w:val="both"/>
        <w:rPr>
          <w:color w:val="000000"/>
          <w:sz w:val="28"/>
          <w:szCs w:val="28"/>
          <w:lang w:val="uk-UA"/>
        </w:rPr>
      </w:pPr>
      <w:r w:rsidRPr="004B6074">
        <w:rPr>
          <w:color w:val="000000"/>
          <w:sz w:val="28"/>
          <w:szCs w:val="28"/>
          <w:lang w:val="uk-UA"/>
        </w:rPr>
        <w:t>Прогноз доходної частини селищного бюджету на 202</w:t>
      </w:r>
      <w:r w:rsidRPr="004B6074">
        <w:rPr>
          <w:color w:val="000000"/>
          <w:sz w:val="28"/>
          <w:szCs w:val="28"/>
        </w:rPr>
        <w:t>2</w:t>
      </w:r>
      <w:r w:rsidRPr="004B6074">
        <w:rPr>
          <w:color w:val="000000"/>
          <w:sz w:val="28"/>
          <w:szCs w:val="28"/>
          <w:lang w:val="uk-UA"/>
        </w:rPr>
        <w:t xml:space="preserve"> та 202</w:t>
      </w:r>
      <w:r w:rsidRPr="004B6074">
        <w:rPr>
          <w:color w:val="000000"/>
          <w:sz w:val="28"/>
          <w:szCs w:val="28"/>
        </w:rPr>
        <w:t>3</w:t>
      </w:r>
      <w:r w:rsidRPr="004B6074">
        <w:rPr>
          <w:color w:val="000000"/>
          <w:sz w:val="28"/>
          <w:szCs w:val="28"/>
          <w:lang w:val="uk-UA"/>
        </w:rPr>
        <w:t xml:space="preserve"> роки розроблено на основі положень Бюджетного кодексу України, Податкового кодексу України, з урахуванням досвіду європейських країн у сфері середньострокового бюджетного планування.</w:t>
      </w:r>
    </w:p>
    <w:p w:rsidR="004B6074" w:rsidRPr="004B6074" w:rsidRDefault="004B6074" w:rsidP="004B6074">
      <w:pPr>
        <w:spacing w:before="120"/>
        <w:ind w:firstLine="709"/>
        <w:jc w:val="both"/>
        <w:rPr>
          <w:color w:val="000000"/>
          <w:sz w:val="28"/>
          <w:szCs w:val="28"/>
          <w:lang w:val="uk-UA"/>
        </w:rPr>
      </w:pPr>
      <w:r w:rsidRPr="004B6074">
        <w:rPr>
          <w:color w:val="000000"/>
          <w:sz w:val="28"/>
          <w:szCs w:val="28"/>
          <w:lang w:val="uk-UA"/>
        </w:rPr>
        <w:t>Прогноз доходів бюджету на 202</w:t>
      </w:r>
      <w:r w:rsidRPr="004B6074">
        <w:rPr>
          <w:color w:val="000000"/>
          <w:sz w:val="28"/>
          <w:szCs w:val="28"/>
        </w:rPr>
        <w:t>2-</w:t>
      </w:r>
      <w:r w:rsidRPr="004B6074">
        <w:rPr>
          <w:color w:val="000000"/>
          <w:sz w:val="28"/>
          <w:szCs w:val="28"/>
          <w:lang w:val="uk-UA"/>
        </w:rPr>
        <w:t>202</w:t>
      </w:r>
      <w:r w:rsidRPr="004B6074">
        <w:rPr>
          <w:color w:val="000000"/>
          <w:sz w:val="28"/>
          <w:szCs w:val="28"/>
        </w:rPr>
        <w:t>3</w:t>
      </w:r>
      <w:r w:rsidRPr="004B6074">
        <w:rPr>
          <w:color w:val="000000"/>
          <w:sz w:val="28"/>
          <w:szCs w:val="28"/>
          <w:lang w:val="uk-UA"/>
        </w:rPr>
        <w:t xml:space="preserve"> роки обраховано відповідно до прогнозу економічного і соціального розвитку України на 202</w:t>
      </w:r>
      <w:r w:rsidRPr="004B6074">
        <w:rPr>
          <w:color w:val="000000"/>
          <w:sz w:val="28"/>
          <w:szCs w:val="28"/>
        </w:rPr>
        <w:t>1</w:t>
      </w:r>
      <w:r w:rsidRPr="004B6074">
        <w:rPr>
          <w:color w:val="000000"/>
          <w:sz w:val="28"/>
          <w:szCs w:val="28"/>
          <w:lang w:val="uk-UA"/>
        </w:rPr>
        <w:t xml:space="preserve"> рік та основних </w:t>
      </w:r>
      <w:proofErr w:type="spellStart"/>
      <w:r w:rsidRPr="004B6074">
        <w:rPr>
          <w:color w:val="000000"/>
          <w:sz w:val="28"/>
          <w:szCs w:val="28"/>
          <w:lang w:val="uk-UA"/>
        </w:rPr>
        <w:t>макропоказників</w:t>
      </w:r>
      <w:proofErr w:type="spellEnd"/>
      <w:r w:rsidRPr="004B6074">
        <w:rPr>
          <w:color w:val="000000"/>
          <w:sz w:val="28"/>
          <w:szCs w:val="28"/>
          <w:lang w:val="uk-UA"/>
        </w:rPr>
        <w:t xml:space="preserve"> економічного і соціального розвитку України на 202</w:t>
      </w:r>
      <w:r w:rsidRPr="004B6074">
        <w:rPr>
          <w:color w:val="000000"/>
          <w:sz w:val="28"/>
          <w:szCs w:val="28"/>
        </w:rPr>
        <w:t>2-</w:t>
      </w:r>
      <w:r w:rsidRPr="004B6074">
        <w:rPr>
          <w:color w:val="000000"/>
          <w:sz w:val="28"/>
          <w:szCs w:val="28"/>
          <w:lang w:val="uk-UA"/>
        </w:rPr>
        <w:t>202</w:t>
      </w:r>
      <w:r w:rsidRPr="004B6074">
        <w:rPr>
          <w:color w:val="000000"/>
          <w:sz w:val="28"/>
          <w:szCs w:val="28"/>
        </w:rPr>
        <w:t>3</w:t>
      </w:r>
      <w:r w:rsidRPr="004B6074">
        <w:rPr>
          <w:color w:val="000000"/>
          <w:sz w:val="28"/>
          <w:szCs w:val="28"/>
          <w:lang w:val="uk-UA"/>
        </w:rPr>
        <w:t xml:space="preserve"> роки, схвалених постановою Кабінету Міністрів України від </w:t>
      </w:r>
      <w:r w:rsidRPr="004B6074">
        <w:rPr>
          <w:color w:val="000000"/>
          <w:sz w:val="28"/>
          <w:szCs w:val="28"/>
        </w:rPr>
        <w:t>29</w:t>
      </w:r>
      <w:r w:rsidRPr="004B6074">
        <w:rPr>
          <w:color w:val="000000"/>
          <w:sz w:val="28"/>
          <w:szCs w:val="28"/>
          <w:lang w:val="uk-UA"/>
        </w:rPr>
        <w:t>.0</w:t>
      </w:r>
      <w:r w:rsidRPr="004B6074">
        <w:rPr>
          <w:color w:val="000000"/>
          <w:sz w:val="28"/>
          <w:szCs w:val="28"/>
        </w:rPr>
        <w:t>7</w:t>
      </w:r>
      <w:r w:rsidRPr="004B6074">
        <w:rPr>
          <w:color w:val="000000"/>
          <w:sz w:val="28"/>
          <w:szCs w:val="28"/>
          <w:lang w:val="uk-UA"/>
        </w:rPr>
        <w:t>.20</w:t>
      </w:r>
      <w:r w:rsidRPr="004B6074">
        <w:rPr>
          <w:color w:val="000000"/>
          <w:sz w:val="28"/>
          <w:szCs w:val="28"/>
        </w:rPr>
        <w:t>20</w:t>
      </w:r>
      <w:r w:rsidRPr="004B6074">
        <w:rPr>
          <w:color w:val="000000"/>
          <w:sz w:val="28"/>
          <w:szCs w:val="28"/>
          <w:lang w:val="uk-UA"/>
        </w:rPr>
        <w:t xml:space="preserve"> № </w:t>
      </w:r>
      <w:r w:rsidRPr="004B6074">
        <w:rPr>
          <w:color w:val="000000"/>
          <w:sz w:val="28"/>
          <w:szCs w:val="28"/>
        </w:rPr>
        <w:t>671</w:t>
      </w:r>
      <w:r w:rsidRPr="004B6074">
        <w:rPr>
          <w:color w:val="000000"/>
          <w:sz w:val="28"/>
          <w:szCs w:val="28"/>
          <w:lang w:val="uk-UA"/>
        </w:rPr>
        <w:t>.</w:t>
      </w:r>
    </w:p>
    <w:p w:rsidR="004B6074" w:rsidRPr="004B6074" w:rsidRDefault="004B6074" w:rsidP="004B6074">
      <w:pPr>
        <w:ind w:firstLine="567"/>
        <w:jc w:val="both"/>
        <w:rPr>
          <w:b/>
          <w:bCs/>
          <w:sz w:val="28"/>
          <w:szCs w:val="28"/>
          <w:lang w:val="uk-UA"/>
        </w:rPr>
      </w:pPr>
      <w:r w:rsidRPr="004B6074">
        <w:rPr>
          <w:b/>
          <w:bCs/>
          <w:sz w:val="28"/>
          <w:szCs w:val="28"/>
          <w:lang w:val="uk-UA"/>
        </w:rPr>
        <w:t xml:space="preserve">                 </w:t>
      </w:r>
    </w:p>
    <w:p w:rsidR="004B6074" w:rsidRPr="004B6074" w:rsidRDefault="004B6074" w:rsidP="004B6074">
      <w:pPr>
        <w:ind w:firstLine="567"/>
        <w:jc w:val="both"/>
        <w:rPr>
          <w:b/>
          <w:bCs/>
          <w:sz w:val="28"/>
          <w:szCs w:val="28"/>
          <w:lang w:val="uk-UA"/>
        </w:rPr>
      </w:pPr>
      <w:r w:rsidRPr="004B6074">
        <w:rPr>
          <w:b/>
          <w:bCs/>
          <w:sz w:val="28"/>
          <w:szCs w:val="28"/>
          <w:lang w:val="uk-UA"/>
        </w:rPr>
        <w:lastRenderedPageBreak/>
        <w:t xml:space="preserve">                      Доходи селищного бюджету на 2020-2023 роки</w:t>
      </w:r>
    </w:p>
    <w:p w:rsidR="004B6074" w:rsidRPr="004B6074" w:rsidRDefault="004B6074" w:rsidP="004B6074">
      <w:pPr>
        <w:ind w:firstLine="567"/>
        <w:jc w:val="both"/>
        <w:rPr>
          <w:sz w:val="28"/>
          <w:szCs w:val="28"/>
          <w:lang w:val="uk-UA"/>
        </w:rPr>
      </w:pP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r>
      <w:r w:rsidRPr="004B6074">
        <w:rPr>
          <w:b/>
          <w:bCs/>
          <w:sz w:val="28"/>
          <w:szCs w:val="28"/>
          <w:lang w:val="uk-UA"/>
        </w:rPr>
        <w:tab/>
        <w:t xml:space="preserve">            </w:t>
      </w:r>
      <w:r w:rsidRPr="004B6074">
        <w:rPr>
          <w:b/>
          <w:bCs/>
          <w:sz w:val="28"/>
          <w:szCs w:val="28"/>
          <w:lang w:val="uk-UA"/>
        </w:rPr>
        <w:tab/>
      </w:r>
      <w:r w:rsidRPr="004B6074">
        <w:rPr>
          <w:bCs/>
          <w:sz w:val="28"/>
          <w:szCs w:val="28"/>
          <w:lang w:val="uk-UA"/>
        </w:rPr>
        <w:t>(</w:t>
      </w:r>
      <w:proofErr w:type="spellStart"/>
      <w:r w:rsidRPr="004B6074">
        <w:rPr>
          <w:bCs/>
          <w:sz w:val="28"/>
          <w:szCs w:val="28"/>
          <w:lang w:val="uk-UA"/>
        </w:rPr>
        <w:t>грн</w:t>
      </w:r>
      <w:proofErr w:type="spellEnd"/>
      <w:r w:rsidRPr="004B6074">
        <w:rPr>
          <w:bCs/>
          <w:sz w:val="28"/>
          <w:szCs w:val="28"/>
          <w:lang w:val="uk-UA"/>
        </w:rPr>
        <w:t>)</w:t>
      </w:r>
    </w:p>
    <w:tbl>
      <w:tblPr>
        <w:tblW w:w="5102"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A0"/>
      </w:tblPr>
      <w:tblGrid>
        <w:gridCol w:w="4590"/>
        <w:gridCol w:w="1313"/>
        <w:gridCol w:w="1319"/>
        <w:gridCol w:w="1309"/>
        <w:gridCol w:w="1426"/>
      </w:tblGrid>
      <w:tr w:rsidR="004B6074" w:rsidRPr="004B6074" w:rsidTr="0037426E">
        <w:trPr>
          <w:tblCellSpacing w:w="15" w:type="dxa"/>
        </w:trPr>
        <w:tc>
          <w:tcPr>
            <w:tcW w:w="2282" w:type="pct"/>
            <w:tcBorders>
              <w:top w:val="outset" w:sz="6" w:space="0" w:color="auto"/>
              <w:bottom w:val="outset" w:sz="6" w:space="0" w:color="auto"/>
              <w:right w:val="outset" w:sz="6" w:space="0" w:color="auto"/>
            </w:tcBorders>
            <w:shd w:val="clear" w:color="auto" w:fill="auto"/>
            <w:vAlign w:val="center"/>
          </w:tcPr>
          <w:p w:rsidR="004B6074" w:rsidRPr="004B6074" w:rsidRDefault="004B6074" w:rsidP="0037426E">
            <w:pPr>
              <w:ind w:firstLine="567"/>
              <w:jc w:val="center"/>
              <w:rPr>
                <w:lang w:val="uk-UA"/>
              </w:rPr>
            </w:pPr>
            <w:r w:rsidRPr="004B6074">
              <w:rPr>
                <w:b/>
                <w:lang w:val="uk-UA"/>
              </w:rPr>
              <w:t>Показник</w:t>
            </w:r>
          </w:p>
        </w:tc>
        <w:tc>
          <w:tcPr>
            <w:tcW w:w="644" w:type="pct"/>
            <w:tcBorders>
              <w:top w:val="outset" w:sz="6" w:space="0" w:color="auto"/>
              <w:left w:val="outset" w:sz="6" w:space="0" w:color="auto"/>
              <w:bottom w:val="outset" w:sz="6" w:space="0" w:color="auto"/>
              <w:right w:val="outset" w:sz="6" w:space="0" w:color="auto"/>
            </w:tcBorders>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2020 рік</w:t>
            </w:r>
          </w:p>
          <w:p w:rsidR="004B6074" w:rsidRPr="004B6074" w:rsidRDefault="004B6074" w:rsidP="0037426E">
            <w:pPr>
              <w:pStyle w:val="ad"/>
              <w:spacing w:before="0"/>
              <w:ind w:firstLine="0"/>
              <w:jc w:val="center"/>
              <w:rPr>
                <w:b/>
                <w:color w:val="000000"/>
                <w:sz w:val="20"/>
                <w:szCs w:val="20"/>
              </w:rPr>
            </w:pPr>
          </w:p>
        </w:tc>
        <w:tc>
          <w:tcPr>
            <w:tcW w:w="647" w:type="pct"/>
            <w:tcBorders>
              <w:top w:val="outset" w:sz="6" w:space="0" w:color="auto"/>
              <w:left w:val="outset" w:sz="6" w:space="0" w:color="auto"/>
              <w:bottom w:val="outset" w:sz="6" w:space="0" w:color="auto"/>
              <w:right w:val="outset" w:sz="6" w:space="0" w:color="auto"/>
            </w:tcBorders>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 xml:space="preserve">2021 рік </w:t>
            </w:r>
          </w:p>
          <w:p w:rsidR="004B6074" w:rsidRPr="004B6074" w:rsidRDefault="004B6074" w:rsidP="0037426E">
            <w:pPr>
              <w:pStyle w:val="ad"/>
              <w:spacing w:before="0"/>
              <w:ind w:firstLine="0"/>
              <w:jc w:val="center"/>
              <w:rPr>
                <w:b/>
                <w:color w:val="000000"/>
                <w:sz w:val="20"/>
                <w:szCs w:val="20"/>
              </w:rPr>
            </w:pPr>
          </w:p>
        </w:tc>
        <w:tc>
          <w:tcPr>
            <w:tcW w:w="642" w:type="pct"/>
            <w:tcBorders>
              <w:top w:val="outset" w:sz="6" w:space="0" w:color="auto"/>
              <w:left w:val="outset" w:sz="6" w:space="0" w:color="auto"/>
              <w:bottom w:val="outset" w:sz="6" w:space="0" w:color="auto"/>
              <w:right w:val="outset" w:sz="6" w:space="0" w:color="auto"/>
            </w:tcBorders>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2022 рік</w:t>
            </w:r>
          </w:p>
        </w:tc>
        <w:tc>
          <w:tcPr>
            <w:tcW w:w="693" w:type="pct"/>
            <w:tcBorders>
              <w:top w:val="outset" w:sz="6" w:space="0" w:color="auto"/>
              <w:left w:val="outset" w:sz="6" w:space="0" w:color="auto"/>
              <w:bottom w:val="outset" w:sz="6" w:space="0" w:color="auto"/>
            </w:tcBorders>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2023 рік</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b/>
              </w:rPr>
            </w:pPr>
            <w:r w:rsidRPr="004B6074">
              <w:rPr>
                <w:rFonts w:ascii="Times New Roman" w:hAnsi="Times New Roman" w:cs="Times New Roman"/>
                <w:b/>
                <w:lang w:val="uk-UA" w:eastAsia="uk-UA"/>
              </w:rPr>
              <w:t>Загальний обсяг доходів, усього</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b/>
                <w:lang w:val="uk-UA"/>
              </w:rPr>
            </w:pPr>
            <w:r w:rsidRPr="004B6074">
              <w:rPr>
                <w:b/>
                <w:lang w:val="uk-UA"/>
              </w:rPr>
              <w:t>126955285</w:t>
            </w:r>
          </w:p>
        </w:tc>
        <w:tc>
          <w:tcPr>
            <w:tcW w:w="647"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b/>
                <w:lang w:val="uk-UA"/>
              </w:rPr>
            </w:pPr>
            <w:r w:rsidRPr="004B6074">
              <w:rPr>
                <w:b/>
                <w:lang w:val="uk-UA"/>
              </w:rPr>
              <w:t>142935401</w:t>
            </w:r>
          </w:p>
        </w:tc>
        <w:tc>
          <w:tcPr>
            <w:tcW w:w="642"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b/>
                <w:lang w:val="uk-UA"/>
              </w:rPr>
            </w:pPr>
            <w:r w:rsidRPr="004B6074">
              <w:rPr>
                <w:b/>
                <w:lang w:val="uk-UA"/>
              </w:rPr>
              <w:t>153782268</w:t>
            </w:r>
          </w:p>
        </w:tc>
        <w:tc>
          <w:tcPr>
            <w:tcW w:w="693" w:type="pct"/>
            <w:tcBorders>
              <w:top w:val="outset" w:sz="6" w:space="0" w:color="auto"/>
              <w:left w:val="outset" w:sz="6" w:space="0" w:color="auto"/>
              <w:bottom w:val="outset" w:sz="6" w:space="0" w:color="auto"/>
            </w:tcBorders>
            <w:vAlign w:val="center"/>
          </w:tcPr>
          <w:p w:rsidR="004B6074" w:rsidRPr="004B6074" w:rsidRDefault="004B6074" w:rsidP="0037426E">
            <w:pPr>
              <w:jc w:val="right"/>
              <w:rPr>
                <w:b/>
                <w:lang w:val="uk-UA"/>
              </w:rPr>
            </w:pPr>
            <w:r w:rsidRPr="004B6074">
              <w:rPr>
                <w:b/>
                <w:lang w:val="uk-UA"/>
              </w:rPr>
              <w:t>164931574</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i/>
                <w:lang w:val="uk-UA" w:eastAsia="ru-RU"/>
              </w:rPr>
            </w:pPr>
            <w:r w:rsidRPr="004B6074">
              <w:rPr>
                <w:rFonts w:ascii="Times New Roman" w:hAnsi="Times New Roman" w:cs="Times New Roman"/>
                <w:i/>
                <w:lang w:val="uk-UA" w:eastAsia="ru-RU"/>
              </w:rPr>
              <w:t>у тому числі:</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i/>
                <w:lang w:val="uk-UA"/>
              </w:rPr>
            </w:pP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rPr>
            </w:pPr>
          </w:p>
        </w:tc>
        <w:tc>
          <w:tcPr>
            <w:tcW w:w="693" w:type="pct"/>
            <w:tcBorders>
              <w:top w:val="outset" w:sz="6" w:space="0" w:color="auto"/>
              <w:left w:val="outset" w:sz="6" w:space="0" w:color="auto"/>
              <w:bottom w:val="outset" w:sz="6" w:space="0" w:color="auto"/>
            </w:tcBorders>
            <w:vAlign w:val="center"/>
          </w:tcPr>
          <w:p w:rsidR="004B6074" w:rsidRPr="004B6074" w:rsidRDefault="004B6074" w:rsidP="0037426E">
            <w:pPr>
              <w:jc w:val="right"/>
              <w:rPr>
                <w:b/>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b/>
                <w:lang w:val="uk-UA" w:eastAsia="ru-RU"/>
              </w:rPr>
            </w:pPr>
            <w:r w:rsidRPr="004B6074">
              <w:rPr>
                <w:rFonts w:ascii="Times New Roman" w:hAnsi="Times New Roman" w:cs="Times New Roman"/>
                <w:b/>
                <w:lang w:val="uk-UA" w:eastAsia="ru-RU"/>
              </w:rPr>
              <w:t>Міжбюджетні трансферти, усього</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lang w:val="uk-UA"/>
              </w:rPr>
            </w:pPr>
            <w:r w:rsidRPr="004B6074">
              <w:rPr>
                <w:b/>
                <w:lang w:val="uk-UA"/>
              </w:rPr>
              <w:t>55796946</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lang w:val="uk-UA"/>
              </w:rPr>
            </w:pPr>
            <w:r w:rsidRPr="004B6074">
              <w:rPr>
                <w:b/>
                <w:lang w:val="uk-UA"/>
              </w:rPr>
              <w:t>62971068</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lang w:val="uk-UA"/>
              </w:rPr>
            </w:pPr>
            <w:r w:rsidRPr="004B6074">
              <w:rPr>
                <w:b/>
                <w:lang w:val="uk-UA"/>
              </w:rPr>
              <w:t>66245562</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b/>
                <w:lang w:val="uk-UA"/>
              </w:rPr>
            </w:pPr>
            <w:r w:rsidRPr="004B6074">
              <w:rPr>
                <w:b/>
                <w:lang w:val="uk-UA"/>
              </w:rPr>
              <w:t>67505229</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i/>
                <w:lang w:val="uk-UA" w:eastAsia="ru-RU"/>
              </w:rPr>
            </w:pPr>
            <w:r w:rsidRPr="004B6074">
              <w:rPr>
                <w:rFonts w:ascii="Times New Roman" w:hAnsi="Times New Roman" w:cs="Times New Roman"/>
                <w:i/>
                <w:lang w:val="uk-UA" w:eastAsia="ru-RU"/>
              </w:rPr>
              <w:t>з них:</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f"/>
              <w:jc w:val="right"/>
              <w:rPr>
                <w:rFonts w:ascii="Times New Roman" w:hAnsi="Times New Roman" w:cs="Times New Roman"/>
                <w:i/>
                <w:lang w:val="uk-UA" w:eastAsia="ru-RU"/>
              </w:rPr>
            </w:pP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b/>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Базова  дотація</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1969600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4412700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4642160</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4730361</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Додаткова дотація на фінансування переданих з державного бюджету видатків з утримання закладів освіти та охорони здоров'я</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2055461</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769000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808988</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824359</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Освітня субвенція з державного бюджету місцевим бюджетам</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39027400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55429200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58311518</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59420437</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Медична субвенція  з державного бюджету місцевим бюджетам</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2497500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державного бюджету місцевим бюджетам на здійснення заходів щодо соціально-економічного розвитку окремих категорій</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2846000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на здійснення переданих видатків у сфері освіти за рахунок коштів освітньої субвенції</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2473454</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1499000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1576948</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1606910</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за рахунок залишку коштів освітньої субвенції, що утворився на початок бюджетного періоду</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43430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308028</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323328</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340141</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346604</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775501</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на здійснення переданих видатків у сфері охорони здоров’я за рахунок коштів медичної субвенції</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272700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33800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1266482</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lang w:val="uk-UA"/>
              </w:rPr>
            </w:pPr>
            <w:r w:rsidRPr="004B6074">
              <w:rPr>
                <w:rFonts w:ascii="Times New Roman" w:hAnsi="Times New Roman" w:cs="Times New Roman"/>
                <w:lang w:val="uk-UA"/>
              </w:rPr>
              <w:t xml:space="preserve">Інші субвенції з місцевого бюджету </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p>
          <w:p w:rsidR="004B6074" w:rsidRPr="004B6074" w:rsidRDefault="004B6074" w:rsidP="0037426E">
            <w:pPr>
              <w:jc w:val="right"/>
              <w:rPr>
                <w:lang w:val="uk-UA"/>
              </w:rPr>
            </w:pPr>
          </w:p>
          <w:p w:rsidR="004B6074" w:rsidRPr="004B6074" w:rsidRDefault="004B6074" w:rsidP="0037426E">
            <w:pPr>
              <w:jc w:val="right"/>
              <w:rPr>
                <w:lang w:val="uk-UA"/>
              </w:rPr>
            </w:pPr>
          </w:p>
          <w:p w:rsidR="004B6074" w:rsidRPr="004B6074" w:rsidRDefault="004B6074" w:rsidP="0037426E">
            <w:pPr>
              <w:jc w:val="right"/>
              <w:rPr>
                <w:lang w:val="uk-UA"/>
              </w:rPr>
            </w:pPr>
            <w:r w:rsidRPr="004B6074">
              <w:rPr>
                <w:lang w:val="uk-UA"/>
              </w:rPr>
              <w:t>1860478</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210140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221067</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225268</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sz w:val="18"/>
                <w:szCs w:val="18"/>
                <w:lang w:val="uk-UA"/>
              </w:rPr>
            </w:pPr>
            <w:r w:rsidRPr="004B6074">
              <w:rPr>
                <w:rFonts w:ascii="Times New Roman" w:hAnsi="Times New Roman" w:cs="Times New Roman"/>
                <w:sz w:val="18"/>
                <w:szCs w:val="18"/>
                <w:lang w:val="uk-UA"/>
              </w:rPr>
              <w:t>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p>
          <w:p w:rsidR="004B6074" w:rsidRPr="004B6074" w:rsidRDefault="004B6074" w:rsidP="0037426E">
            <w:pPr>
              <w:jc w:val="right"/>
              <w:rPr>
                <w:lang w:val="uk-UA"/>
              </w:rPr>
            </w:pPr>
            <w:r w:rsidRPr="004B6074">
              <w:rPr>
                <w:lang w:val="uk-UA"/>
              </w:rPr>
              <w:t>367112</w:t>
            </w:r>
          </w:p>
          <w:p w:rsidR="004B6074" w:rsidRPr="004B6074" w:rsidRDefault="004B6074" w:rsidP="0037426E">
            <w:pPr>
              <w:jc w:val="right"/>
              <w:rPr>
                <w:lang w:val="uk-UA"/>
              </w:rPr>
            </w:pPr>
          </w:p>
          <w:p w:rsidR="004B6074" w:rsidRPr="004B6074" w:rsidRDefault="004B6074" w:rsidP="0037426E">
            <w:pPr>
              <w:jc w:val="right"/>
              <w:rPr>
                <w:lang w:val="uk-UA"/>
              </w:rPr>
            </w:pPr>
          </w:p>
          <w:p w:rsidR="004B6074" w:rsidRPr="004B6074" w:rsidRDefault="004B6074" w:rsidP="0037426E">
            <w:pPr>
              <w:jc w:val="right"/>
              <w:rPr>
                <w:lang w:val="uk-UA"/>
              </w:rPr>
            </w:pPr>
          </w:p>
          <w:p w:rsidR="004B6074" w:rsidRPr="004B6074" w:rsidRDefault="004B6074" w:rsidP="0037426E">
            <w:pPr>
              <w:jc w:val="right"/>
              <w:rPr>
                <w:lang w:val="uk-UA"/>
              </w:rPr>
            </w:pP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327700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344740</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jc w:val="right"/>
              <w:rPr>
                <w:lang w:val="uk-UA"/>
              </w:rPr>
            </w:pPr>
            <w:r w:rsidRPr="004B6074">
              <w:rPr>
                <w:lang w:val="uk-UA"/>
              </w:rPr>
              <w:t>351290</w:t>
            </w:r>
          </w:p>
        </w:tc>
      </w:tr>
      <w:tr w:rsidR="004B6074" w:rsidRPr="004B6074" w:rsidTr="0037426E">
        <w:trPr>
          <w:trHeight w:val="254"/>
          <w:tblCellSpacing w:w="15" w:type="dxa"/>
        </w:trPr>
        <w:tc>
          <w:tcPr>
            <w:tcW w:w="2282" w:type="pct"/>
            <w:tcBorders>
              <w:top w:val="outset" w:sz="6" w:space="0" w:color="auto"/>
              <w:bottom w:val="outset" w:sz="6" w:space="0" w:color="auto"/>
              <w:right w:val="outset" w:sz="6" w:space="0" w:color="auto"/>
            </w:tcBorders>
            <w:shd w:val="clear" w:color="auto" w:fill="auto"/>
            <w:vAlign w:val="center"/>
          </w:tcPr>
          <w:p w:rsidR="004B6074" w:rsidRPr="004B6074" w:rsidRDefault="004B6074" w:rsidP="0037426E">
            <w:pPr>
              <w:ind w:firstLine="567"/>
              <w:jc w:val="center"/>
              <w:rPr>
                <w:sz w:val="18"/>
                <w:szCs w:val="18"/>
                <w:lang w:val="uk-UA"/>
              </w:rPr>
            </w:pPr>
            <w:r w:rsidRPr="004B6074">
              <w:rPr>
                <w:b/>
                <w:sz w:val="18"/>
                <w:szCs w:val="18"/>
                <w:lang w:val="uk-UA"/>
              </w:rPr>
              <w:lastRenderedPageBreak/>
              <w:t>Показник</w:t>
            </w:r>
          </w:p>
        </w:tc>
        <w:tc>
          <w:tcPr>
            <w:tcW w:w="644" w:type="pct"/>
            <w:tcBorders>
              <w:top w:val="outset" w:sz="6" w:space="0" w:color="auto"/>
              <w:left w:val="outset" w:sz="6" w:space="0" w:color="auto"/>
              <w:bottom w:val="outset" w:sz="6" w:space="0" w:color="auto"/>
              <w:right w:val="outset" w:sz="6" w:space="0" w:color="auto"/>
            </w:tcBorders>
          </w:tcPr>
          <w:p w:rsidR="004B6074" w:rsidRPr="004B6074" w:rsidRDefault="004B6074" w:rsidP="0037426E">
            <w:pPr>
              <w:jc w:val="right"/>
              <w:rPr>
                <w:b/>
                <w:sz w:val="18"/>
                <w:szCs w:val="18"/>
                <w:lang w:val="uk-UA"/>
              </w:rPr>
            </w:pPr>
            <w:r w:rsidRPr="004B6074">
              <w:rPr>
                <w:b/>
                <w:sz w:val="18"/>
                <w:szCs w:val="18"/>
                <w:lang w:val="uk-UA"/>
              </w:rPr>
              <w:t>2020 рік</w:t>
            </w:r>
          </w:p>
        </w:tc>
        <w:tc>
          <w:tcPr>
            <w:tcW w:w="647" w:type="pct"/>
            <w:tcBorders>
              <w:top w:val="outset" w:sz="6" w:space="0" w:color="auto"/>
              <w:left w:val="outset" w:sz="6" w:space="0" w:color="auto"/>
              <w:bottom w:val="outset" w:sz="6" w:space="0" w:color="auto"/>
              <w:right w:val="outset" w:sz="6" w:space="0" w:color="auto"/>
            </w:tcBorders>
          </w:tcPr>
          <w:p w:rsidR="004B6074" w:rsidRPr="004B6074" w:rsidRDefault="004B6074" w:rsidP="0037426E">
            <w:pPr>
              <w:pStyle w:val="ad"/>
              <w:spacing w:before="0"/>
              <w:ind w:firstLine="0"/>
              <w:jc w:val="center"/>
              <w:rPr>
                <w:b/>
                <w:color w:val="000000"/>
                <w:sz w:val="18"/>
                <w:szCs w:val="18"/>
              </w:rPr>
            </w:pPr>
          </w:p>
        </w:tc>
        <w:tc>
          <w:tcPr>
            <w:tcW w:w="642" w:type="pct"/>
            <w:tcBorders>
              <w:top w:val="outset" w:sz="6" w:space="0" w:color="auto"/>
              <w:left w:val="outset" w:sz="6" w:space="0" w:color="auto"/>
              <w:bottom w:val="outset" w:sz="6" w:space="0" w:color="auto"/>
              <w:right w:val="outset" w:sz="6" w:space="0" w:color="auto"/>
            </w:tcBorders>
          </w:tcPr>
          <w:p w:rsidR="004B6074" w:rsidRPr="004B6074" w:rsidRDefault="004B6074" w:rsidP="0037426E">
            <w:pPr>
              <w:pStyle w:val="ad"/>
              <w:spacing w:before="0"/>
              <w:ind w:firstLine="0"/>
              <w:jc w:val="center"/>
              <w:rPr>
                <w:b/>
                <w:color w:val="000000"/>
                <w:sz w:val="18"/>
                <w:szCs w:val="18"/>
              </w:rPr>
            </w:pPr>
          </w:p>
        </w:tc>
        <w:tc>
          <w:tcPr>
            <w:tcW w:w="693" w:type="pct"/>
            <w:tcBorders>
              <w:top w:val="outset" w:sz="6" w:space="0" w:color="auto"/>
              <w:left w:val="outset" w:sz="6" w:space="0" w:color="auto"/>
              <w:bottom w:val="outset" w:sz="6" w:space="0" w:color="auto"/>
            </w:tcBorders>
          </w:tcPr>
          <w:p w:rsidR="004B6074" w:rsidRPr="004B6074" w:rsidRDefault="004B6074" w:rsidP="0037426E">
            <w:pPr>
              <w:pStyle w:val="ad"/>
              <w:spacing w:before="0"/>
              <w:ind w:firstLine="0"/>
              <w:jc w:val="center"/>
              <w:rPr>
                <w:b/>
                <w:color w:val="000000"/>
                <w:sz w:val="18"/>
                <w:szCs w:val="18"/>
              </w:rPr>
            </w:pPr>
          </w:p>
        </w:tc>
      </w:tr>
      <w:tr w:rsidR="004B6074" w:rsidRPr="004B6074" w:rsidTr="0037426E">
        <w:trPr>
          <w:trHeight w:val="482"/>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jc w:val="both"/>
              <w:rPr>
                <w:rFonts w:ascii="Times New Roman" w:hAnsi="Times New Roman" w:cs="Times New Roman"/>
                <w:b/>
                <w:lang w:val="uk-UA" w:eastAsia="ru-RU"/>
              </w:rPr>
            </w:pPr>
            <w:r w:rsidRPr="004B6074">
              <w:rPr>
                <w:rFonts w:ascii="Times New Roman" w:hAnsi="Times New Roman" w:cs="Times New Roman"/>
                <w:b/>
                <w:lang w:val="uk-UA" w:eastAsia="ru-RU"/>
              </w:rPr>
              <w:t>Доходи (без урахування міжбюджетних трансфертів), усього</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lang w:val="uk-UA"/>
              </w:rPr>
            </w:pPr>
            <w:r w:rsidRPr="004B6074">
              <w:rPr>
                <w:b/>
                <w:lang w:val="uk-UA"/>
              </w:rPr>
              <w:t>71158339</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79964333</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87536706</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97426345</w:t>
            </w:r>
          </w:p>
        </w:tc>
      </w:tr>
      <w:tr w:rsidR="004B6074" w:rsidRPr="004B6074" w:rsidTr="0037426E">
        <w:trPr>
          <w:trHeight w:val="120"/>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sz w:val="12"/>
                <w:szCs w:val="12"/>
                <w:lang w:val="uk-UA" w:eastAsia="ru-RU"/>
              </w:rPr>
            </w:pPr>
            <w:r w:rsidRPr="004B6074">
              <w:rPr>
                <w:rFonts w:ascii="Times New Roman" w:hAnsi="Times New Roman" w:cs="Times New Roman"/>
                <w:sz w:val="12"/>
                <w:szCs w:val="12"/>
                <w:lang w:val="uk-UA" w:eastAsia="ru-RU"/>
              </w:rPr>
              <w:t>з них:</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sz w:val="16"/>
                <w:szCs w:val="16"/>
                <w:lang w:val="uk-UA"/>
              </w:rPr>
            </w:pP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b/>
                <w:sz w:val="24"/>
                <w:szCs w:val="24"/>
                <w:lang w:val="uk-UA" w:eastAsia="ru-RU"/>
              </w:rPr>
            </w:pPr>
            <w:r w:rsidRPr="004B6074">
              <w:rPr>
                <w:rFonts w:ascii="Times New Roman" w:hAnsi="Times New Roman" w:cs="Times New Roman"/>
                <w:b/>
                <w:sz w:val="24"/>
                <w:szCs w:val="24"/>
                <w:lang w:val="uk-UA" w:eastAsia="ru-RU"/>
              </w:rPr>
              <w:t>Податкові надходження, усього</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lang w:val="uk-UA"/>
              </w:rPr>
            </w:pPr>
            <w:r w:rsidRPr="004B6074">
              <w:rPr>
                <w:b/>
                <w:lang w:val="uk-UA"/>
              </w:rPr>
              <w:t>66031950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76457353</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83838228</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93492590</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i/>
                <w:sz w:val="12"/>
                <w:szCs w:val="12"/>
                <w:lang w:val="uk-UA" w:eastAsia="ru-RU"/>
              </w:rPr>
            </w:pPr>
            <w:r w:rsidRPr="004B6074">
              <w:rPr>
                <w:rFonts w:ascii="Times New Roman" w:hAnsi="Times New Roman" w:cs="Times New Roman"/>
                <w:i/>
                <w:sz w:val="12"/>
                <w:szCs w:val="12"/>
                <w:lang w:val="uk-UA" w:eastAsia="ru-RU"/>
              </w:rPr>
              <w:t>з них:</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sz w:val="16"/>
                <w:szCs w:val="16"/>
                <w:lang w:val="uk-UA"/>
              </w:rPr>
            </w:pP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jc w:val="both"/>
              <w:rPr>
                <w:lang w:val="uk-UA"/>
              </w:rPr>
            </w:pPr>
            <w:r w:rsidRPr="004B6074">
              <w:rPr>
                <w:lang w:val="uk-UA"/>
              </w:rPr>
              <w:t>податок на доходи фізичних осіб</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41823500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48923597</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53620262</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60322794</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податок на прибуток</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10000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2500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2720</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3035</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Рентна плата та плата за використання інших природних ресурсів</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250000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475000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476900</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478808</w:t>
            </w:r>
          </w:p>
        </w:tc>
      </w:tr>
      <w:tr w:rsidR="004B6074" w:rsidRPr="004B6074" w:rsidTr="0037426E">
        <w:trPr>
          <w:trHeight w:val="284"/>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 xml:space="preserve">Внутрішні податки на товари та послуги </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2616200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1070200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1153684</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1244825</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Місцеві податки</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lang w:val="uk-UA"/>
              </w:rPr>
            </w:pPr>
            <w:r w:rsidRPr="004B6074">
              <w:rPr>
                <w:lang w:val="uk-UA"/>
              </w:rPr>
              <w:t>21332250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25986056</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28584662</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31443128</w:t>
            </w:r>
          </w:p>
        </w:tc>
      </w:tr>
      <w:tr w:rsidR="004B6074" w:rsidRPr="004B6074" w:rsidTr="0037426E">
        <w:trPr>
          <w:trHeight w:val="238"/>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pStyle w:val="af"/>
              <w:rPr>
                <w:rFonts w:ascii="Times New Roman" w:hAnsi="Times New Roman" w:cs="Times New Roman"/>
                <w:b/>
                <w:sz w:val="24"/>
                <w:szCs w:val="24"/>
                <w:lang w:val="uk-UA" w:eastAsia="ru-RU"/>
              </w:rPr>
            </w:pPr>
            <w:r w:rsidRPr="004B6074">
              <w:rPr>
                <w:rFonts w:ascii="Times New Roman" w:hAnsi="Times New Roman" w:cs="Times New Roman"/>
                <w:b/>
                <w:sz w:val="24"/>
                <w:szCs w:val="24"/>
                <w:lang w:val="uk-UA" w:eastAsia="ru-RU"/>
              </w:rPr>
              <w:t>неподаткові надходження, усього</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b/>
                <w:lang w:val="uk-UA"/>
              </w:rPr>
            </w:pPr>
            <w:r w:rsidRPr="004B6074">
              <w:rPr>
                <w:b/>
                <w:lang w:val="uk-UA"/>
              </w:rPr>
              <w:t>3784700</w:t>
            </w: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3506980</w:t>
            </w: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3698478</w:t>
            </w: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3933755</w:t>
            </w:r>
          </w:p>
        </w:tc>
      </w:tr>
      <w:tr w:rsidR="004B6074" w:rsidRPr="004B6074" w:rsidTr="0037426E">
        <w:trPr>
          <w:trHeight w:val="216"/>
          <w:tblCellSpacing w:w="15" w:type="dxa"/>
        </w:trPr>
        <w:tc>
          <w:tcPr>
            <w:tcW w:w="2282" w:type="pct"/>
            <w:tcBorders>
              <w:top w:val="outset" w:sz="6" w:space="0" w:color="auto"/>
              <w:bottom w:val="outset" w:sz="6" w:space="0" w:color="auto"/>
              <w:right w:val="outset" w:sz="6" w:space="0" w:color="auto"/>
            </w:tcBorders>
            <w:vAlign w:val="center"/>
          </w:tcPr>
          <w:p w:rsidR="004B6074" w:rsidRPr="004B6074" w:rsidRDefault="004B6074" w:rsidP="0037426E">
            <w:pPr>
              <w:rPr>
                <w:sz w:val="16"/>
                <w:szCs w:val="16"/>
                <w:lang w:val="uk-UA"/>
              </w:rPr>
            </w:pPr>
            <w:r w:rsidRPr="004B6074">
              <w:rPr>
                <w:sz w:val="16"/>
                <w:szCs w:val="16"/>
                <w:lang w:val="uk-UA"/>
              </w:rPr>
              <w:t>з них:</w:t>
            </w:r>
          </w:p>
        </w:tc>
        <w:tc>
          <w:tcPr>
            <w:tcW w:w="644"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jc w:val="right"/>
              <w:rPr>
                <w:sz w:val="16"/>
                <w:szCs w:val="16"/>
                <w:lang w:val="uk-UA"/>
              </w:rPr>
            </w:pPr>
          </w:p>
        </w:tc>
        <w:tc>
          <w:tcPr>
            <w:tcW w:w="647"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c>
          <w:tcPr>
            <w:tcW w:w="642" w:type="pct"/>
            <w:tcBorders>
              <w:top w:val="outset" w:sz="6" w:space="0" w:color="auto"/>
              <w:left w:val="outset" w:sz="6" w:space="0" w:color="auto"/>
              <w:bottom w:val="outset" w:sz="6" w:space="0" w:color="auto"/>
              <w:right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c>
          <w:tcPr>
            <w:tcW w:w="693" w:type="pct"/>
            <w:tcBorders>
              <w:top w:val="outset" w:sz="6" w:space="0" w:color="auto"/>
              <w:left w:val="outset" w:sz="6" w:space="0" w:color="auto"/>
              <w:bottom w:val="outset" w:sz="6" w:space="0" w:color="auto"/>
            </w:tcBorders>
            <w:vAlign w:val="bottom"/>
          </w:tcPr>
          <w:p w:rsidR="004B6074" w:rsidRPr="004B6074" w:rsidRDefault="004B6074" w:rsidP="0037426E">
            <w:pPr>
              <w:pStyle w:val="ad"/>
              <w:spacing w:before="0"/>
              <w:ind w:firstLine="0"/>
              <w:jc w:val="center"/>
              <w:rPr>
                <w:b/>
                <w:color w:val="000000"/>
                <w:sz w:val="20"/>
                <w:szCs w:val="20"/>
              </w:rPr>
            </w:pP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Надходження від орендної плати за користування цілісним майновим комплексом та іншим майном, що перебуває в комунальній власності</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260000</w:t>
            </w:r>
          </w:p>
        </w:tc>
        <w:tc>
          <w:tcPr>
            <w:tcW w:w="647"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260800</w:t>
            </w:r>
          </w:p>
        </w:tc>
        <w:tc>
          <w:tcPr>
            <w:tcW w:w="642"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262400</w:t>
            </w:r>
          </w:p>
        </w:tc>
        <w:tc>
          <w:tcPr>
            <w:tcW w:w="693" w:type="pct"/>
            <w:tcBorders>
              <w:top w:val="outset" w:sz="6" w:space="0" w:color="auto"/>
              <w:left w:val="outset" w:sz="6" w:space="0" w:color="auto"/>
              <w:bottom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264725</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плата за надання адміністративних послуг</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500000</w:t>
            </w:r>
          </w:p>
        </w:tc>
        <w:tc>
          <w:tcPr>
            <w:tcW w:w="647"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606150</w:t>
            </w:r>
          </w:p>
        </w:tc>
        <w:tc>
          <w:tcPr>
            <w:tcW w:w="642"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609786</w:t>
            </w:r>
          </w:p>
        </w:tc>
        <w:tc>
          <w:tcPr>
            <w:tcW w:w="693" w:type="pct"/>
            <w:tcBorders>
              <w:top w:val="outset" w:sz="6" w:space="0" w:color="auto"/>
              <w:left w:val="outset" w:sz="6" w:space="0" w:color="auto"/>
              <w:bottom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612835</w:t>
            </w:r>
          </w:p>
        </w:tc>
      </w:tr>
      <w:tr w:rsidR="004B6074" w:rsidRPr="004B6074" w:rsidTr="0037426E">
        <w:trPr>
          <w:tblCellSpacing w:w="15" w:type="dxa"/>
        </w:trPr>
        <w:tc>
          <w:tcPr>
            <w:tcW w:w="2282" w:type="pct"/>
            <w:tcBorders>
              <w:top w:val="outset" w:sz="6" w:space="0" w:color="auto"/>
              <w:bottom w:val="outset" w:sz="6" w:space="0" w:color="auto"/>
              <w:right w:val="outset" w:sz="6" w:space="0" w:color="auto"/>
            </w:tcBorders>
          </w:tcPr>
          <w:p w:rsidR="004B6074" w:rsidRPr="004B6074" w:rsidRDefault="004B6074" w:rsidP="0037426E">
            <w:pPr>
              <w:rPr>
                <w:lang w:val="uk-UA"/>
              </w:rPr>
            </w:pPr>
            <w:r w:rsidRPr="004B6074">
              <w:rPr>
                <w:lang w:val="uk-UA"/>
              </w:rPr>
              <w:t>Власні надходження бюджетних установ</w:t>
            </w:r>
          </w:p>
        </w:tc>
        <w:tc>
          <w:tcPr>
            <w:tcW w:w="644"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jc w:val="right"/>
              <w:rPr>
                <w:lang w:val="uk-UA"/>
              </w:rPr>
            </w:pPr>
            <w:r w:rsidRPr="004B6074">
              <w:rPr>
                <w:lang w:val="uk-UA"/>
              </w:rPr>
              <w:t>1673400</w:t>
            </w:r>
          </w:p>
        </w:tc>
        <w:tc>
          <w:tcPr>
            <w:tcW w:w="647"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2620030</w:t>
            </w:r>
          </w:p>
        </w:tc>
        <w:tc>
          <w:tcPr>
            <w:tcW w:w="642" w:type="pct"/>
            <w:tcBorders>
              <w:top w:val="outset" w:sz="6" w:space="0" w:color="auto"/>
              <w:left w:val="outset" w:sz="6" w:space="0" w:color="auto"/>
              <w:bottom w:val="outset" w:sz="6" w:space="0" w:color="auto"/>
              <w:right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2811292</w:t>
            </w:r>
          </w:p>
        </w:tc>
        <w:tc>
          <w:tcPr>
            <w:tcW w:w="693" w:type="pct"/>
            <w:tcBorders>
              <w:top w:val="outset" w:sz="6" w:space="0" w:color="auto"/>
              <w:left w:val="outset" w:sz="6" w:space="0" w:color="auto"/>
              <w:bottom w:val="outset" w:sz="6" w:space="0" w:color="auto"/>
            </w:tcBorders>
            <w:vAlign w:val="center"/>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3036195</w:t>
            </w:r>
          </w:p>
        </w:tc>
      </w:tr>
    </w:tbl>
    <w:p w:rsidR="004B6074" w:rsidRPr="004B6074" w:rsidRDefault="004B6074" w:rsidP="004B6074">
      <w:pPr>
        <w:ind w:firstLine="720"/>
        <w:jc w:val="both"/>
        <w:rPr>
          <w:sz w:val="28"/>
          <w:szCs w:val="28"/>
          <w:lang w:val="uk-UA"/>
        </w:rPr>
      </w:pPr>
      <w:r w:rsidRPr="004B6074">
        <w:rPr>
          <w:sz w:val="28"/>
          <w:szCs w:val="28"/>
          <w:lang w:val="uk-UA"/>
        </w:rPr>
        <w:t xml:space="preserve">Прогноз доходів селищного бюджету (без трансфертів) на 2022 рік становить 107,6% до прогнозних показників на 2021 рік. У 2023 році зростання доходів до 2022 року складе  107,3%. </w:t>
      </w:r>
    </w:p>
    <w:p w:rsidR="004B6074" w:rsidRPr="004B6074" w:rsidRDefault="004B6074" w:rsidP="004B6074">
      <w:pPr>
        <w:ind w:firstLine="720"/>
        <w:jc w:val="both"/>
        <w:rPr>
          <w:color w:val="FF6600"/>
          <w:sz w:val="28"/>
          <w:szCs w:val="28"/>
          <w:highlight w:val="yellow"/>
          <w:lang w:val="uk-UA"/>
        </w:rPr>
      </w:pPr>
    </w:p>
    <w:p w:rsidR="004B6074" w:rsidRPr="004B6074" w:rsidRDefault="004B6074" w:rsidP="004B6074">
      <w:pPr>
        <w:ind w:firstLine="720"/>
        <w:jc w:val="both"/>
        <w:rPr>
          <w:sz w:val="28"/>
          <w:szCs w:val="28"/>
          <w:lang w:val="uk-UA"/>
        </w:rPr>
      </w:pPr>
      <w:r w:rsidRPr="004B6074">
        <w:rPr>
          <w:sz w:val="28"/>
          <w:szCs w:val="28"/>
          <w:lang w:val="uk-UA"/>
        </w:rPr>
        <w:t>Найбільшу питому вагу (близько 62 %) у складі доходів селищного бюджету (без трансфертів) займає податок на доходи фізичних осіб –</w:t>
      </w:r>
      <w:r w:rsidRPr="004B6074">
        <w:rPr>
          <w:sz w:val="28"/>
          <w:szCs w:val="28"/>
          <w:lang w:val="uk-UA"/>
        </w:rPr>
        <w:br/>
        <w:t>53620262,00 грн. у 2022 році та 60322794,00 грн. у 2023 році. Прогноз надходжень податку на доходи фізичних осіб розраховано відповідно до базової ставки оподаткування доходів (18 відсотків) з урахуванням подальшого зростання заробітної плати та поліпшення адміністрування.</w:t>
      </w:r>
    </w:p>
    <w:p w:rsidR="004B6074" w:rsidRPr="004B6074" w:rsidRDefault="004B6074" w:rsidP="004B6074">
      <w:pPr>
        <w:ind w:firstLine="720"/>
        <w:jc w:val="both"/>
        <w:rPr>
          <w:sz w:val="28"/>
          <w:szCs w:val="28"/>
          <w:highlight w:val="yellow"/>
          <w:lang w:val="uk-UA"/>
        </w:rPr>
      </w:pPr>
    </w:p>
    <w:p w:rsidR="004B6074" w:rsidRPr="004B6074" w:rsidRDefault="004B6074" w:rsidP="00820308">
      <w:pPr>
        <w:pStyle w:val="a3"/>
        <w:numPr>
          <w:ilvl w:val="0"/>
          <w:numId w:val="2"/>
        </w:numPr>
        <w:spacing w:before="100"/>
        <w:rPr>
          <w:rFonts w:ascii="Times New Roman" w:hAnsi="Times New Roman"/>
          <w:b/>
          <w:sz w:val="28"/>
          <w:szCs w:val="28"/>
        </w:rPr>
      </w:pPr>
      <w:r w:rsidRPr="004B6074">
        <w:rPr>
          <w:rFonts w:ascii="Times New Roman" w:hAnsi="Times New Roman"/>
          <w:b/>
          <w:sz w:val="28"/>
          <w:szCs w:val="28"/>
        </w:rPr>
        <w:t>Наповнення місцевих бюджетів</w:t>
      </w:r>
    </w:p>
    <w:p w:rsidR="004B6074" w:rsidRPr="004B6074" w:rsidRDefault="004B6074" w:rsidP="004B6074">
      <w:pPr>
        <w:spacing w:before="120"/>
        <w:ind w:firstLine="900"/>
        <w:jc w:val="both"/>
        <w:rPr>
          <w:sz w:val="28"/>
          <w:szCs w:val="28"/>
          <w:lang w:val="uk-UA"/>
        </w:rPr>
      </w:pPr>
      <w:r w:rsidRPr="004B6074">
        <w:rPr>
          <w:sz w:val="28"/>
          <w:szCs w:val="28"/>
          <w:lang w:val="uk-UA"/>
        </w:rPr>
        <w:t xml:space="preserve">Пріоритетними напрямами розвитку </w:t>
      </w:r>
      <w:proofErr w:type="spellStart"/>
      <w:r w:rsidRPr="004B6074">
        <w:rPr>
          <w:sz w:val="28"/>
          <w:szCs w:val="28"/>
          <w:lang w:val="uk-UA"/>
        </w:rPr>
        <w:t>Брусилівської</w:t>
      </w:r>
      <w:proofErr w:type="spellEnd"/>
      <w:r w:rsidRPr="004B6074">
        <w:rPr>
          <w:sz w:val="28"/>
          <w:szCs w:val="28"/>
          <w:lang w:val="uk-UA"/>
        </w:rPr>
        <w:t xml:space="preserve"> селищної ради на 2022-2023 роки залишатимуться: забезпечення умов для соціально-економічного зростання в усіх галузях і сферах діяльності, модернізація виробництва та інфраструктури, зростання надходжень до місцевого бюджету та підвищення життєвого рівня населення району.</w:t>
      </w:r>
    </w:p>
    <w:p w:rsidR="004B6074" w:rsidRPr="004B6074" w:rsidRDefault="004B6074" w:rsidP="004B6074">
      <w:pPr>
        <w:spacing w:before="120"/>
        <w:ind w:firstLine="900"/>
        <w:jc w:val="both"/>
        <w:rPr>
          <w:sz w:val="28"/>
          <w:szCs w:val="28"/>
          <w:lang w:val="uk-UA"/>
        </w:rPr>
      </w:pPr>
      <w:r w:rsidRPr="004B6074">
        <w:rPr>
          <w:sz w:val="28"/>
          <w:szCs w:val="28"/>
          <w:lang w:val="uk-UA"/>
        </w:rPr>
        <w:t>З урахуванням мети регіональна економічна політика в районі буде спрямована на:</w:t>
      </w:r>
    </w:p>
    <w:p w:rsidR="004B6074" w:rsidRPr="004B6074" w:rsidRDefault="004B6074" w:rsidP="004B6074">
      <w:pPr>
        <w:spacing w:before="120"/>
        <w:ind w:firstLine="900"/>
        <w:jc w:val="both"/>
        <w:rPr>
          <w:sz w:val="28"/>
          <w:szCs w:val="28"/>
          <w:lang w:val="uk-UA"/>
        </w:rPr>
      </w:pPr>
      <w:r w:rsidRPr="004B6074">
        <w:rPr>
          <w:sz w:val="28"/>
          <w:szCs w:val="28"/>
          <w:lang w:val="uk-UA"/>
        </w:rPr>
        <w:t>розвиток інноваційного та конкурентоспроможного промислового сектору;</w:t>
      </w:r>
    </w:p>
    <w:p w:rsidR="004B6074" w:rsidRPr="004B6074" w:rsidRDefault="004B6074" w:rsidP="004B6074">
      <w:pPr>
        <w:spacing w:before="120"/>
        <w:ind w:firstLine="900"/>
        <w:jc w:val="both"/>
        <w:rPr>
          <w:sz w:val="28"/>
          <w:szCs w:val="28"/>
          <w:lang w:val="uk-UA"/>
        </w:rPr>
      </w:pPr>
      <w:r w:rsidRPr="004B6074">
        <w:rPr>
          <w:sz w:val="28"/>
          <w:szCs w:val="28"/>
          <w:lang w:val="uk-UA"/>
        </w:rPr>
        <w:t>зміцнення малого та середнього підприємництва;</w:t>
      </w:r>
    </w:p>
    <w:p w:rsidR="004B6074" w:rsidRPr="004B6074" w:rsidRDefault="004B6074" w:rsidP="004B6074">
      <w:pPr>
        <w:spacing w:before="120"/>
        <w:ind w:firstLine="900"/>
        <w:jc w:val="both"/>
        <w:rPr>
          <w:sz w:val="28"/>
          <w:szCs w:val="28"/>
          <w:lang w:val="uk-UA"/>
        </w:rPr>
      </w:pPr>
      <w:r w:rsidRPr="004B6074">
        <w:rPr>
          <w:sz w:val="28"/>
          <w:szCs w:val="28"/>
          <w:lang w:val="uk-UA"/>
        </w:rPr>
        <w:t xml:space="preserve">стимулювання розвитку економіки регіону, виробництва продукції та інвестиційного потенціалу; </w:t>
      </w:r>
    </w:p>
    <w:p w:rsidR="004B6074" w:rsidRPr="004B6074" w:rsidRDefault="004B6074" w:rsidP="004B6074">
      <w:pPr>
        <w:spacing w:before="120"/>
        <w:ind w:firstLine="900"/>
        <w:jc w:val="both"/>
        <w:rPr>
          <w:sz w:val="28"/>
          <w:szCs w:val="28"/>
          <w:lang w:val="uk-UA"/>
        </w:rPr>
      </w:pPr>
      <w:r w:rsidRPr="004B6074">
        <w:rPr>
          <w:sz w:val="28"/>
          <w:szCs w:val="28"/>
          <w:lang w:val="uk-UA"/>
        </w:rPr>
        <w:lastRenderedPageBreak/>
        <w:t>розвиток сучасного агропромислового виробництва та забезпечення продовольчої безпеки;</w:t>
      </w:r>
    </w:p>
    <w:p w:rsidR="004B6074" w:rsidRPr="004B6074" w:rsidRDefault="004B6074" w:rsidP="004B6074">
      <w:pPr>
        <w:spacing w:before="100"/>
        <w:ind w:firstLine="900"/>
        <w:jc w:val="both"/>
        <w:rPr>
          <w:sz w:val="28"/>
          <w:szCs w:val="28"/>
          <w:lang w:val="uk-UA"/>
        </w:rPr>
      </w:pPr>
      <w:r w:rsidRPr="004B6074">
        <w:rPr>
          <w:sz w:val="28"/>
          <w:szCs w:val="28"/>
          <w:lang w:val="uk-UA"/>
        </w:rPr>
        <w:t>сприяння у залученні інвестицій в економіку району;</w:t>
      </w:r>
    </w:p>
    <w:p w:rsidR="004B6074" w:rsidRPr="004B6074" w:rsidRDefault="004B6074" w:rsidP="004B6074">
      <w:pPr>
        <w:spacing w:before="120"/>
        <w:ind w:firstLine="900"/>
        <w:jc w:val="both"/>
        <w:rPr>
          <w:sz w:val="28"/>
          <w:szCs w:val="28"/>
          <w:lang w:val="uk-UA"/>
        </w:rPr>
      </w:pPr>
      <w:r w:rsidRPr="004B6074">
        <w:rPr>
          <w:sz w:val="28"/>
          <w:szCs w:val="28"/>
          <w:lang w:val="uk-UA"/>
        </w:rPr>
        <w:t>забезпечення розвитку виробничої та соціальної інфраструктури.</w:t>
      </w:r>
    </w:p>
    <w:p w:rsidR="004B6074" w:rsidRPr="004B6074" w:rsidRDefault="004B6074" w:rsidP="004B6074">
      <w:pPr>
        <w:pStyle w:val="a3"/>
        <w:spacing w:before="100"/>
        <w:jc w:val="center"/>
        <w:rPr>
          <w:rFonts w:ascii="Times New Roman" w:hAnsi="Times New Roman"/>
          <w:sz w:val="28"/>
          <w:szCs w:val="28"/>
        </w:rPr>
      </w:pPr>
    </w:p>
    <w:p w:rsidR="004B6074" w:rsidRPr="004B6074" w:rsidRDefault="004B6074" w:rsidP="004B6074">
      <w:pPr>
        <w:pStyle w:val="a3"/>
        <w:spacing w:before="100"/>
        <w:ind w:left="192" w:firstLine="708"/>
        <w:rPr>
          <w:rFonts w:ascii="Times New Roman" w:hAnsi="Times New Roman"/>
          <w:sz w:val="28"/>
          <w:szCs w:val="28"/>
        </w:rPr>
      </w:pPr>
      <w:r w:rsidRPr="004B6074">
        <w:rPr>
          <w:rFonts w:ascii="Times New Roman" w:hAnsi="Times New Roman"/>
          <w:sz w:val="28"/>
          <w:szCs w:val="28"/>
        </w:rPr>
        <w:t>Очікувані результати:</w:t>
      </w:r>
    </w:p>
    <w:p w:rsidR="004B6074" w:rsidRPr="004B6074" w:rsidRDefault="004B6074" w:rsidP="004B6074">
      <w:pPr>
        <w:spacing w:before="120"/>
        <w:ind w:firstLine="900"/>
        <w:jc w:val="both"/>
        <w:rPr>
          <w:sz w:val="28"/>
          <w:szCs w:val="28"/>
          <w:lang w:val="uk-UA"/>
        </w:rPr>
      </w:pPr>
      <w:r w:rsidRPr="004B6074">
        <w:rPr>
          <w:sz w:val="28"/>
          <w:szCs w:val="28"/>
          <w:lang w:val="uk-UA"/>
        </w:rPr>
        <w:t>зростання кількості малих підприємств;</w:t>
      </w:r>
    </w:p>
    <w:p w:rsidR="004B6074" w:rsidRPr="004B6074" w:rsidRDefault="004B6074" w:rsidP="004B6074">
      <w:pPr>
        <w:spacing w:before="120"/>
        <w:ind w:firstLine="900"/>
        <w:jc w:val="both"/>
        <w:rPr>
          <w:sz w:val="28"/>
          <w:szCs w:val="28"/>
          <w:lang w:val="uk-UA"/>
        </w:rPr>
      </w:pPr>
      <w:r w:rsidRPr="004B6074">
        <w:rPr>
          <w:sz w:val="28"/>
          <w:szCs w:val="28"/>
          <w:lang w:val="uk-UA"/>
        </w:rPr>
        <w:t>збільшення кількості зайнятих працівників у підприємництві;</w:t>
      </w:r>
    </w:p>
    <w:p w:rsidR="004B6074" w:rsidRPr="004B6074" w:rsidRDefault="004B6074" w:rsidP="004B6074">
      <w:pPr>
        <w:spacing w:before="120"/>
        <w:ind w:firstLine="900"/>
        <w:jc w:val="both"/>
        <w:rPr>
          <w:sz w:val="28"/>
          <w:szCs w:val="28"/>
          <w:lang w:val="uk-UA"/>
        </w:rPr>
      </w:pPr>
      <w:r w:rsidRPr="004B6074">
        <w:rPr>
          <w:sz w:val="28"/>
          <w:szCs w:val="28"/>
          <w:lang w:val="uk-UA"/>
        </w:rPr>
        <w:t>збільшення кількості зареєстрованих фізичних осіб-підприємців;</w:t>
      </w:r>
    </w:p>
    <w:p w:rsidR="004B6074" w:rsidRPr="004B6074" w:rsidRDefault="004B6074" w:rsidP="004B6074">
      <w:pPr>
        <w:spacing w:before="120"/>
        <w:ind w:firstLine="900"/>
        <w:jc w:val="both"/>
        <w:rPr>
          <w:sz w:val="28"/>
          <w:szCs w:val="28"/>
          <w:lang w:val="uk-UA"/>
        </w:rPr>
      </w:pPr>
      <w:r w:rsidRPr="004B6074">
        <w:rPr>
          <w:sz w:val="28"/>
          <w:szCs w:val="28"/>
          <w:lang w:val="uk-UA"/>
        </w:rPr>
        <w:t>збільшення питомої ваги малих підприємств у загальних обсягах реалізації продукції регіону;</w:t>
      </w:r>
    </w:p>
    <w:p w:rsidR="004B6074" w:rsidRPr="004B6074" w:rsidRDefault="004B6074" w:rsidP="004B6074">
      <w:pPr>
        <w:spacing w:before="120"/>
        <w:ind w:firstLine="900"/>
        <w:jc w:val="both"/>
        <w:rPr>
          <w:b/>
          <w:bCs/>
          <w:sz w:val="28"/>
          <w:szCs w:val="28"/>
          <w:lang w:val="uk-UA"/>
        </w:rPr>
      </w:pPr>
      <w:r w:rsidRPr="004B6074">
        <w:rPr>
          <w:sz w:val="28"/>
          <w:szCs w:val="28"/>
          <w:lang w:val="uk-UA"/>
        </w:rPr>
        <w:t>зростання податкових надходжень до бюджетів усіх рівнів від діяльності суб’єктів підприємництва.</w:t>
      </w:r>
    </w:p>
    <w:p w:rsidR="004B6074" w:rsidRPr="004B6074" w:rsidRDefault="004B6074" w:rsidP="004B6074">
      <w:pPr>
        <w:spacing w:before="120"/>
        <w:ind w:firstLine="567"/>
        <w:jc w:val="center"/>
        <w:rPr>
          <w:b/>
          <w:bCs/>
          <w:sz w:val="28"/>
          <w:szCs w:val="28"/>
          <w:lang w:val="uk-UA"/>
        </w:rPr>
      </w:pPr>
      <w:r w:rsidRPr="004B6074">
        <w:rPr>
          <w:b/>
          <w:bCs/>
          <w:sz w:val="28"/>
          <w:szCs w:val="28"/>
          <w:lang w:val="en-US"/>
        </w:rPr>
        <w:t>IV</w:t>
      </w:r>
      <w:r w:rsidRPr="004B6074">
        <w:rPr>
          <w:b/>
          <w:bCs/>
          <w:sz w:val="28"/>
          <w:szCs w:val="28"/>
          <w:lang w:val="uk-UA"/>
        </w:rPr>
        <w:t xml:space="preserve">. Фінансове забезпечення пріоритетних напрямів розвитку </w:t>
      </w:r>
    </w:p>
    <w:p w:rsidR="004B6074" w:rsidRPr="004B6074" w:rsidRDefault="004B6074" w:rsidP="004B6074">
      <w:pPr>
        <w:spacing w:before="120"/>
        <w:ind w:firstLine="567"/>
        <w:jc w:val="center"/>
        <w:rPr>
          <w:b/>
          <w:bCs/>
          <w:sz w:val="28"/>
          <w:szCs w:val="28"/>
          <w:lang w:val="uk-UA"/>
        </w:rPr>
      </w:pPr>
      <w:r w:rsidRPr="004B6074">
        <w:rPr>
          <w:b/>
          <w:bCs/>
          <w:sz w:val="28"/>
          <w:szCs w:val="28"/>
          <w:lang w:val="uk-UA"/>
        </w:rPr>
        <w:t>на 2021 і 2023 роки</w:t>
      </w:r>
    </w:p>
    <w:p w:rsidR="004B6074" w:rsidRPr="004B6074" w:rsidRDefault="004B6074" w:rsidP="004B6074">
      <w:pPr>
        <w:pStyle w:val="a3"/>
        <w:spacing w:before="120"/>
        <w:ind w:firstLine="567"/>
        <w:rPr>
          <w:rFonts w:ascii="Times New Roman" w:hAnsi="Times New Roman"/>
          <w:sz w:val="28"/>
          <w:szCs w:val="28"/>
        </w:rPr>
      </w:pPr>
      <w:r w:rsidRPr="004B6074">
        <w:rPr>
          <w:rFonts w:ascii="Times New Roman" w:hAnsi="Times New Roman"/>
          <w:sz w:val="28"/>
          <w:szCs w:val="28"/>
        </w:rPr>
        <w:t xml:space="preserve">Прогноз видатків бюджету на 2022 і 2023 роки розроблено на основі </w:t>
      </w:r>
      <w:proofErr w:type="spellStart"/>
      <w:r w:rsidRPr="004B6074">
        <w:rPr>
          <w:rFonts w:ascii="Times New Roman" w:hAnsi="Times New Roman"/>
          <w:sz w:val="28"/>
          <w:szCs w:val="28"/>
        </w:rPr>
        <w:t>макропоказників</w:t>
      </w:r>
      <w:proofErr w:type="spellEnd"/>
      <w:r w:rsidRPr="004B6074">
        <w:rPr>
          <w:rFonts w:ascii="Times New Roman" w:hAnsi="Times New Roman"/>
          <w:sz w:val="28"/>
          <w:szCs w:val="28"/>
        </w:rPr>
        <w:t xml:space="preserve"> економічного і соціального розвитку України на відповідні роки, показників доходної частини бюджету та з урахуванням проведення реформ у відповідних галузях.</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 xml:space="preserve">При здійсненні розрахунків граничних обсягів видатків враховано </w:t>
      </w:r>
      <w:r w:rsidRPr="004B6074">
        <w:rPr>
          <w:rFonts w:ascii="Times New Roman" w:hAnsi="Times New Roman"/>
          <w:sz w:val="28"/>
          <w:szCs w:val="28"/>
        </w:rPr>
        <w:br/>
        <w:t xml:space="preserve">основні прогнозні </w:t>
      </w:r>
      <w:proofErr w:type="spellStart"/>
      <w:r w:rsidRPr="004B6074">
        <w:rPr>
          <w:rFonts w:ascii="Times New Roman" w:hAnsi="Times New Roman"/>
          <w:sz w:val="28"/>
          <w:szCs w:val="28"/>
        </w:rPr>
        <w:t>макропоказники</w:t>
      </w:r>
      <w:proofErr w:type="spellEnd"/>
      <w:r w:rsidRPr="004B6074">
        <w:rPr>
          <w:rFonts w:ascii="Times New Roman" w:hAnsi="Times New Roman"/>
          <w:sz w:val="28"/>
          <w:szCs w:val="28"/>
        </w:rPr>
        <w:t xml:space="preserve"> економічного і соціального розвитку, визначені постановою Кабінету Міністрів України від 29 липня 2020 року</w:t>
      </w:r>
      <w:r w:rsidRPr="004B6074">
        <w:rPr>
          <w:rFonts w:ascii="Times New Roman" w:hAnsi="Times New Roman"/>
          <w:sz w:val="28"/>
          <w:szCs w:val="28"/>
        </w:rPr>
        <w:br/>
        <w:t xml:space="preserve">№ 671 «Про схвалення Прогнозу економічного і соціального розвитку України на 2021-2023 роки». При цьому Прогнозом передбачено індекс споживчих цін (грудень до грудня попереднього року) у 2022 році 106,2 відсотка, у 2023 році – 105,3 відсотка. </w:t>
      </w:r>
    </w:p>
    <w:p w:rsidR="004B6074" w:rsidRPr="004B6074" w:rsidRDefault="004B6074" w:rsidP="004B6074">
      <w:pPr>
        <w:pStyle w:val="afb"/>
        <w:tabs>
          <w:tab w:val="left" w:pos="993"/>
        </w:tabs>
        <w:spacing w:before="100"/>
        <w:ind w:left="0" w:firstLine="567"/>
        <w:contextualSpacing w:val="0"/>
        <w:jc w:val="both"/>
        <w:textAlignment w:val="baseline"/>
        <w:rPr>
          <w:b/>
          <w:bCs/>
          <w:sz w:val="28"/>
          <w:szCs w:val="28"/>
        </w:rPr>
      </w:pPr>
      <w:r w:rsidRPr="004B6074">
        <w:rPr>
          <w:b/>
          <w:bCs/>
          <w:sz w:val="28"/>
          <w:szCs w:val="28"/>
        </w:rPr>
        <w:t>Мінімальна зарплата та соціальні стандарти:</w:t>
      </w:r>
    </w:p>
    <w:p w:rsidR="004B6074" w:rsidRPr="004B6074" w:rsidRDefault="004B6074" w:rsidP="004B6074">
      <w:pPr>
        <w:pStyle w:val="afb"/>
        <w:tabs>
          <w:tab w:val="left" w:pos="993"/>
        </w:tabs>
        <w:ind w:left="0" w:firstLine="567"/>
        <w:contextualSpacing w:val="0"/>
        <w:jc w:val="both"/>
        <w:textAlignment w:val="baseline"/>
        <w:rPr>
          <w:b/>
          <w:bCs/>
          <w:sz w:val="23"/>
          <w:szCs w:val="23"/>
        </w:rPr>
      </w:pPr>
    </w:p>
    <w:tbl>
      <w:tblPr>
        <w:tblW w:w="9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19"/>
        <w:gridCol w:w="1276"/>
        <w:gridCol w:w="1418"/>
        <w:gridCol w:w="1417"/>
        <w:gridCol w:w="1279"/>
      </w:tblGrid>
      <w:tr w:rsidR="004B6074" w:rsidRPr="004B6074" w:rsidTr="0037426E">
        <w:trPr>
          <w:trHeight w:val="247"/>
        </w:trPr>
        <w:tc>
          <w:tcPr>
            <w:tcW w:w="4219" w:type="dxa"/>
          </w:tcPr>
          <w:p w:rsidR="004B6074" w:rsidRPr="004B6074" w:rsidRDefault="004B6074" w:rsidP="0037426E">
            <w:pPr>
              <w:pStyle w:val="Default"/>
              <w:ind w:firstLine="567"/>
              <w:rPr>
                <w:sz w:val="23"/>
                <w:szCs w:val="23"/>
              </w:rPr>
            </w:pPr>
            <w:r w:rsidRPr="004B6074">
              <w:rPr>
                <w:sz w:val="23"/>
                <w:szCs w:val="23"/>
              </w:rPr>
              <w:t xml:space="preserve">Показники </w:t>
            </w:r>
          </w:p>
          <w:p w:rsidR="004B6074" w:rsidRPr="004B6074" w:rsidRDefault="004B6074" w:rsidP="0037426E">
            <w:pPr>
              <w:pStyle w:val="Default"/>
              <w:ind w:firstLine="567"/>
              <w:rPr>
                <w:sz w:val="23"/>
                <w:szCs w:val="23"/>
              </w:rPr>
            </w:pPr>
          </w:p>
        </w:tc>
        <w:tc>
          <w:tcPr>
            <w:tcW w:w="1276" w:type="dxa"/>
          </w:tcPr>
          <w:p w:rsidR="004B6074" w:rsidRPr="004B6074" w:rsidRDefault="004B6074" w:rsidP="0037426E">
            <w:pPr>
              <w:pStyle w:val="Default"/>
              <w:jc w:val="center"/>
              <w:rPr>
                <w:sz w:val="23"/>
                <w:szCs w:val="23"/>
              </w:rPr>
            </w:pPr>
            <w:r w:rsidRPr="004B6074">
              <w:rPr>
                <w:sz w:val="23"/>
                <w:szCs w:val="23"/>
              </w:rPr>
              <w:t>2020 рік</w:t>
            </w:r>
          </w:p>
        </w:tc>
        <w:tc>
          <w:tcPr>
            <w:tcW w:w="1418" w:type="dxa"/>
          </w:tcPr>
          <w:p w:rsidR="004B6074" w:rsidRPr="004B6074" w:rsidRDefault="004B6074" w:rsidP="0037426E">
            <w:pPr>
              <w:pStyle w:val="Default"/>
              <w:jc w:val="center"/>
              <w:rPr>
                <w:sz w:val="23"/>
                <w:szCs w:val="23"/>
              </w:rPr>
            </w:pPr>
            <w:r w:rsidRPr="004B6074">
              <w:rPr>
                <w:sz w:val="23"/>
                <w:szCs w:val="23"/>
              </w:rPr>
              <w:t>2021 рік</w:t>
            </w:r>
          </w:p>
        </w:tc>
        <w:tc>
          <w:tcPr>
            <w:tcW w:w="1417" w:type="dxa"/>
          </w:tcPr>
          <w:p w:rsidR="004B6074" w:rsidRPr="004B6074" w:rsidRDefault="004B6074" w:rsidP="0037426E">
            <w:pPr>
              <w:pStyle w:val="Default"/>
              <w:jc w:val="center"/>
              <w:rPr>
                <w:sz w:val="23"/>
                <w:szCs w:val="23"/>
              </w:rPr>
            </w:pPr>
            <w:r w:rsidRPr="004B6074">
              <w:rPr>
                <w:sz w:val="23"/>
                <w:szCs w:val="23"/>
              </w:rPr>
              <w:t>2022 рік</w:t>
            </w:r>
          </w:p>
        </w:tc>
        <w:tc>
          <w:tcPr>
            <w:tcW w:w="1279" w:type="dxa"/>
          </w:tcPr>
          <w:p w:rsidR="004B6074" w:rsidRPr="004B6074" w:rsidRDefault="004B6074" w:rsidP="0037426E">
            <w:pPr>
              <w:pStyle w:val="Default"/>
              <w:jc w:val="center"/>
              <w:rPr>
                <w:sz w:val="23"/>
                <w:szCs w:val="23"/>
              </w:rPr>
            </w:pPr>
            <w:r w:rsidRPr="004B6074">
              <w:rPr>
                <w:sz w:val="23"/>
                <w:szCs w:val="23"/>
              </w:rPr>
              <w:t>2023 рік</w:t>
            </w:r>
          </w:p>
        </w:tc>
      </w:tr>
      <w:tr w:rsidR="004B6074" w:rsidRPr="004B6074" w:rsidTr="0037426E">
        <w:trPr>
          <w:trHeight w:val="107"/>
        </w:trPr>
        <w:tc>
          <w:tcPr>
            <w:tcW w:w="9609" w:type="dxa"/>
            <w:gridSpan w:val="5"/>
          </w:tcPr>
          <w:p w:rsidR="004B6074" w:rsidRPr="004B6074" w:rsidRDefault="004B6074" w:rsidP="0037426E">
            <w:pPr>
              <w:pStyle w:val="Default"/>
              <w:rPr>
                <w:sz w:val="23"/>
                <w:szCs w:val="23"/>
              </w:rPr>
            </w:pPr>
            <w:r w:rsidRPr="004B6074">
              <w:rPr>
                <w:b/>
                <w:bCs/>
                <w:sz w:val="23"/>
                <w:szCs w:val="23"/>
              </w:rPr>
              <w:t>Мінімальна заробітна плата:</w:t>
            </w:r>
          </w:p>
        </w:tc>
      </w:tr>
      <w:tr w:rsidR="004B6074" w:rsidRPr="004B6074" w:rsidTr="0037426E">
        <w:trPr>
          <w:trHeight w:val="109"/>
        </w:trPr>
        <w:tc>
          <w:tcPr>
            <w:tcW w:w="4219" w:type="dxa"/>
          </w:tcPr>
          <w:p w:rsidR="004B6074" w:rsidRPr="004B6074" w:rsidRDefault="004B6074" w:rsidP="0037426E">
            <w:pPr>
              <w:pStyle w:val="Default"/>
              <w:ind w:firstLine="567"/>
              <w:rPr>
                <w:sz w:val="23"/>
                <w:szCs w:val="23"/>
              </w:rPr>
            </w:pPr>
            <w:r w:rsidRPr="004B6074">
              <w:rPr>
                <w:sz w:val="23"/>
                <w:szCs w:val="23"/>
              </w:rPr>
              <w:t xml:space="preserve">– з 01 січня року (гривні) </w:t>
            </w:r>
          </w:p>
        </w:tc>
        <w:tc>
          <w:tcPr>
            <w:tcW w:w="1276" w:type="dxa"/>
          </w:tcPr>
          <w:p w:rsidR="004B6074" w:rsidRPr="004B6074" w:rsidRDefault="004B6074" w:rsidP="0037426E">
            <w:pPr>
              <w:pStyle w:val="Default"/>
              <w:jc w:val="center"/>
              <w:rPr>
                <w:sz w:val="23"/>
                <w:szCs w:val="23"/>
              </w:rPr>
            </w:pPr>
            <w:r w:rsidRPr="004B6074">
              <w:rPr>
                <w:sz w:val="23"/>
                <w:szCs w:val="23"/>
              </w:rPr>
              <w:t>4 723</w:t>
            </w:r>
          </w:p>
        </w:tc>
        <w:tc>
          <w:tcPr>
            <w:tcW w:w="1418" w:type="dxa"/>
          </w:tcPr>
          <w:p w:rsidR="004B6074" w:rsidRPr="004B6074" w:rsidRDefault="004B6074" w:rsidP="0037426E">
            <w:pPr>
              <w:pStyle w:val="Default"/>
              <w:jc w:val="center"/>
              <w:rPr>
                <w:sz w:val="23"/>
                <w:szCs w:val="23"/>
              </w:rPr>
            </w:pPr>
            <w:r w:rsidRPr="004B6074">
              <w:rPr>
                <w:sz w:val="23"/>
                <w:szCs w:val="23"/>
              </w:rPr>
              <w:t>6 000</w:t>
            </w:r>
          </w:p>
        </w:tc>
        <w:tc>
          <w:tcPr>
            <w:tcW w:w="1417" w:type="dxa"/>
          </w:tcPr>
          <w:p w:rsidR="004B6074" w:rsidRPr="004B6074" w:rsidRDefault="004B6074" w:rsidP="0037426E">
            <w:pPr>
              <w:pStyle w:val="Default"/>
              <w:jc w:val="center"/>
              <w:rPr>
                <w:sz w:val="23"/>
                <w:szCs w:val="23"/>
              </w:rPr>
            </w:pPr>
            <w:r w:rsidRPr="004B6074">
              <w:rPr>
                <w:sz w:val="23"/>
                <w:szCs w:val="23"/>
              </w:rPr>
              <w:t>6 700</w:t>
            </w:r>
          </w:p>
        </w:tc>
        <w:tc>
          <w:tcPr>
            <w:tcW w:w="1279" w:type="dxa"/>
          </w:tcPr>
          <w:p w:rsidR="004B6074" w:rsidRPr="004B6074" w:rsidRDefault="004B6074" w:rsidP="0037426E">
            <w:pPr>
              <w:pStyle w:val="Default"/>
              <w:jc w:val="center"/>
              <w:rPr>
                <w:sz w:val="23"/>
                <w:szCs w:val="23"/>
              </w:rPr>
            </w:pPr>
            <w:r w:rsidRPr="004B6074">
              <w:rPr>
                <w:sz w:val="23"/>
                <w:szCs w:val="23"/>
              </w:rPr>
              <w:t>7 176</w:t>
            </w:r>
          </w:p>
        </w:tc>
      </w:tr>
      <w:tr w:rsidR="004B6074" w:rsidRPr="004B6074" w:rsidTr="0037426E">
        <w:trPr>
          <w:trHeight w:val="109"/>
        </w:trPr>
        <w:tc>
          <w:tcPr>
            <w:tcW w:w="4219" w:type="dxa"/>
          </w:tcPr>
          <w:p w:rsidR="004B6074" w:rsidRPr="004B6074" w:rsidRDefault="004B6074" w:rsidP="0037426E">
            <w:pPr>
              <w:pStyle w:val="Default"/>
              <w:rPr>
                <w:sz w:val="23"/>
                <w:szCs w:val="23"/>
              </w:rPr>
            </w:pPr>
            <w:r w:rsidRPr="004B6074">
              <w:rPr>
                <w:sz w:val="23"/>
                <w:szCs w:val="23"/>
              </w:rPr>
              <w:t xml:space="preserve">– темпи росту (відсоток) </w:t>
            </w:r>
          </w:p>
        </w:tc>
        <w:tc>
          <w:tcPr>
            <w:tcW w:w="1276" w:type="dxa"/>
          </w:tcPr>
          <w:p w:rsidR="004B6074" w:rsidRPr="004B6074" w:rsidRDefault="004B6074" w:rsidP="0037426E">
            <w:pPr>
              <w:pStyle w:val="Default"/>
              <w:ind w:firstLine="567"/>
              <w:jc w:val="center"/>
              <w:rPr>
                <w:sz w:val="23"/>
                <w:szCs w:val="23"/>
              </w:rPr>
            </w:pPr>
            <w:r w:rsidRPr="004B6074">
              <w:rPr>
                <w:sz w:val="23"/>
                <w:szCs w:val="23"/>
              </w:rPr>
              <w:t>13,2</w:t>
            </w:r>
          </w:p>
        </w:tc>
        <w:tc>
          <w:tcPr>
            <w:tcW w:w="1418" w:type="dxa"/>
          </w:tcPr>
          <w:p w:rsidR="004B6074" w:rsidRPr="004B6074" w:rsidRDefault="004B6074" w:rsidP="0037426E">
            <w:pPr>
              <w:pStyle w:val="Default"/>
              <w:ind w:firstLine="567"/>
              <w:jc w:val="center"/>
              <w:rPr>
                <w:sz w:val="23"/>
                <w:szCs w:val="23"/>
              </w:rPr>
            </w:pPr>
            <w:r w:rsidRPr="004B6074">
              <w:rPr>
                <w:sz w:val="23"/>
                <w:szCs w:val="23"/>
              </w:rPr>
              <w:t>27,0</w:t>
            </w:r>
          </w:p>
        </w:tc>
        <w:tc>
          <w:tcPr>
            <w:tcW w:w="1417" w:type="dxa"/>
          </w:tcPr>
          <w:p w:rsidR="004B6074" w:rsidRPr="004B6074" w:rsidRDefault="004B6074" w:rsidP="0037426E">
            <w:pPr>
              <w:pStyle w:val="Default"/>
              <w:ind w:firstLine="567"/>
              <w:jc w:val="center"/>
              <w:rPr>
                <w:sz w:val="23"/>
                <w:szCs w:val="23"/>
              </w:rPr>
            </w:pPr>
            <w:r w:rsidRPr="004B6074">
              <w:rPr>
                <w:sz w:val="23"/>
                <w:szCs w:val="23"/>
              </w:rPr>
              <w:t>11,7</w:t>
            </w:r>
          </w:p>
        </w:tc>
        <w:tc>
          <w:tcPr>
            <w:tcW w:w="1279" w:type="dxa"/>
          </w:tcPr>
          <w:p w:rsidR="004B6074" w:rsidRPr="004B6074" w:rsidRDefault="004B6074" w:rsidP="0037426E">
            <w:pPr>
              <w:pStyle w:val="Default"/>
              <w:ind w:firstLine="567"/>
              <w:jc w:val="center"/>
              <w:rPr>
                <w:sz w:val="23"/>
                <w:szCs w:val="23"/>
              </w:rPr>
            </w:pPr>
            <w:r w:rsidRPr="004B6074">
              <w:rPr>
                <w:sz w:val="23"/>
                <w:szCs w:val="23"/>
              </w:rPr>
              <w:t>7,1</w:t>
            </w:r>
          </w:p>
        </w:tc>
      </w:tr>
      <w:tr w:rsidR="004B6074" w:rsidRPr="004B6074" w:rsidTr="0037426E">
        <w:trPr>
          <w:trHeight w:val="305"/>
        </w:trPr>
        <w:tc>
          <w:tcPr>
            <w:tcW w:w="9609" w:type="dxa"/>
            <w:gridSpan w:val="5"/>
          </w:tcPr>
          <w:p w:rsidR="004B6074" w:rsidRPr="004B6074" w:rsidRDefault="004B6074" w:rsidP="0037426E">
            <w:pPr>
              <w:pStyle w:val="Default"/>
              <w:rPr>
                <w:sz w:val="23"/>
                <w:szCs w:val="23"/>
              </w:rPr>
            </w:pPr>
            <w:r w:rsidRPr="004B6074">
              <w:rPr>
                <w:b/>
                <w:bCs/>
                <w:sz w:val="23"/>
                <w:szCs w:val="23"/>
              </w:rPr>
              <w:t>Посадовий оклад працівника І тарифного розряду Єдиної тарифної сітки:</w:t>
            </w:r>
          </w:p>
        </w:tc>
      </w:tr>
      <w:tr w:rsidR="004B6074" w:rsidRPr="004B6074" w:rsidTr="0037426E">
        <w:trPr>
          <w:trHeight w:val="109"/>
        </w:trPr>
        <w:tc>
          <w:tcPr>
            <w:tcW w:w="4219" w:type="dxa"/>
          </w:tcPr>
          <w:p w:rsidR="004B6074" w:rsidRPr="004B6074" w:rsidRDefault="004B6074" w:rsidP="0037426E">
            <w:pPr>
              <w:pStyle w:val="Default"/>
              <w:ind w:firstLine="567"/>
              <w:rPr>
                <w:sz w:val="23"/>
                <w:szCs w:val="23"/>
              </w:rPr>
            </w:pPr>
            <w:r w:rsidRPr="004B6074">
              <w:rPr>
                <w:sz w:val="23"/>
                <w:szCs w:val="23"/>
              </w:rPr>
              <w:t xml:space="preserve">– з 01 січня року (гривні) </w:t>
            </w:r>
          </w:p>
        </w:tc>
        <w:tc>
          <w:tcPr>
            <w:tcW w:w="1276" w:type="dxa"/>
          </w:tcPr>
          <w:p w:rsidR="004B6074" w:rsidRPr="004B6074" w:rsidRDefault="004B6074" w:rsidP="0037426E">
            <w:pPr>
              <w:pStyle w:val="Default"/>
              <w:ind w:firstLine="567"/>
              <w:jc w:val="center"/>
              <w:rPr>
                <w:sz w:val="23"/>
                <w:szCs w:val="23"/>
              </w:rPr>
            </w:pPr>
            <w:r w:rsidRPr="004B6074">
              <w:rPr>
                <w:sz w:val="23"/>
                <w:szCs w:val="23"/>
              </w:rPr>
              <w:t>2102</w:t>
            </w:r>
          </w:p>
        </w:tc>
        <w:tc>
          <w:tcPr>
            <w:tcW w:w="1418" w:type="dxa"/>
          </w:tcPr>
          <w:p w:rsidR="004B6074" w:rsidRPr="004B6074" w:rsidRDefault="004B6074" w:rsidP="0037426E">
            <w:pPr>
              <w:pStyle w:val="Default"/>
              <w:ind w:firstLine="567"/>
              <w:jc w:val="center"/>
              <w:rPr>
                <w:sz w:val="23"/>
                <w:szCs w:val="23"/>
              </w:rPr>
            </w:pPr>
            <w:r w:rsidRPr="004B6074">
              <w:rPr>
                <w:sz w:val="23"/>
                <w:szCs w:val="23"/>
              </w:rPr>
              <w:t>2 670</w:t>
            </w:r>
          </w:p>
        </w:tc>
        <w:tc>
          <w:tcPr>
            <w:tcW w:w="1417" w:type="dxa"/>
          </w:tcPr>
          <w:p w:rsidR="004B6074" w:rsidRPr="004B6074" w:rsidRDefault="004B6074" w:rsidP="0037426E">
            <w:pPr>
              <w:pStyle w:val="Default"/>
              <w:ind w:firstLine="567"/>
              <w:jc w:val="center"/>
              <w:rPr>
                <w:sz w:val="23"/>
                <w:szCs w:val="23"/>
              </w:rPr>
            </w:pPr>
            <w:r w:rsidRPr="004B6074">
              <w:rPr>
                <w:sz w:val="23"/>
                <w:szCs w:val="23"/>
              </w:rPr>
              <w:t>2 983</w:t>
            </w:r>
          </w:p>
        </w:tc>
        <w:tc>
          <w:tcPr>
            <w:tcW w:w="1279" w:type="dxa"/>
          </w:tcPr>
          <w:p w:rsidR="004B6074" w:rsidRPr="004B6074" w:rsidRDefault="004B6074" w:rsidP="0037426E">
            <w:pPr>
              <w:pStyle w:val="Default"/>
              <w:jc w:val="center"/>
              <w:rPr>
                <w:sz w:val="23"/>
                <w:szCs w:val="23"/>
              </w:rPr>
            </w:pPr>
            <w:r w:rsidRPr="004B6074">
              <w:rPr>
                <w:sz w:val="23"/>
                <w:szCs w:val="23"/>
              </w:rPr>
              <w:t>3 195</w:t>
            </w:r>
          </w:p>
        </w:tc>
      </w:tr>
      <w:tr w:rsidR="004B6074" w:rsidRPr="004B6074" w:rsidTr="0037426E">
        <w:trPr>
          <w:trHeight w:val="109"/>
        </w:trPr>
        <w:tc>
          <w:tcPr>
            <w:tcW w:w="4219" w:type="dxa"/>
          </w:tcPr>
          <w:p w:rsidR="004B6074" w:rsidRPr="004B6074" w:rsidRDefault="004B6074" w:rsidP="0037426E">
            <w:pPr>
              <w:pStyle w:val="Default"/>
              <w:ind w:firstLine="567"/>
              <w:rPr>
                <w:sz w:val="23"/>
                <w:szCs w:val="23"/>
              </w:rPr>
            </w:pPr>
            <w:r w:rsidRPr="004B6074">
              <w:rPr>
                <w:sz w:val="23"/>
                <w:szCs w:val="23"/>
              </w:rPr>
              <w:t xml:space="preserve">– темпи росту (відсоток) </w:t>
            </w:r>
          </w:p>
        </w:tc>
        <w:tc>
          <w:tcPr>
            <w:tcW w:w="1276" w:type="dxa"/>
          </w:tcPr>
          <w:p w:rsidR="004B6074" w:rsidRPr="004B6074" w:rsidRDefault="004B6074" w:rsidP="0037426E">
            <w:pPr>
              <w:pStyle w:val="Default"/>
              <w:ind w:firstLine="567"/>
              <w:jc w:val="center"/>
              <w:rPr>
                <w:sz w:val="23"/>
                <w:szCs w:val="23"/>
              </w:rPr>
            </w:pPr>
            <w:r w:rsidRPr="004B6074">
              <w:rPr>
                <w:sz w:val="23"/>
                <w:szCs w:val="23"/>
              </w:rPr>
              <w:t>9,4</w:t>
            </w:r>
          </w:p>
        </w:tc>
        <w:tc>
          <w:tcPr>
            <w:tcW w:w="1418" w:type="dxa"/>
          </w:tcPr>
          <w:p w:rsidR="004B6074" w:rsidRPr="004B6074" w:rsidRDefault="004B6074" w:rsidP="0037426E">
            <w:pPr>
              <w:pStyle w:val="Default"/>
              <w:ind w:firstLine="567"/>
              <w:jc w:val="center"/>
              <w:rPr>
                <w:sz w:val="23"/>
                <w:szCs w:val="23"/>
              </w:rPr>
            </w:pPr>
            <w:r w:rsidRPr="004B6074">
              <w:rPr>
                <w:sz w:val="23"/>
                <w:szCs w:val="23"/>
              </w:rPr>
              <w:t>27,0</w:t>
            </w:r>
          </w:p>
        </w:tc>
        <w:tc>
          <w:tcPr>
            <w:tcW w:w="1417" w:type="dxa"/>
          </w:tcPr>
          <w:p w:rsidR="004B6074" w:rsidRPr="004B6074" w:rsidRDefault="004B6074" w:rsidP="0037426E">
            <w:pPr>
              <w:pStyle w:val="Default"/>
              <w:ind w:firstLine="567"/>
              <w:jc w:val="center"/>
              <w:rPr>
                <w:sz w:val="23"/>
                <w:szCs w:val="23"/>
              </w:rPr>
            </w:pPr>
            <w:r w:rsidRPr="004B6074">
              <w:rPr>
                <w:sz w:val="23"/>
                <w:szCs w:val="23"/>
              </w:rPr>
              <w:t>11,7</w:t>
            </w:r>
          </w:p>
        </w:tc>
        <w:tc>
          <w:tcPr>
            <w:tcW w:w="1279" w:type="dxa"/>
          </w:tcPr>
          <w:p w:rsidR="004B6074" w:rsidRPr="004B6074" w:rsidRDefault="004B6074" w:rsidP="0037426E">
            <w:pPr>
              <w:pStyle w:val="Default"/>
              <w:ind w:firstLine="567"/>
              <w:jc w:val="center"/>
              <w:rPr>
                <w:sz w:val="23"/>
                <w:szCs w:val="23"/>
              </w:rPr>
            </w:pPr>
            <w:r w:rsidRPr="004B6074">
              <w:rPr>
                <w:sz w:val="23"/>
                <w:szCs w:val="23"/>
              </w:rPr>
              <w:t>7,1</w:t>
            </w:r>
          </w:p>
        </w:tc>
      </w:tr>
    </w:tbl>
    <w:p w:rsidR="004B6074" w:rsidRPr="004B6074" w:rsidRDefault="004B6074" w:rsidP="004B6074">
      <w:pPr>
        <w:spacing w:before="100"/>
        <w:ind w:firstLine="567"/>
        <w:jc w:val="both"/>
        <w:rPr>
          <w:bCs/>
          <w:color w:val="000000"/>
          <w:sz w:val="28"/>
          <w:szCs w:val="28"/>
          <w:bdr w:val="none" w:sz="0" w:space="0" w:color="auto" w:frame="1"/>
        </w:rPr>
      </w:pPr>
      <w:r w:rsidRPr="004B6074">
        <w:rPr>
          <w:bCs/>
          <w:color w:val="000000"/>
          <w:sz w:val="28"/>
          <w:szCs w:val="28"/>
          <w:bdr w:val="none" w:sz="0" w:space="0" w:color="auto" w:frame="1"/>
        </w:rPr>
        <w:t>У 202</w:t>
      </w:r>
      <w:r w:rsidRPr="004B6074">
        <w:rPr>
          <w:bCs/>
          <w:color w:val="000000"/>
          <w:sz w:val="28"/>
          <w:szCs w:val="28"/>
          <w:bdr w:val="none" w:sz="0" w:space="0" w:color="auto" w:frame="1"/>
          <w:lang w:val="uk-UA"/>
        </w:rPr>
        <w:t>1-2023</w:t>
      </w:r>
      <w:r w:rsidRPr="004B6074">
        <w:rPr>
          <w:bCs/>
          <w:color w:val="000000"/>
          <w:sz w:val="28"/>
          <w:szCs w:val="28"/>
          <w:bdr w:val="none" w:sz="0" w:space="0" w:color="auto" w:frame="1"/>
        </w:rPr>
        <w:t xml:space="preserve"> </w:t>
      </w:r>
      <w:r w:rsidRPr="004B6074">
        <w:rPr>
          <w:bCs/>
          <w:color w:val="000000"/>
          <w:sz w:val="28"/>
          <w:szCs w:val="28"/>
          <w:bdr w:val="none" w:sz="0" w:space="0" w:color="auto" w:frame="1"/>
          <w:lang w:val="uk-UA"/>
        </w:rPr>
        <w:t>роках</w:t>
      </w:r>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прожитковий</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мінімум</w:t>
      </w:r>
      <w:proofErr w:type="spellEnd"/>
      <w:r w:rsidRPr="004B6074">
        <w:rPr>
          <w:bCs/>
          <w:color w:val="000000"/>
          <w:sz w:val="28"/>
          <w:szCs w:val="28"/>
          <w:bdr w:val="none" w:sz="0" w:space="0" w:color="auto" w:frame="1"/>
        </w:rPr>
        <w:t xml:space="preserve"> </w:t>
      </w:r>
      <w:proofErr w:type="spellStart"/>
      <w:proofErr w:type="gramStart"/>
      <w:r w:rsidRPr="004B6074">
        <w:rPr>
          <w:bCs/>
          <w:color w:val="000000"/>
          <w:sz w:val="28"/>
          <w:szCs w:val="28"/>
          <w:bdr w:val="none" w:sz="0" w:space="0" w:color="auto" w:frame="1"/>
        </w:rPr>
        <w:t>п</w:t>
      </w:r>
      <w:proofErr w:type="gramEnd"/>
      <w:r w:rsidRPr="004B6074">
        <w:rPr>
          <w:bCs/>
          <w:color w:val="000000"/>
          <w:sz w:val="28"/>
          <w:szCs w:val="28"/>
          <w:bdr w:val="none" w:sz="0" w:space="0" w:color="auto" w:frame="1"/>
        </w:rPr>
        <w:t>ідвищуватиметься</w:t>
      </w:r>
      <w:proofErr w:type="spellEnd"/>
      <w:r w:rsidRPr="004B6074">
        <w:rPr>
          <w:bCs/>
          <w:color w:val="000000"/>
          <w:sz w:val="28"/>
          <w:szCs w:val="28"/>
          <w:bdr w:val="none" w:sz="0" w:space="0" w:color="auto" w:frame="1"/>
        </w:rPr>
        <w:t xml:space="preserve"> темпами, </w:t>
      </w:r>
      <w:proofErr w:type="spellStart"/>
      <w:r w:rsidRPr="004B6074">
        <w:rPr>
          <w:bCs/>
          <w:color w:val="000000"/>
          <w:sz w:val="28"/>
          <w:szCs w:val="28"/>
          <w:bdr w:val="none" w:sz="0" w:space="0" w:color="auto" w:frame="1"/>
        </w:rPr>
        <w:t>що</w:t>
      </w:r>
      <w:proofErr w:type="spellEnd"/>
      <w:r w:rsidRPr="004B6074">
        <w:rPr>
          <w:bCs/>
          <w:color w:val="000000"/>
          <w:sz w:val="28"/>
          <w:szCs w:val="28"/>
          <w:bdr w:val="none" w:sz="0" w:space="0" w:color="auto" w:frame="1"/>
        </w:rPr>
        <w:t xml:space="preserve"> на</w:t>
      </w:r>
      <w:r w:rsidRPr="004B6074">
        <w:rPr>
          <w:bCs/>
          <w:color w:val="000000"/>
          <w:sz w:val="28"/>
          <w:szCs w:val="28"/>
          <w:bdr w:val="none" w:sz="0" w:space="0" w:color="auto" w:frame="1"/>
          <w:lang w:val="uk-UA"/>
        </w:rPr>
        <w:t xml:space="preserve"> </w:t>
      </w:r>
      <w:r w:rsidRPr="004B6074">
        <w:rPr>
          <w:bCs/>
          <w:color w:val="000000"/>
          <w:sz w:val="28"/>
          <w:szCs w:val="28"/>
          <w:bdr w:val="none" w:sz="0" w:space="0" w:color="auto" w:frame="1"/>
        </w:rPr>
        <w:t xml:space="preserve">2 </w:t>
      </w:r>
      <w:proofErr w:type="spellStart"/>
      <w:r w:rsidRPr="004B6074">
        <w:rPr>
          <w:bCs/>
          <w:color w:val="000000"/>
          <w:sz w:val="28"/>
          <w:szCs w:val="28"/>
          <w:bdr w:val="none" w:sz="0" w:space="0" w:color="auto" w:frame="1"/>
        </w:rPr>
        <w:t>відсоткових</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пункти</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перевищують</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показник</w:t>
      </w:r>
      <w:proofErr w:type="spellEnd"/>
      <w:r w:rsidRPr="004B6074">
        <w:rPr>
          <w:bCs/>
          <w:color w:val="000000"/>
          <w:sz w:val="28"/>
          <w:szCs w:val="28"/>
          <w:bdr w:val="none" w:sz="0" w:space="0" w:color="auto" w:frame="1"/>
        </w:rPr>
        <w:t xml:space="preserve"> прогнозного </w:t>
      </w:r>
      <w:proofErr w:type="spellStart"/>
      <w:r w:rsidRPr="004B6074">
        <w:rPr>
          <w:bCs/>
          <w:color w:val="000000"/>
          <w:sz w:val="28"/>
          <w:szCs w:val="28"/>
          <w:bdr w:val="none" w:sz="0" w:space="0" w:color="auto" w:frame="1"/>
        </w:rPr>
        <w:t>індексу</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споживчих</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цін</w:t>
      </w:r>
      <w:proofErr w:type="spellEnd"/>
      <w:r w:rsidRPr="004B6074">
        <w:rPr>
          <w:bCs/>
          <w:color w:val="000000"/>
          <w:sz w:val="28"/>
          <w:szCs w:val="28"/>
          <w:bdr w:val="none" w:sz="0" w:space="0" w:color="auto" w:frame="1"/>
          <w:lang w:val="uk-UA"/>
        </w:rPr>
        <w:t xml:space="preserve"> на відповідний рік</w:t>
      </w:r>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Зростання</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розмірів</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прожиткового</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мінімуму</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відбуватиметься</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з</w:t>
      </w:r>
      <w:proofErr w:type="spellEnd"/>
      <w:r w:rsidRPr="004B6074">
        <w:rPr>
          <w:bCs/>
          <w:color w:val="000000"/>
          <w:sz w:val="28"/>
          <w:szCs w:val="28"/>
          <w:bdr w:val="none" w:sz="0" w:space="0" w:color="auto" w:frame="1"/>
        </w:rPr>
        <w:t xml:space="preserve"> </w:t>
      </w:r>
      <w:r w:rsidRPr="004B6074">
        <w:rPr>
          <w:bCs/>
          <w:color w:val="000000"/>
          <w:sz w:val="28"/>
          <w:szCs w:val="28"/>
          <w:bdr w:val="none" w:sz="0" w:space="0" w:color="auto" w:frame="1"/>
          <w:lang w:val="uk-UA"/>
        </w:rPr>
        <w:t>0</w:t>
      </w:r>
      <w:r w:rsidRPr="004B6074">
        <w:rPr>
          <w:bCs/>
          <w:color w:val="000000"/>
          <w:sz w:val="28"/>
          <w:szCs w:val="28"/>
          <w:bdr w:val="none" w:sz="0" w:space="0" w:color="auto" w:frame="1"/>
        </w:rPr>
        <w:t xml:space="preserve">1 </w:t>
      </w:r>
      <w:proofErr w:type="spellStart"/>
      <w:r w:rsidRPr="004B6074">
        <w:rPr>
          <w:bCs/>
          <w:color w:val="000000"/>
          <w:sz w:val="28"/>
          <w:szCs w:val="28"/>
          <w:bdr w:val="none" w:sz="0" w:space="0" w:color="auto" w:frame="1"/>
        </w:rPr>
        <w:t>липня</w:t>
      </w:r>
      <w:proofErr w:type="spellEnd"/>
      <w:r w:rsidRPr="004B6074">
        <w:rPr>
          <w:bCs/>
          <w:color w:val="000000"/>
          <w:sz w:val="28"/>
          <w:szCs w:val="28"/>
          <w:bdr w:val="none" w:sz="0" w:space="0" w:color="auto" w:frame="1"/>
        </w:rPr>
        <w:t xml:space="preserve"> та </w:t>
      </w:r>
      <w:r w:rsidRPr="004B6074">
        <w:rPr>
          <w:bCs/>
          <w:color w:val="000000"/>
          <w:sz w:val="28"/>
          <w:szCs w:val="28"/>
          <w:bdr w:val="none" w:sz="0" w:space="0" w:color="auto" w:frame="1"/>
          <w:lang w:val="uk-UA"/>
        </w:rPr>
        <w:t>0</w:t>
      </w:r>
      <w:r w:rsidRPr="004B6074">
        <w:rPr>
          <w:bCs/>
          <w:color w:val="000000"/>
          <w:sz w:val="28"/>
          <w:szCs w:val="28"/>
          <w:bdr w:val="none" w:sz="0" w:space="0" w:color="auto" w:frame="1"/>
        </w:rPr>
        <w:t>1</w:t>
      </w:r>
      <w:r w:rsidRPr="004B6074">
        <w:rPr>
          <w:bCs/>
          <w:color w:val="000000"/>
          <w:sz w:val="28"/>
          <w:szCs w:val="28"/>
          <w:bdr w:val="none" w:sz="0" w:space="0" w:color="auto" w:frame="1"/>
          <w:lang w:val="uk-UA"/>
        </w:rPr>
        <w:t xml:space="preserve"> </w:t>
      </w:r>
      <w:proofErr w:type="spellStart"/>
      <w:r w:rsidRPr="004B6074">
        <w:rPr>
          <w:bCs/>
          <w:color w:val="000000"/>
          <w:sz w:val="28"/>
          <w:szCs w:val="28"/>
          <w:bdr w:val="none" w:sz="0" w:space="0" w:color="auto" w:frame="1"/>
        </w:rPr>
        <w:t>грудня</w:t>
      </w:r>
      <w:proofErr w:type="spellEnd"/>
      <w:r w:rsidRPr="004B6074">
        <w:rPr>
          <w:bCs/>
          <w:color w:val="000000"/>
          <w:sz w:val="28"/>
          <w:szCs w:val="28"/>
          <w:bdr w:val="none" w:sz="0" w:space="0" w:color="auto" w:frame="1"/>
        </w:rPr>
        <w:t xml:space="preserve"> </w:t>
      </w:r>
      <w:proofErr w:type="spellStart"/>
      <w:r w:rsidRPr="004B6074">
        <w:rPr>
          <w:bCs/>
          <w:color w:val="000000"/>
          <w:sz w:val="28"/>
          <w:szCs w:val="28"/>
          <w:bdr w:val="none" w:sz="0" w:space="0" w:color="auto" w:frame="1"/>
        </w:rPr>
        <w:t>відповідного</w:t>
      </w:r>
      <w:proofErr w:type="spellEnd"/>
      <w:r w:rsidRPr="004B6074">
        <w:rPr>
          <w:bCs/>
          <w:color w:val="000000"/>
          <w:sz w:val="28"/>
          <w:szCs w:val="28"/>
          <w:bdr w:val="none" w:sz="0" w:space="0" w:color="auto" w:frame="1"/>
        </w:rPr>
        <w:t xml:space="preserve"> року. </w:t>
      </w:r>
    </w:p>
    <w:p w:rsidR="004B6074" w:rsidRPr="004B6074" w:rsidRDefault="004B6074" w:rsidP="004B6074">
      <w:pPr>
        <w:spacing w:before="100"/>
        <w:ind w:firstLine="567"/>
        <w:jc w:val="both"/>
        <w:rPr>
          <w:bCs/>
          <w:color w:val="000000"/>
          <w:sz w:val="28"/>
          <w:szCs w:val="28"/>
          <w:bdr w:val="none" w:sz="0" w:space="0" w:color="auto" w:frame="1"/>
          <w:lang w:val="uk-UA"/>
        </w:rPr>
      </w:pPr>
      <w:r w:rsidRPr="004B6074">
        <w:rPr>
          <w:bCs/>
          <w:color w:val="000000"/>
          <w:sz w:val="28"/>
          <w:szCs w:val="28"/>
          <w:bdr w:val="none" w:sz="0" w:space="0" w:color="auto" w:frame="1"/>
          <w:lang w:val="uk-UA"/>
        </w:rPr>
        <w:lastRenderedPageBreak/>
        <w:t>У 2021 році за рахунок коштів селищного бюджету утримуватиметься</w:t>
      </w:r>
      <w:r w:rsidRPr="004B6074">
        <w:rPr>
          <w:bCs/>
          <w:color w:val="000000"/>
          <w:sz w:val="28"/>
          <w:szCs w:val="28"/>
          <w:bdr w:val="none" w:sz="0" w:space="0" w:color="auto" w:frame="1"/>
          <w:lang w:val="uk-UA"/>
        </w:rPr>
        <w:br/>
        <w:t>63 бюджетні установи з штатною чисельністю  816,75 штатних одиниць.</w:t>
      </w:r>
    </w:p>
    <w:p w:rsidR="004B6074" w:rsidRPr="004B6074" w:rsidRDefault="004B6074" w:rsidP="004B6074">
      <w:pPr>
        <w:pStyle w:val="afb"/>
        <w:tabs>
          <w:tab w:val="left" w:pos="993"/>
        </w:tabs>
        <w:spacing w:before="100"/>
        <w:ind w:left="0" w:firstLine="567"/>
        <w:contextualSpacing w:val="0"/>
        <w:textAlignment w:val="baseline"/>
        <w:rPr>
          <w:b/>
          <w:bCs/>
          <w:sz w:val="28"/>
          <w:szCs w:val="28"/>
        </w:rPr>
      </w:pPr>
      <w:r w:rsidRPr="004B6074">
        <w:rPr>
          <w:b/>
          <w:bCs/>
          <w:sz w:val="28"/>
          <w:szCs w:val="28"/>
        </w:rPr>
        <w:t>Мережа установ та організацій, штатна чисельність працівників,</w:t>
      </w:r>
    </w:p>
    <w:p w:rsidR="004B6074" w:rsidRPr="004B6074" w:rsidRDefault="004B6074" w:rsidP="004B6074">
      <w:pPr>
        <w:pStyle w:val="afb"/>
        <w:tabs>
          <w:tab w:val="left" w:pos="993"/>
        </w:tabs>
        <w:ind w:left="0" w:firstLine="567"/>
        <w:contextualSpacing w:val="0"/>
        <w:textAlignment w:val="baseline"/>
        <w:rPr>
          <w:b/>
          <w:bCs/>
          <w:sz w:val="28"/>
          <w:szCs w:val="28"/>
        </w:rPr>
      </w:pPr>
      <w:r w:rsidRPr="004B6074">
        <w:rPr>
          <w:b/>
          <w:bCs/>
          <w:sz w:val="28"/>
          <w:szCs w:val="28"/>
        </w:rPr>
        <w:t>що утримуватимуться за  рахунок селищного бюджету у 2021 році</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1985"/>
        <w:gridCol w:w="2409"/>
      </w:tblGrid>
      <w:tr w:rsidR="004B6074" w:rsidRPr="004B6074" w:rsidTr="0037426E">
        <w:trPr>
          <w:trHeight w:val="976"/>
        </w:trPr>
        <w:tc>
          <w:tcPr>
            <w:tcW w:w="5103" w:type="dxa"/>
            <w:shd w:val="clear" w:color="auto" w:fill="auto"/>
            <w:vAlign w:val="center"/>
          </w:tcPr>
          <w:p w:rsidR="004B6074" w:rsidRPr="004B6074" w:rsidRDefault="004B6074" w:rsidP="0037426E">
            <w:pPr>
              <w:pStyle w:val="ad"/>
              <w:spacing w:before="0"/>
              <w:ind w:firstLine="0"/>
              <w:jc w:val="center"/>
              <w:rPr>
                <w:b/>
                <w:sz w:val="28"/>
                <w:szCs w:val="28"/>
              </w:rPr>
            </w:pPr>
            <w:r w:rsidRPr="004B6074">
              <w:rPr>
                <w:b/>
                <w:sz w:val="28"/>
                <w:szCs w:val="28"/>
              </w:rPr>
              <w:t>Назва галузі</w:t>
            </w:r>
          </w:p>
        </w:tc>
        <w:tc>
          <w:tcPr>
            <w:tcW w:w="1985" w:type="dxa"/>
            <w:shd w:val="clear" w:color="auto" w:fill="auto"/>
            <w:noWrap/>
            <w:vAlign w:val="bottom"/>
          </w:tcPr>
          <w:p w:rsidR="004B6074" w:rsidRPr="004B6074" w:rsidRDefault="004B6074" w:rsidP="0037426E">
            <w:pPr>
              <w:pStyle w:val="ad"/>
              <w:spacing w:before="0"/>
              <w:ind w:firstLine="0"/>
              <w:jc w:val="center"/>
              <w:rPr>
                <w:b/>
                <w:sz w:val="28"/>
                <w:szCs w:val="28"/>
              </w:rPr>
            </w:pPr>
            <w:r w:rsidRPr="004B6074">
              <w:rPr>
                <w:b/>
                <w:sz w:val="28"/>
                <w:szCs w:val="28"/>
              </w:rPr>
              <w:t>Кількість установ, од</w:t>
            </w:r>
          </w:p>
        </w:tc>
        <w:tc>
          <w:tcPr>
            <w:tcW w:w="2409" w:type="dxa"/>
            <w:shd w:val="clear" w:color="auto" w:fill="auto"/>
            <w:noWrap/>
            <w:vAlign w:val="bottom"/>
          </w:tcPr>
          <w:p w:rsidR="004B6074" w:rsidRPr="004B6074" w:rsidRDefault="004B6074" w:rsidP="0037426E">
            <w:pPr>
              <w:pStyle w:val="ad"/>
              <w:spacing w:before="0"/>
              <w:ind w:firstLine="0"/>
              <w:jc w:val="center"/>
              <w:rPr>
                <w:b/>
                <w:sz w:val="28"/>
                <w:szCs w:val="28"/>
              </w:rPr>
            </w:pPr>
            <w:r w:rsidRPr="004B6074">
              <w:rPr>
                <w:b/>
                <w:sz w:val="28"/>
                <w:szCs w:val="28"/>
              </w:rPr>
              <w:t>Штатна чисельність працівників, од</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sz w:val="28"/>
                <w:szCs w:val="28"/>
              </w:rPr>
            </w:pPr>
            <w:r w:rsidRPr="004B6074">
              <w:rPr>
                <w:sz w:val="28"/>
                <w:szCs w:val="28"/>
              </w:rPr>
              <w:t>Державне управління</w:t>
            </w:r>
          </w:p>
        </w:tc>
        <w:tc>
          <w:tcPr>
            <w:tcW w:w="1985"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1</w:t>
            </w:r>
          </w:p>
        </w:tc>
        <w:tc>
          <w:tcPr>
            <w:tcW w:w="2409"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124</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sz w:val="28"/>
                <w:szCs w:val="28"/>
              </w:rPr>
            </w:pPr>
            <w:r w:rsidRPr="004B6074">
              <w:rPr>
                <w:sz w:val="28"/>
                <w:szCs w:val="28"/>
              </w:rPr>
              <w:t xml:space="preserve">Освіта      </w:t>
            </w:r>
          </w:p>
        </w:tc>
        <w:tc>
          <w:tcPr>
            <w:tcW w:w="1985"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35</w:t>
            </w:r>
          </w:p>
        </w:tc>
        <w:tc>
          <w:tcPr>
            <w:tcW w:w="2409"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584,85</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sz w:val="28"/>
                <w:szCs w:val="28"/>
              </w:rPr>
            </w:pPr>
            <w:r w:rsidRPr="004B6074">
              <w:rPr>
                <w:sz w:val="28"/>
                <w:szCs w:val="28"/>
              </w:rPr>
              <w:t>Соціальний захист та соціальне забезпечення</w:t>
            </w:r>
          </w:p>
        </w:tc>
        <w:tc>
          <w:tcPr>
            <w:tcW w:w="1985"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2</w:t>
            </w:r>
          </w:p>
        </w:tc>
        <w:tc>
          <w:tcPr>
            <w:tcW w:w="2409"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49</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sz w:val="28"/>
                <w:szCs w:val="28"/>
              </w:rPr>
            </w:pPr>
            <w:r w:rsidRPr="004B6074">
              <w:rPr>
                <w:sz w:val="28"/>
                <w:szCs w:val="28"/>
              </w:rPr>
              <w:t xml:space="preserve">Культура     </w:t>
            </w:r>
          </w:p>
        </w:tc>
        <w:tc>
          <w:tcPr>
            <w:tcW w:w="1985"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23</w:t>
            </w:r>
          </w:p>
        </w:tc>
        <w:tc>
          <w:tcPr>
            <w:tcW w:w="2409"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51,15</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sz w:val="28"/>
                <w:szCs w:val="28"/>
              </w:rPr>
            </w:pPr>
            <w:r w:rsidRPr="004B6074">
              <w:rPr>
                <w:sz w:val="28"/>
                <w:szCs w:val="28"/>
              </w:rPr>
              <w:t xml:space="preserve">Фізична культура і спорт     </w:t>
            </w:r>
          </w:p>
        </w:tc>
        <w:tc>
          <w:tcPr>
            <w:tcW w:w="1985"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1</w:t>
            </w:r>
          </w:p>
        </w:tc>
        <w:tc>
          <w:tcPr>
            <w:tcW w:w="2409"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6,25</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sz w:val="28"/>
                <w:szCs w:val="28"/>
              </w:rPr>
            </w:pPr>
            <w:r w:rsidRPr="004B6074">
              <w:rPr>
                <w:sz w:val="28"/>
                <w:szCs w:val="28"/>
              </w:rPr>
              <w:t xml:space="preserve">Інші              </w:t>
            </w:r>
          </w:p>
        </w:tc>
        <w:tc>
          <w:tcPr>
            <w:tcW w:w="1985"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1</w:t>
            </w:r>
          </w:p>
        </w:tc>
        <w:tc>
          <w:tcPr>
            <w:tcW w:w="2409" w:type="dxa"/>
            <w:shd w:val="clear" w:color="auto" w:fill="auto"/>
            <w:noWrap/>
            <w:vAlign w:val="bottom"/>
          </w:tcPr>
          <w:p w:rsidR="004B6074" w:rsidRPr="004B6074" w:rsidRDefault="004B6074" w:rsidP="0037426E">
            <w:pPr>
              <w:pStyle w:val="ad"/>
              <w:spacing w:before="0"/>
              <w:ind w:firstLine="0"/>
              <w:jc w:val="right"/>
              <w:rPr>
                <w:sz w:val="28"/>
                <w:szCs w:val="28"/>
              </w:rPr>
            </w:pPr>
            <w:r w:rsidRPr="004B6074">
              <w:rPr>
                <w:sz w:val="28"/>
                <w:szCs w:val="28"/>
              </w:rPr>
              <w:t>1,5</w:t>
            </w:r>
          </w:p>
        </w:tc>
      </w:tr>
      <w:tr w:rsidR="004B6074" w:rsidRPr="004B6074" w:rsidTr="0037426E">
        <w:trPr>
          <w:trHeight w:val="288"/>
        </w:trPr>
        <w:tc>
          <w:tcPr>
            <w:tcW w:w="5103" w:type="dxa"/>
            <w:shd w:val="clear" w:color="auto" w:fill="auto"/>
            <w:vAlign w:val="center"/>
          </w:tcPr>
          <w:p w:rsidR="004B6074" w:rsidRPr="004B6074" w:rsidRDefault="004B6074" w:rsidP="0037426E">
            <w:pPr>
              <w:pStyle w:val="ad"/>
              <w:spacing w:before="0"/>
              <w:ind w:firstLine="0"/>
              <w:rPr>
                <w:b/>
                <w:sz w:val="28"/>
                <w:szCs w:val="28"/>
              </w:rPr>
            </w:pPr>
            <w:r w:rsidRPr="004B6074">
              <w:rPr>
                <w:b/>
                <w:sz w:val="28"/>
                <w:szCs w:val="28"/>
              </w:rPr>
              <w:t xml:space="preserve">Усього                    </w:t>
            </w:r>
          </w:p>
        </w:tc>
        <w:tc>
          <w:tcPr>
            <w:tcW w:w="1985" w:type="dxa"/>
            <w:shd w:val="clear" w:color="auto" w:fill="auto"/>
            <w:noWrap/>
            <w:vAlign w:val="bottom"/>
          </w:tcPr>
          <w:p w:rsidR="004B6074" w:rsidRPr="004B6074" w:rsidRDefault="004B6074" w:rsidP="0037426E">
            <w:pPr>
              <w:pStyle w:val="ad"/>
              <w:spacing w:before="0"/>
              <w:ind w:firstLine="0"/>
              <w:jc w:val="right"/>
              <w:rPr>
                <w:b/>
                <w:sz w:val="28"/>
                <w:szCs w:val="28"/>
              </w:rPr>
            </w:pPr>
            <w:r w:rsidRPr="004B6074">
              <w:rPr>
                <w:b/>
                <w:sz w:val="28"/>
                <w:szCs w:val="28"/>
              </w:rPr>
              <w:t>63</w:t>
            </w:r>
          </w:p>
        </w:tc>
        <w:tc>
          <w:tcPr>
            <w:tcW w:w="2409" w:type="dxa"/>
            <w:shd w:val="clear" w:color="auto" w:fill="auto"/>
            <w:noWrap/>
            <w:vAlign w:val="bottom"/>
          </w:tcPr>
          <w:p w:rsidR="004B6074" w:rsidRPr="004B6074" w:rsidRDefault="004B6074" w:rsidP="0037426E">
            <w:pPr>
              <w:pStyle w:val="ad"/>
              <w:spacing w:before="0"/>
              <w:ind w:firstLine="0"/>
              <w:jc w:val="right"/>
              <w:rPr>
                <w:b/>
                <w:sz w:val="28"/>
                <w:szCs w:val="28"/>
              </w:rPr>
            </w:pPr>
            <w:r w:rsidRPr="004B6074">
              <w:rPr>
                <w:b/>
                <w:sz w:val="28"/>
                <w:szCs w:val="28"/>
              </w:rPr>
              <w:t>816,75</w:t>
            </w:r>
          </w:p>
        </w:tc>
      </w:tr>
    </w:tbl>
    <w:p w:rsidR="004B6074" w:rsidRPr="004B6074" w:rsidRDefault="004B6074" w:rsidP="004B6074">
      <w:pPr>
        <w:pStyle w:val="a3"/>
        <w:spacing w:before="120"/>
        <w:ind w:firstLine="567"/>
        <w:rPr>
          <w:rFonts w:ascii="Times New Roman" w:hAnsi="Times New Roman"/>
          <w:sz w:val="28"/>
          <w:szCs w:val="28"/>
        </w:rPr>
      </w:pPr>
      <w:r w:rsidRPr="004B6074">
        <w:rPr>
          <w:rFonts w:ascii="Times New Roman" w:hAnsi="Times New Roman"/>
          <w:sz w:val="28"/>
          <w:szCs w:val="28"/>
        </w:rPr>
        <w:t xml:space="preserve">Прогноз видатків селищного бюджету на 2022 рік становить   </w:t>
      </w:r>
      <w:r w:rsidRPr="004B6074">
        <w:rPr>
          <w:rFonts w:ascii="Times New Roman" w:hAnsi="Times New Roman"/>
          <w:sz w:val="28"/>
          <w:szCs w:val="28"/>
        </w:rPr>
        <w:br/>
        <w:t xml:space="preserve">150970976 </w:t>
      </w:r>
      <w:proofErr w:type="spellStart"/>
      <w:r w:rsidRPr="004B6074">
        <w:rPr>
          <w:rFonts w:ascii="Times New Roman" w:hAnsi="Times New Roman"/>
          <w:sz w:val="28"/>
          <w:szCs w:val="28"/>
        </w:rPr>
        <w:t>грн</w:t>
      </w:r>
      <w:proofErr w:type="spellEnd"/>
      <w:r w:rsidRPr="004B6074">
        <w:rPr>
          <w:rFonts w:ascii="Times New Roman" w:hAnsi="Times New Roman"/>
          <w:sz w:val="28"/>
          <w:szCs w:val="28"/>
        </w:rPr>
        <w:t xml:space="preserve">  або 107,7 % прогнозних показників на 2021 рік, на 2023 рік –</w:t>
      </w:r>
      <w:r w:rsidRPr="004B6074">
        <w:rPr>
          <w:rFonts w:ascii="Times New Roman" w:hAnsi="Times New Roman"/>
          <w:sz w:val="28"/>
          <w:szCs w:val="28"/>
        </w:rPr>
        <w:br/>
        <w:t xml:space="preserve">161895379 </w:t>
      </w:r>
      <w:proofErr w:type="spellStart"/>
      <w:r w:rsidRPr="004B6074">
        <w:rPr>
          <w:rFonts w:ascii="Times New Roman" w:hAnsi="Times New Roman"/>
          <w:sz w:val="28"/>
          <w:szCs w:val="28"/>
        </w:rPr>
        <w:t>грн</w:t>
      </w:r>
      <w:proofErr w:type="spellEnd"/>
      <w:r w:rsidRPr="004B6074">
        <w:rPr>
          <w:rFonts w:ascii="Times New Roman" w:hAnsi="Times New Roman"/>
          <w:sz w:val="28"/>
          <w:szCs w:val="28"/>
        </w:rPr>
        <w:t xml:space="preserve"> та 107,2 % до прогнозних показників на 2022 рік.</w:t>
      </w:r>
    </w:p>
    <w:p w:rsidR="004B6074" w:rsidRPr="004B6074" w:rsidRDefault="004B6074" w:rsidP="004B6074">
      <w:pPr>
        <w:pStyle w:val="ad"/>
        <w:spacing w:before="0"/>
        <w:jc w:val="center"/>
        <w:rPr>
          <w:b/>
          <w:color w:val="FF0000"/>
          <w:sz w:val="28"/>
          <w:szCs w:val="28"/>
          <w:highlight w:val="yellow"/>
        </w:rPr>
      </w:pPr>
    </w:p>
    <w:p w:rsidR="004B6074" w:rsidRPr="004B6074" w:rsidRDefault="004B6074" w:rsidP="004B6074">
      <w:pPr>
        <w:pStyle w:val="ad"/>
        <w:spacing w:before="0"/>
        <w:jc w:val="center"/>
        <w:rPr>
          <w:b/>
          <w:color w:val="000000"/>
          <w:sz w:val="28"/>
          <w:szCs w:val="28"/>
        </w:rPr>
      </w:pPr>
      <w:r w:rsidRPr="004B6074">
        <w:rPr>
          <w:b/>
          <w:color w:val="000000"/>
          <w:sz w:val="28"/>
          <w:szCs w:val="28"/>
        </w:rPr>
        <w:t>Видатки та кредитування селищного  бюджету на 2020 – 2023 роки</w:t>
      </w:r>
    </w:p>
    <w:p w:rsidR="004B6074" w:rsidRPr="004B6074" w:rsidRDefault="004B6074" w:rsidP="004B6074">
      <w:pPr>
        <w:pStyle w:val="ad"/>
        <w:spacing w:before="0"/>
        <w:rPr>
          <w:color w:val="000000"/>
        </w:rPr>
      </w:pPr>
      <w:r w:rsidRPr="004B6074">
        <w:rPr>
          <w:color w:val="000000"/>
        </w:rPr>
        <w:tab/>
      </w:r>
      <w:r w:rsidRPr="004B6074">
        <w:rPr>
          <w:color w:val="000000"/>
        </w:rPr>
        <w:tab/>
      </w:r>
      <w:r w:rsidRPr="004B6074">
        <w:rPr>
          <w:color w:val="000000"/>
        </w:rPr>
        <w:tab/>
      </w:r>
      <w:r w:rsidRPr="004B6074">
        <w:rPr>
          <w:color w:val="000000"/>
        </w:rPr>
        <w:tab/>
      </w:r>
      <w:r w:rsidRPr="004B6074">
        <w:rPr>
          <w:color w:val="000000"/>
        </w:rPr>
        <w:tab/>
      </w:r>
      <w:r w:rsidRPr="004B6074">
        <w:rPr>
          <w:color w:val="000000"/>
        </w:rPr>
        <w:tab/>
      </w:r>
      <w:r w:rsidRPr="004B6074">
        <w:rPr>
          <w:color w:val="000000"/>
        </w:rPr>
        <w:tab/>
      </w:r>
      <w:r w:rsidRPr="004B6074">
        <w:rPr>
          <w:color w:val="000000"/>
        </w:rPr>
        <w:tab/>
      </w:r>
      <w:r w:rsidRPr="004B6074">
        <w:rPr>
          <w:color w:val="000000"/>
        </w:rPr>
        <w:tab/>
      </w:r>
      <w:r w:rsidRPr="004B6074">
        <w:rPr>
          <w:color w:val="000000"/>
        </w:rPr>
        <w:tab/>
        <w:t xml:space="preserve">                          (</w:t>
      </w:r>
      <w:proofErr w:type="spellStart"/>
      <w:r w:rsidRPr="004B6074">
        <w:rPr>
          <w:color w:val="000000"/>
        </w:rPr>
        <w:t>грн</w:t>
      </w:r>
      <w:proofErr w:type="spellEnd"/>
      <w:r w:rsidRPr="004B6074">
        <w:rPr>
          <w:color w:val="000000"/>
        </w:rPr>
        <w:t>)</w:t>
      </w:r>
      <w:r w:rsidRPr="004B6074">
        <w:rPr>
          <w:color w:val="000000"/>
        </w:rPr>
        <w:tab/>
      </w:r>
    </w:p>
    <w:p w:rsidR="004B6074" w:rsidRPr="004B6074" w:rsidRDefault="004B6074" w:rsidP="004B6074">
      <w:pPr>
        <w:pStyle w:val="ad"/>
        <w:spacing w:before="0"/>
        <w:rPr>
          <w:color w:val="000000"/>
        </w:rPr>
      </w:pPr>
    </w:p>
    <w:p w:rsidR="004B6074" w:rsidRPr="004B6074" w:rsidRDefault="004B6074" w:rsidP="004B6074">
      <w:pPr>
        <w:pStyle w:val="ad"/>
        <w:spacing w:before="0"/>
        <w:rPr>
          <w:color w:val="000000"/>
          <w:highlight w:val="yellow"/>
        </w:rPr>
      </w:pPr>
    </w:p>
    <w:tbl>
      <w:tblPr>
        <w:tblW w:w="1008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tblPr>
      <w:tblGrid>
        <w:gridCol w:w="1473"/>
        <w:gridCol w:w="2492"/>
        <w:gridCol w:w="1443"/>
        <w:gridCol w:w="1559"/>
        <w:gridCol w:w="1560"/>
        <w:gridCol w:w="1560"/>
      </w:tblGrid>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 xml:space="preserve">Код </w:t>
            </w:r>
          </w:p>
          <w:p w:rsidR="004B6074" w:rsidRPr="004B6074" w:rsidRDefault="004B6074" w:rsidP="0037426E">
            <w:pPr>
              <w:pStyle w:val="ad"/>
              <w:spacing w:before="0"/>
              <w:ind w:firstLine="0"/>
              <w:jc w:val="center"/>
              <w:rPr>
                <w:b/>
                <w:color w:val="000000"/>
                <w:sz w:val="20"/>
                <w:szCs w:val="20"/>
              </w:rPr>
            </w:pPr>
          </w:p>
        </w:tc>
        <w:tc>
          <w:tcPr>
            <w:tcW w:w="2452"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 xml:space="preserve">Найменування </w:t>
            </w:r>
          </w:p>
        </w:tc>
        <w:tc>
          <w:tcPr>
            <w:tcW w:w="1403"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2020 рік</w:t>
            </w:r>
          </w:p>
          <w:p w:rsidR="004B6074" w:rsidRPr="004B6074" w:rsidRDefault="004B6074" w:rsidP="0037426E">
            <w:pPr>
              <w:pStyle w:val="ad"/>
              <w:spacing w:before="0"/>
              <w:ind w:firstLine="0"/>
              <w:jc w:val="center"/>
              <w:rPr>
                <w:b/>
                <w:color w:val="000000"/>
                <w:sz w:val="20"/>
                <w:szCs w:val="20"/>
              </w:rPr>
            </w:pPr>
          </w:p>
        </w:tc>
        <w:tc>
          <w:tcPr>
            <w:tcW w:w="1519"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 xml:space="preserve">2021 рік </w:t>
            </w:r>
          </w:p>
          <w:p w:rsidR="004B6074" w:rsidRPr="004B6074" w:rsidRDefault="004B6074" w:rsidP="0037426E">
            <w:pPr>
              <w:pStyle w:val="ad"/>
              <w:spacing w:before="0"/>
              <w:ind w:firstLine="0"/>
              <w:jc w:val="center"/>
              <w:rPr>
                <w:b/>
                <w:color w:val="000000"/>
                <w:sz w:val="20"/>
                <w:szCs w:val="20"/>
              </w:rPr>
            </w:pPr>
          </w:p>
        </w:tc>
        <w:tc>
          <w:tcPr>
            <w:tcW w:w="152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2022 рік</w:t>
            </w:r>
          </w:p>
        </w:tc>
        <w:tc>
          <w:tcPr>
            <w:tcW w:w="150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2023 рік</w:t>
            </w:r>
          </w:p>
        </w:tc>
      </w:tr>
      <w:tr w:rsidR="004B6074" w:rsidRPr="004B6074" w:rsidTr="0037426E">
        <w:trPr>
          <w:tblCellSpacing w:w="20" w:type="dxa"/>
        </w:trPr>
        <w:tc>
          <w:tcPr>
            <w:tcW w:w="1413" w:type="dxa"/>
          </w:tcPr>
          <w:p w:rsidR="004B6074" w:rsidRPr="004B6074" w:rsidRDefault="004B6074" w:rsidP="0037426E">
            <w:pPr>
              <w:pStyle w:val="ad"/>
              <w:spacing w:before="0"/>
              <w:ind w:right="433" w:firstLine="0"/>
              <w:jc w:val="center"/>
              <w:rPr>
                <w:color w:val="000000"/>
                <w:sz w:val="20"/>
                <w:szCs w:val="20"/>
              </w:rPr>
            </w:pPr>
            <w:r w:rsidRPr="004B6074">
              <w:rPr>
                <w:color w:val="000000"/>
                <w:sz w:val="20"/>
                <w:szCs w:val="20"/>
              </w:rPr>
              <w:t xml:space="preserve">   0100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Державне управління</w:t>
            </w:r>
          </w:p>
        </w:tc>
        <w:tc>
          <w:tcPr>
            <w:tcW w:w="1403" w:type="dxa"/>
            <w:vAlign w:val="bottom"/>
          </w:tcPr>
          <w:p w:rsidR="004B6074" w:rsidRPr="004B6074" w:rsidRDefault="004B6074" w:rsidP="0037426E">
            <w:pPr>
              <w:jc w:val="right"/>
              <w:rPr>
                <w:color w:val="000000"/>
                <w:lang w:val="uk-UA"/>
              </w:rPr>
            </w:pPr>
            <w:r w:rsidRPr="004B6074">
              <w:rPr>
                <w:color w:val="000000"/>
                <w:lang w:val="uk-UA"/>
              </w:rPr>
              <w:t>21162715</w:t>
            </w:r>
          </w:p>
        </w:tc>
        <w:tc>
          <w:tcPr>
            <w:tcW w:w="1519" w:type="dxa"/>
            <w:vAlign w:val="bottom"/>
          </w:tcPr>
          <w:p w:rsidR="004B6074" w:rsidRPr="004B6074" w:rsidRDefault="004B6074" w:rsidP="0037426E">
            <w:pPr>
              <w:jc w:val="right"/>
              <w:rPr>
                <w:color w:val="000000"/>
                <w:lang w:val="uk-UA"/>
              </w:rPr>
            </w:pPr>
            <w:r w:rsidRPr="004B6074">
              <w:rPr>
                <w:color w:val="000000"/>
                <w:lang w:val="uk-UA"/>
              </w:rPr>
              <w:t>22808965</w:t>
            </w:r>
          </w:p>
        </w:tc>
        <w:tc>
          <w:tcPr>
            <w:tcW w:w="1520" w:type="dxa"/>
          </w:tcPr>
          <w:p w:rsidR="004B6074" w:rsidRPr="004B6074" w:rsidRDefault="004B6074" w:rsidP="0037426E">
            <w:pPr>
              <w:jc w:val="right"/>
              <w:rPr>
                <w:color w:val="000000"/>
                <w:lang w:val="uk-UA"/>
              </w:rPr>
            </w:pPr>
            <w:r w:rsidRPr="004B6074">
              <w:rPr>
                <w:color w:val="000000"/>
                <w:lang w:val="uk-UA"/>
              </w:rPr>
              <w:t>23037055</w:t>
            </w:r>
          </w:p>
        </w:tc>
        <w:tc>
          <w:tcPr>
            <w:tcW w:w="1500" w:type="dxa"/>
            <w:vAlign w:val="bottom"/>
          </w:tcPr>
          <w:p w:rsidR="004B6074" w:rsidRPr="004B6074" w:rsidRDefault="004B6074" w:rsidP="0037426E">
            <w:pPr>
              <w:jc w:val="right"/>
              <w:rPr>
                <w:color w:val="000000"/>
                <w:lang w:val="uk-UA"/>
              </w:rPr>
            </w:pPr>
            <w:r w:rsidRPr="004B6074">
              <w:rPr>
                <w:color w:val="000000"/>
                <w:lang w:val="uk-UA"/>
              </w:rPr>
              <w:t>26230300</w:t>
            </w: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2000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Охорона здоров’я</w:t>
            </w:r>
          </w:p>
        </w:tc>
        <w:tc>
          <w:tcPr>
            <w:tcW w:w="1403" w:type="dxa"/>
            <w:vAlign w:val="bottom"/>
          </w:tcPr>
          <w:p w:rsidR="004B6074" w:rsidRPr="004B6074" w:rsidRDefault="004B6074" w:rsidP="0037426E">
            <w:pPr>
              <w:jc w:val="right"/>
              <w:rPr>
                <w:color w:val="000000"/>
                <w:lang w:val="uk-UA"/>
              </w:rPr>
            </w:pPr>
            <w:r w:rsidRPr="004B6074">
              <w:rPr>
                <w:color w:val="000000"/>
                <w:lang w:val="uk-UA"/>
              </w:rPr>
              <w:t>9792355</w:t>
            </w:r>
          </w:p>
        </w:tc>
        <w:tc>
          <w:tcPr>
            <w:tcW w:w="1519" w:type="dxa"/>
            <w:vAlign w:val="bottom"/>
          </w:tcPr>
          <w:p w:rsidR="004B6074" w:rsidRPr="004B6074" w:rsidRDefault="004B6074" w:rsidP="0037426E">
            <w:pPr>
              <w:jc w:val="right"/>
              <w:rPr>
                <w:color w:val="000000"/>
                <w:lang w:val="uk-UA"/>
              </w:rPr>
            </w:pPr>
            <w:r w:rsidRPr="004B6074">
              <w:rPr>
                <w:color w:val="000000"/>
                <w:lang w:val="uk-UA"/>
              </w:rPr>
              <w:t>6333180</w:t>
            </w:r>
          </w:p>
        </w:tc>
        <w:tc>
          <w:tcPr>
            <w:tcW w:w="1520" w:type="dxa"/>
          </w:tcPr>
          <w:p w:rsidR="004B6074" w:rsidRPr="004B6074" w:rsidRDefault="004B6074" w:rsidP="0037426E">
            <w:pPr>
              <w:jc w:val="right"/>
              <w:rPr>
                <w:color w:val="000000"/>
                <w:lang w:val="uk-UA"/>
              </w:rPr>
            </w:pPr>
            <w:r w:rsidRPr="004B6074">
              <w:rPr>
                <w:color w:val="000000"/>
                <w:lang w:val="uk-UA"/>
              </w:rPr>
              <w:t>6396510</w:t>
            </w:r>
          </w:p>
        </w:tc>
        <w:tc>
          <w:tcPr>
            <w:tcW w:w="1500" w:type="dxa"/>
            <w:vAlign w:val="bottom"/>
          </w:tcPr>
          <w:p w:rsidR="004B6074" w:rsidRPr="004B6074" w:rsidRDefault="004B6074" w:rsidP="0037426E">
            <w:pPr>
              <w:jc w:val="right"/>
              <w:rPr>
                <w:color w:val="000000"/>
                <w:lang w:val="uk-UA"/>
              </w:rPr>
            </w:pPr>
            <w:r w:rsidRPr="004B6074">
              <w:rPr>
                <w:color w:val="000000"/>
                <w:lang w:val="uk-UA"/>
              </w:rPr>
              <w:t>7283000</w:t>
            </w: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3000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Соціальний захист та соціальне забезпечення</w:t>
            </w:r>
          </w:p>
        </w:tc>
        <w:tc>
          <w:tcPr>
            <w:tcW w:w="1403" w:type="dxa"/>
            <w:vAlign w:val="bottom"/>
          </w:tcPr>
          <w:p w:rsidR="004B6074" w:rsidRPr="004B6074" w:rsidRDefault="004B6074" w:rsidP="0037426E">
            <w:pPr>
              <w:jc w:val="right"/>
              <w:rPr>
                <w:color w:val="000000"/>
                <w:lang w:val="uk-UA"/>
              </w:rPr>
            </w:pPr>
            <w:r w:rsidRPr="004B6074">
              <w:rPr>
                <w:color w:val="000000"/>
                <w:lang w:val="uk-UA"/>
              </w:rPr>
              <w:t>4604073</w:t>
            </w:r>
          </w:p>
        </w:tc>
        <w:tc>
          <w:tcPr>
            <w:tcW w:w="1519" w:type="dxa"/>
            <w:vAlign w:val="bottom"/>
          </w:tcPr>
          <w:p w:rsidR="004B6074" w:rsidRPr="004B6074" w:rsidRDefault="004B6074" w:rsidP="0037426E">
            <w:pPr>
              <w:jc w:val="right"/>
              <w:rPr>
                <w:color w:val="000000"/>
                <w:lang w:val="uk-UA"/>
              </w:rPr>
            </w:pPr>
            <w:r w:rsidRPr="004B6074">
              <w:rPr>
                <w:color w:val="000000"/>
                <w:lang w:val="uk-UA"/>
              </w:rPr>
              <w:t>5118092</w:t>
            </w:r>
          </w:p>
        </w:tc>
        <w:tc>
          <w:tcPr>
            <w:tcW w:w="1520" w:type="dxa"/>
          </w:tcPr>
          <w:p w:rsidR="004B6074" w:rsidRPr="004B6074" w:rsidRDefault="004B6074" w:rsidP="0037426E">
            <w:pPr>
              <w:jc w:val="right"/>
              <w:rPr>
                <w:color w:val="000000"/>
                <w:lang w:val="uk-UA"/>
              </w:rPr>
            </w:pPr>
            <w:r w:rsidRPr="004B6074">
              <w:rPr>
                <w:color w:val="000000"/>
                <w:lang w:val="uk-UA"/>
              </w:rPr>
              <w:t>5169000</w:t>
            </w:r>
          </w:p>
        </w:tc>
        <w:tc>
          <w:tcPr>
            <w:tcW w:w="1500" w:type="dxa"/>
          </w:tcPr>
          <w:p w:rsidR="004B6074" w:rsidRPr="004B6074" w:rsidRDefault="004B6074" w:rsidP="0037426E">
            <w:pPr>
              <w:jc w:val="right"/>
              <w:rPr>
                <w:color w:val="000000"/>
                <w:lang w:val="uk-UA"/>
              </w:rPr>
            </w:pPr>
            <w:r w:rsidRPr="004B6074">
              <w:rPr>
                <w:color w:val="000000"/>
                <w:lang w:val="uk-UA"/>
              </w:rPr>
              <w:t>5885800</w:t>
            </w: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4000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Культура і мистецтво</w:t>
            </w:r>
          </w:p>
        </w:tc>
        <w:tc>
          <w:tcPr>
            <w:tcW w:w="1403" w:type="dxa"/>
            <w:vAlign w:val="bottom"/>
          </w:tcPr>
          <w:p w:rsidR="004B6074" w:rsidRPr="004B6074" w:rsidRDefault="004B6074" w:rsidP="0037426E">
            <w:pPr>
              <w:jc w:val="right"/>
              <w:rPr>
                <w:color w:val="000000"/>
                <w:lang w:val="uk-UA"/>
              </w:rPr>
            </w:pPr>
            <w:r w:rsidRPr="004B6074">
              <w:rPr>
                <w:color w:val="000000"/>
                <w:lang w:val="uk-UA"/>
              </w:rPr>
              <w:t>3971769</w:t>
            </w:r>
          </w:p>
        </w:tc>
        <w:tc>
          <w:tcPr>
            <w:tcW w:w="1519" w:type="dxa"/>
            <w:vAlign w:val="bottom"/>
          </w:tcPr>
          <w:p w:rsidR="004B6074" w:rsidRPr="004B6074" w:rsidRDefault="004B6074" w:rsidP="0037426E">
            <w:pPr>
              <w:jc w:val="right"/>
              <w:rPr>
                <w:color w:val="000000"/>
                <w:lang w:val="uk-UA"/>
              </w:rPr>
            </w:pPr>
            <w:r w:rsidRPr="004B6074">
              <w:rPr>
                <w:color w:val="000000"/>
                <w:lang w:val="uk-UA"/>
              </w:rPr>
              <w:t>5998483</w:t>
            </w:r>
          </w:p>
        </w:tc>
        <w:tc>
          <w:tcPr>
            <w:tcW w:w="1520" w:type="dxa"/>
          </w:tcPr>
          <w:p w:rsidR="004B6074" w:rsidRPr="004B6074" w:rsidRDefault="004B6074" w:rsidP="0037426E">
            <w:pPr>
              <w:jc w:val="right"/>
              <w:rPr>
                <w:color w:val="000000"/>
                <w:lang w:val="uk-UA"/>
              </w:rPr>
            </w:pPr>
            <w:r w:rsidRPr="004B6074">
              <w:rPr>
                <w:color w:val="000000"/>
                <w:lang w:val="uk-UA"/>
              </w:rPr>
              <w:t>605850</w:t>
            </w:r>
          </w:p>
        </w:tc>
        <w:tc>
          <w:tcPr>
            <w:tcW w:w="1500" w:type="dxa"/>
          </w:tcPr>
          <w:p w:rsidR="004B6074" w:rsidRPr="004B6074" w:rsidRDefault="004B6074" w:rsidP="0037426E">
            <w:pPr>
              <w:jc w:val="right"/>
              <w:rPr>
                <w:color w:val="000000"/>
                <w:lang w:val="uk-UA"/>
              </w:rPr>
            </w:pPr>
            <w:r w:rsidRPr="004B6074">
              <w:rPr>
                <w:color w:val="000000"/>
                <w:lang w:val="uk-UA"/>
              </w:rPr>
              <w:t>6898250</w:t>
            </w:r>
          </w:p>
        </w:tc>
      </w:tr>
      <w:tr w:rsidR="004B6074" w:rsidRPr="004B6074" w:rsidTr="0037426E">
        <w:trPr>
          <w:trHeight w:val="560"/>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6000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Житлово-комунальне господарство</w:t>
            </w:r>
          </w:p>
        </w:tc>
        <w:tc>
          <w:tcPr>
            <w:tcW w:w="1403" w:type="dxa"/>
            <w:vAlign w:val="bottom"/>
          </w:tcPr>
          <w:p w:rsidR="004B6074" w:rsidRPr="004B6074" w:rsidRDefault="004B6074" w:rsidP="0037426E">
            <w:pPr>
              <w:jc w:val="right"/>
              <w:rPr>
                <w:color w:val="000000"/>
                <w:lang w:val="uk-UA"/>
              </w:rPr>
            </w:pPr>
            <w:r w:rsidRPr="004B6074">
              <w:rPr>
                <w:color w:val="000000"/>
                <w:lang w:val="uk-UA"/>
              </w:rPr>
              <w:t>1403486</w:t>
            </w:r>
          </w:p>
        </w:tc>
        <w:tc>
          <w:tcPr>
            <w:tcW w:w="1519" w:type="dxa"/>
            <w:vAlign w:val="bottom"/>
          </w:tcPr>
          <w:p w:rsidR="004B6074" w:rsidRPr="004B6074" w:rsidRDefault="004B6074" w:rsidP="0037426E">
            <w:pPr>
              <w:jc w:val="right"/>
              <w:rPr>
                <w:color w:val="000000"/>
                <w:lang w:val="uk-UA"/>
              </w:rPr>
            </w:pPr>
            <w:r w:rsidRPr="004B6074">
              <w:rPr>
                <w:color w:val="000000"/>
                <w:lang w:val="uk-UA"/>
              </w:rPr>
              <w:t>2103400</w:t>
            </w:r>
          </w:p>
        </w:tc>
        <w:tc>
          <w:tcPr>
            <w:tcW w:w="1520" w:type="dxa"/>
          </w:tcPr>
          <w:p w:rsidR="004B6074" w:rsidRPr="004B6074" w:rsidRDefault="004B6074" w:rsidP="0037426E">
            <w:pPr>
              <w:jc w:val="right"/>
              <w:rPr>
                <w:color w:val="000000"/>
                <w:lang w:val="uk-UA"/>
              </w:rPr>
            </w:pPr>
            <w:r w:rsidRPr="004B6074">
              <w:rPr>
                <w:color w:val="000000"/>
                <w:lang w:val="uk-UA"/>
              </w:rPr>
              <w:t>2125000</w:t>
            </w:r>
          </w:p>
        </w:tc>
        <w:tc>
          <w:tcPr>
            <w:tcW w:w="1500" w:type="dxa"/>
          </w:tcPr>
          <w:p w:rsidR="004B6074" w:rsidRPr="004B6074" w:rsidRDefault="004B6074" w:rsidP="0037426E">
            <w:pPr>
              <w:jc w:val="right"/>
              <w:rPr>
                <w:color w:val="000000"/>
                <w:lang w:val="uk-UA"/>
              </w:rPr>
            </w:pPr>
            <w:r w:rsidRPr="004B6074">
              <w:rPr>
                <w:color w:val="000000"/>
                <w:lang w:val="uk-UA"/>
              </w:rPr>
              <w:t>241890</w:t>
            </w:r>
          </w:p>
        </w:tc>
      </w:tr>
      <w:tr w:rsidR="004B6074" w:rsidRPr="004B6074" w:rsidTr="0037426E">
        <w:trPr>
          <w:trHeight w:val="501"/>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7000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Економічна діяльність</w:t>
            </w:r>
          </w:p>
        </w:tc>
        <w:tc>
          <w:tcPr>
            <w:tcW w:w="1403" w:type="dxa"/>
            <w:vAlign w:val="bottom"/>
          </w:tcPr>
          <w:p w:rsidR="004B6074" w:rsidRPr="004B6074" w:rsidRDefault="004B6074" w:rsidP="0037426E">
            <w:pPr>
              <w:jc w:val="right"/>
              <w:rPr>
                <w:color w:val="000000"/>
                <w:lang w:val="uk-UA"/>
              </w:rPr>
            </w:pPr>
            <w:r w:rsidRPr="004B6074">
              <w:rPr>
                <w:color w:val="000000"/>
                <w:lang w:val="uk-UA"/>
              </w:rPr>
              <w:t>177700</w:t>
            </w:r>
          </w:p>
        </w:tc>
        <w:tc>
          <w:tcPr>
            <w:tcW w:w="1519" w:type="dxa"/>
            <w:vAlign w:val="bottom"/>
          </w:tcPr>
          <w:p w:rsidR="004B6074" w:rsidRPr="004B6074" w:rsidRDefault="004B6074" w:rsidP="0037426E">
            <w:pPr>
              <w:jc w:val="right"/>
              <w:rPr>
                <w:color w:val="000000"/>
                <w:lang w:val="uk-UA"/>
              </w:rPr>
            </w:pPr>
            <w:r w:rsidRPr="004B6074">
              <w:rPr>
                <w:color w:val="000000"/>
                <w:lang w:val="uk-UA"/>
              </w:rPr>
              <w:t>100000</w:t>
            </w:r>
          </w:p>
        </w:tc>
        <w:tc>
          <w:tcPr>
            <w:tcW w:w="1520" w:type="dxa"/>
          </w:tcPr>
          <w:p w:rsidR="004B6074" w:rsidRPr="004B6074" w:rsidRDefault="004B6074" w:rsidP="0037426E">
            <w:pPr>
              <w:jc w:val="right"/>
              <w:rPr>
                <w:color w:val="000000"/>
                <w:lang w:val="uk-UA"/>
              </w:rPr>
            </w:pPr>
            <w:r w:rsidRPr="004B6074">
              <w:rPr>
                <w:color w:val="000000"/>
                <w:lang w:val="uk-UA"/>
              </w:rPr>
              <w:t>100000</w:t>
            </w:r>
          </w:p>
        </w:tc>
        <w:tc>
          <w:tcPr>
            <w:tcW w:w="1500" w:type="dxa"/>
          </w:tcPr>
          <w:p w:rsidR="004B6074" w:rsidRPr="004B6074" w:rsidRDefault="004B6074" w:rsidP="0037426E">
            <w:pPr>
              <w:jc w:val="right"/>
              <w:rPr>
                <w:color w:val="000000"/>
                <w:lang w:val="uk-UA"/>
              </w:rPr>
            </w:pPr>
            <w:r w:rsidRPr="004B6074">
              <w:rPr>
                <w:color w:val="000000"/>
                <w:lang w:val="uk-UA"/>
              </w:rPr>
              <w:t>150000</w:t>
            </w:r>
          </w:p>
        </w:tc>
      </w:tr>
      <w:tr w:rsidR="004B6074" w:rsidRPr="004B6074" w:rsidTr="0037426E">
        <w:trPr>
          <w:trHeight w:val="995"/>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8000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Інша діяльність</w:t>
            </w:r>
          </w:p>
        </w:tc>
        <w:tc>
          <w:tcPr>
            <w:tcW w:w="1403" w:type="dxa"/>
            <w:vAlign w:val="bottom"/>
          </w:tcPr>
          <w:p w:rsidR="004B6074" w:rsidRPr="004B6074" w:rsidRDefault="004B6074" w:rsidP="0037426E">
            <w:pPr>
              <w:jc w:val="right"/>
              <w:rPr>
                <w:color w:val="000000"/>
                <w:lang w:val="uk-UA"/>
              </w:rPr>
            </w:pPr>
            <w:r w:rsidRPr="004B6074">
              <w:rPr>
                <w:color w:val="000000"/>
                <w:lang w:val="uk-UA"/>
              </w:rPr>
              <w:t>80000</w:t>
            </w:r>
          </w:p>
        </w:tc>
        <w:tc>
          <w:tcPr>
            <w:tcW w:w="1519" w:type="dxa"/>
            <w:vAlign w:val="bottom"/>
          </w:tcPr>
          <w:p w:rsidR="004B6074" w:rsidRPr="004B6074" w:rsidRDefault="004B6074" w:rsidP="0037426E">
            <w:pPr>
              <w:jc w:val="right"/>
              <w:rPr>
                <w:color w:val="000000"/>
                <w:lang w:val="uk-UA"/>
              </w:rPr>
            </w:pPr>
          </w:p>
        </w:tc>
        <w:tc>
          <w:tcPr>
            <w:tcW w:w="1520" w:type="dxa"/>
          </w:tcPr>
          <w:p w:rsidR="004B6074" w:rsidRPr="004B6074" w:rsidRDefault="004B6074" w:rsidP="0037426E">
            <w:pPr>
              <w:jc w:val="right"/>
              <w:rPr>
                <w:color w:val="000000"/>
                <w:lang w:val="uk-UA"/>
              </w:rPr>
            </w:pPr>
          </w:p>
        </w:tc>
        <w:tc>
          <w:tcPr>
            <w:tcW w:w="1500" w:type="dxa"/>
          </w:tcPr>
          <w:p w:rsidR="004B6074" w:rsidRPr="004B6074" w:rsidRDefault="004B6074" w:rsidP="0037426E">
            <w:pPr>
              <w:jc w:val="right"/>
              <w:rPr>
                <w:color w:val="000000"/>
                <w:lang w:val="uk-UA"/>
              </w:rPr>
            </w:pP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8700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Резервний код</w:t>
            </w:r>
          </w:p>
        </w:tc>
        <w:tc>
          <w:tcPr>
            <w:tcW w:w="1403" w:type="dxa"/>
            <w:vAlign w:val="bottom"/>
          </w:tcPr>
          <w:p w:rsidR="004B6074" w:rsidRPr="004B6074" w:rsidRDefault="004B6074" w:rsidP="0037426E">
            <w:pPr>
              <w:jc w:val="right"/>
              <w:rPr>
                <w:color w:val="000000"/>
                <w:lang w:val="uk-UA"/>
              </w:rPr>
            </w:pPr>
            <w:r w:rsidRPr="004B6074">
              <w:rPr>
                <w:color w:val="000000"/>
                <w:lang w:val="uk-UA"/>
              </w:rPr>
              <w:t>1300</w:t>
            </w:r>
          </w:p>
        </w:tc>
        <w:tc>
          <w:tcPr>
            <w:tcW w:w="1519" w:type="dxa"/>
            <w:vAlign w:val="bottom"/>
          </w:tcPr>
          <w:p w:rsidR="004B6074" w:rsidRPr="004B6074" w:rsidRDefault="004B6074" w:rsidP="0037426E">
            <w:pPr>
              <w:jc w:val="right"/>
              <w:rPr>
                <w:color w:val="000000"/>
                <w:lang w:val="uk-UA"/>
              </w:rPr>
            </w:pPr>
            <w:r w:rsidRPr="004B6074">
              <w:rPr>
                <w:color w:val="000000"/>
                <w:lang w:val="uk-UA"/>
              </w:rPr>
              <w:t>200000</w:t>
            </w:r>
          </w:p>
        </w:tc>
        <w:tc>
          <w:tcPr>
            <w:tcW w:w="1520" w:type="dxa"/>
          </w:tcPr>
          <w:p w:rsidR="004B6074" w:rsidRPr="004B6074" w:rsidRDefault="004B6074" w:rsidP="0037426E">
            <w:pPr>
              <w:jc w:val="right"/>
              <w:rPr>
                <w:color w:val="000000"/>
                <w:lang w:val="uk-UA"/>
              </w:rPr>
            </w:pPr>
            <w:r w:rsidRPr="004B6074">
              <w:rPr>
                <w:color w:val="000000"/>
                <w:lang w:val="uk-UA"/>
              </w:rPr>
              <w:t>200000</w:t>
            </w:r>
          </w:p>
        </w:tc>
        <w:tc>
          <w:tcPr>
            <w:tcW w:w="1500" w:type="dxa"/>
          </w:tcPr>
          <w:p w:rsidR="004B6074" w:rsidRPr="004B6074" w:rsidRDefault="004B6074" w:rsidP="0037426E">
            <w:pPr>
              <w:jc w:val="right"/>
              <w:rPr>
                <w:color w:val="000000"/>
                <w:lang w:val="uk-UA"/>
              </w:rPr>
            </w:pPr>
            <w:r w:rsidRPr="004B6074">
              <w:rPr>
                <w:color w:val="000000"/>
                <w:lang w:val="uk-UA"/>
              </w:rPr>
              <w:t>200000</w:t>
            </w:r>
          </w:p>
        </w:tc>
      </w:tr>
      <w:tr w:rsidR="004B6074" w:rsidRPr="004B6074" w:rsidTr="0037426E">
        <w:trPr>
          <w:trHeight w:val="885"/>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9000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Між бюджетні трансферти</w:t>
            </w:r>
          </w:p>
          <w:p w:rsidR="004B6074" w:rsidRPr="004B6074" w:rsidRDefault="004B6074" w:rsidP="0037426E">
            <w:pPr>
              <w:pStyle w:val="ad"/>
              <w:spacing w:before="0"/>
              <w:ind w:firstLine="0"/>
              <w:jc w:val="both"/>
              <w:rPr>
                <w:color w:val="000000"/>
                <w:sz w:val="20"/>
                <w:szCs w:val="20"/>
              </w:rPr>
            </w:pPr>
          </w:p>
        </w:tc>
        <w:tc>
          <w:tcPr>
            <w:tcW w:w="1403" w:type="dxa"/>
            <w:vAlign w:val="bottom"/>
          </w:tcPr>
          <w:p w:rsidR="004B6074" w:rsidRPr="004B6074" w:rsidRDefault="004B6074" w:rsidP="0037426E">
            <w:pPr>
              <w:jc w:val="right"/>
              <w:rPr>
                <w:color w:val="000000"/>
                <w:lang w:val="uk-UA"/>
              </w:rPr>
            </w:pPr>
            <w:r w:rsidRPr="004B6074">
              <w:rPr>
                <w:color w:val="000000"/>
                <w:lang w:val="uk-UA"/>
              </w:rPr>
              <w:t>226000</w:t>
            </w:r>
          </w:p>
        </w:tc>
        <w:tc>
          <w:tcPr>
            <w:tcW w:w="1519" w:type="dxa"/>
            <w:vAlign w:val="bottom"/>
          </w:tcPr>
          <w:p w:rsidR="004B6074" w:rsidRPr="004B6074" w:rsidRDefault="004B6074" w:rsidP="0037426E">
            <w:pPr>
              <w:jc w:val="right"/>
              <w:rPr>
                <w:color w:val="000000"/>
                <w:lang w:val="uk-UA"/>
              </w:rPr>
            </w:pPr>
          </w:p>
        </w:tc>
        <w:tc>
          <w:tcPr>
            <w:tcW w:w="1520" w:type="dxa"/>
          </w:tcPr>
          <w:p w:rsidR="004B6074" w:rsidRPr="004B6074" w:rsidRDefault="004B6074" w:rsidP="0037426E">
            <w:pPr>
              <w:jc w:val="right"/>
              <w:rPr>
                <w:color w:val="000000"/>
                <w:lang w:val="uk-UA"/>
              </w:rPr>
            </w:pPr>
          </w:p>
        </w:tc>
        <w:tc>
          <w:tcPr>
            <w:tcW w:w="1500" w:type="dxa"/>
          </w:tcPr>
          <w:p w:rsidR="004B6074" w:rsidRPr="004B6074" w:rsidRDefault="004B6074" w:rsidP="0037426E">
            <w:pPr>
              <w:jc w:val="right"/>
              <w:rPr>
                <w:color w:val="000000"/>
                <w:lang w:val="uk-UA"/>
              </w:rPr>
            </w:pP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1000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Освіта</w:t>
            </w:r>
          </w:p>
        </w:tc>
        <w:tc>
          <w:tcPr>
            <w:tcW w:w="1403" w:type="dxa"/>
            <w:vAlign w:val="bottom"/>
          </w:tcPr>
          <w:p w:rsidR="004B6074" w:rsidRPr="004B6074" w:rsidRDefault="004B6074" w:rsidP="0037426E">
            <w:pPr>
              <w:jc w:val="right"/>
              <w:rPr>
                <w:color w:val="000000"/>
                <w:lang w:val="uk-UA"/>
              </w:rPr>
            </w:pPr>
            <w:r w:rsidRPr="004B6074">
              <w:rPr>
                <w:color w:val="000000"/>
                <w:lang w:val="uk-UA"/>
              </w:rPr>
              <w:t>77790841</w:t>
            </w:r>
          </w:p>
        </w:tc>
        <w:tc>
          <w:tcPr>
            <w:tcW w:w="1519" w:type="dxa"/>
            <w:vAlign w:val="bottom"/>
          </w:tcPr>
          <w:p w:rsidR="004B6074" w:rsidRPr="004B6074" w:rsidRDefault="004B6074" w:rsidP="0037426E">
            <w:pPr>
              <w:jc w:val="right"/>
              <w:rPr>
                <w:color w:val="000000"/>
                <w:lang w:val="uk-UA"/>
              </w:rPr>
            </w:pPr>
            <w:r w:rsidRPr="004B6074">
              <w:rPr>
                <w:color w:val="000000"/>
                <w:lang w:val="uk-UA"/>
              </w:rPr>
              <w:t>96611232</w:t>
            </w:r>
          </w:p>
        </w:tc>
        <w:tc>
          <w:tcPr>
            <w:tcW w:w="1520" w:type="dxa"/>
          </w:tcPr>
          <w:p w:rsidR="004B6074" w:rsidRPr="004B6074" w:rsidRDefault="004B6074" w:rsidP="0037426E">
            <w:pPr>
              <w:jc w:val="right"/>
              <w:rPr>
                <w:color w:val="000000"/>
                <w:lang w:val="uk-UA"/>
              </w:rPr>
            </w:pPr>
            <w:r w:rsidRPr="004B6074">
              <w:rPr>
                <w:color w:val="000000"/>
                <w:lang w:val="uk-UA"/>
              </w:rPr>
              <w:t>112395061</w:t>
            </w:r>
          </w:p>
        </w:tc>
        <w:tc>
          <w:tcPr>
            <w:tcW w:w="1500" w:type="dxa"/>
          </w:tcPr>
          <w:p w:rsidR="004B6074" w:rsidRPr="004B6074" w:rsidRDefault="004B6074" w:rsidP="0037426E">
            <w:pPr>
              <w:jc w:val="right"/>
              <w:rPr>
                <w:color w:val="000000"/>
                <w:lang w:val="uk-UA"/>
              </w:rPr>
            </w:pPr>
            <w:r w:rsidRPr="004B6074">
              <w:rPr>
                <w:color w:val="000000"/>
                <w:lang w:val="uk-UA"/>
              </w:rPr>
              <w:t>113933039</w:t>
            </w: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color w:val="000000"/>
                <w:sz w:val="20"/>
                <w:szCs w:val="20"/>
              </w:rPr>
            </w:pPr>
            <w:r w:rsidRPr="004B6074">
              <w:rPr>
                <w:color w:val="000000"/>
                <w:sz w:val="20"/>
                <w:szCs w:val="20"/>
              </w:rPr>
              <w:t>5000</w:t>
            </w:r>
          </w:p>
        </w:tc>
        <w:tc>
          <w:tcPr>
            <w:tcW w:w="2452" w:type="dxa"/>
          </w:tcPr>
          <w:p w:rsidR="004B6074" w:rsidRPr="004B6074" w:rsidRDefault="004B6074" w:rsidP="0037426E">
            <w:pPr>
              <w:pStyle w:val="ad"/>
              <w:spacing w:before="0"/>
              <w:ind w:firstLine="0"/>
              <w:jc w:val="both"/>
              <w:rPr>
                <w:color w:val="000000"/>
                <w:sz w:val="20"/>
                <w:szCs w:val="20"/>
              </w:rPr>
            </w:pPr>
            <w:r w:rsidRPr="004B6074">
              <w:rPr>
                <w:color w:val="000000"/>
                <w:sz w:val="20"/>
                <w:szCs w:val="20"/>
              </w:rPr>
              <w:t>Фізична культура і спорт</w:t>
            </w:r>
          </w:p>
        </w:tc>
        <w:tc>
          <w:tcPr>
            <w:tcW w:w="1403" w:type="dxa"/>
            <w:vAlign w:val="bottom"/>
          </w:tcPr>
          <w:p w:rsidR="004B6074" w:rsidRPr="004B6074" w:rsidRDefault="004B6074" w:rsidP="0037426E">
            <w:pPr>
              <w:jc w:val="right"/>
              <w:rPr>
                <w:color w:val="000000"/>
                <w:lang w:val="uk-UA"/>
              </w:rPr>
            </w:pPr>
            <w:r w:rsidRPr="004B6074">
              <w:rPr>
                <w:color w:val="000000"/>
                <w:lang w:val="uk-UA"/>
              </w:rPr>
              <w:t>695604</w:t>
            </w:r>
          </w:p>
        </w:tc>
        <w:tc>
          <w:tcPr>
            <w:tcW w:w="1519" w:type="dxa"/>
            <w:vAlign w:val="bottom"/>
          </w:tcPr>
          <w:p w:rsidR="004B6074" w:rsidRPr="004B6074" w:rsidRDefault="004B6074" w:rsidP="0037426E">
            <w:pPr>
              <w:jc w:val="right"/>
              <w:rPr>
                <w:color w:val="000000"/>
                <w:lang w:val="uk-UA"/>
              </w:rPr>
            </w:pPr>
            <w:r w:rsidRPr="004B6074">
              <w:rPr>
                <w:color w:val="000000"/>
                <w:lang w:val="uk-UA"/>
              </w:rPr>
              <w:t>933180</w:t>
            </w:r>
          </w:p>
        </w:tc>
        <w:tc>
          <w:tcPr>
            <w:tcW w:w="1520" w:type="dxa"/>
          </w:tcPr>
          <w:p w:rsidR="004B6074" w:rsidRPr="004B6074" w:rsidRDefault="004B6074" w:rsidP="0037426E">
            <w:pPr>
              <w:jc w:val="right"/>
              <w:rPr>
                <w:color w:val="000000"/>
                <w:lang w:val="uk-UA"/>
              </w:rPr>
            </w:pPr>
            <w:r w:rsidRPr="004B6074">
              <w:rPr>
                <w:color w:val="000000"/>
                <w:lang w:val="uk-UA"/>
              </w:rPr>
              <w:t>942500</w:t>
            </w:r>
          </w:p>
        </w:tc>
        <w:tc>
          <w:tcPr>
            <w:tcW w:w="1500" w:type="dxa"/>
          </w:tcPr>
          <w:p w:rsidR="004B6074" w:rsidRPr="004B6074" w:rsidRDefault="004B6074" w:rsidP="0037426E">
            <w:pPr>
              <w:jc w:val="right"/>
              <w:rPr>
                <w:color w:val="000000"/>
                <w:lang w:val="uk-UA"/>
              </w:rPr>
            </w:pPr>
            <w:r w:rsidRPr="004B6074">
              <w:rPr>
                <w:color w:val="000000"/>
                <w:lang w:val="uk-UA"/>
              </w:rPr>
              <w:t>1073100</w:t>
            </w:r>
          </w:p>
        </w:tc>
      </w:tr>
      <w:tr w:rsidR="004B6074" w:rsidRPr="004B6074" w:rsidTr="0037426E">
        <w:trPr>
          <w:tblCellSpacing w:w="20" w:type="dxa"/>
        </w:trPr>
        <w:tc>
          <w:tcPr>
            <w:tcW w:w="1413" w:type="dxa"/>
          </w:tcPr>
          <w:p w:rsidR="004B6074" w:rsidRPr="004B6074" w:rsidRDefault="004B6074" w:rsidP="0037426E">
            <w:pPr>
              <w:pStyle w:val="ad"/>
              <w:spacing w:before="0"/>
              <w:ind w:firstLine="0"/>
              <w:jc w:val="center"/>
              <w:rPr>
                <w:b/>
                <w:color w:val="000000"/>
                <w:sz w:val="20"/>
                <w:szCs w:val="20"/>
              </w:rPr>
            </w:pPr>
          </w:p>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Х</w:t>
            </w:r>
          </w:p>
        </w:tc>
        <w:tc>
          <w:tcPr>
            <w:tcW w:w="2452" w:type="dxa"/>
          </w:tcPr>
          <w:p w:rsidR="004B6074" w:rsidRPr="004B6074" w:rsidRDefault="004B6074" w:rsidP="0037426E">
            <w:pPr>
              <w:pStyle w:val="ad"/>
              <w:spacing w:before="0"/>
              <w:ind w:firstLine="0"/>
              <w:jc w:val="both"/>
              <w:rPr>
                <w:b/>
                <w:color w:val="000000"/>
                <w:sz w:val="20"/>
                <w:szCs w:val="20"/>
              </w:rPr>
            </w:pPr>
          </w:p>
          <w:p w:rsidR="004B6074" w:rsidRPr="004B6074" w:rsidRDefault="004B6074" w:rsidP="0037426E">
            <w:pPr>
              <w:pStyle w:val="ad"/>
              <w:spacing w:before="0"/>
              <w:ind w:firstLine="0"/>
              <w:jc w:val="both"/>
              <w:rPr>
                <w:b/>
                <w:color w:val="000000"/>
                <w:sz w:val="20"/>
                <w:szCs w:val="20"/>
              </w:rPr>
            </w:pPr>
            <w:r w:rsidRPr="004B6074">
              <w:rPr>
                <w:b/>
                <w:color w:val="000000"/>
                <w:sz w:val="20"/>
                <w:szCs w:val="20"/>
              </w:rPr>
              <w:t>Усього</w:t>
            </w:r>
          </w:p>
        </w:tc>
        <w:tc>
          <w:tcPr>
            <w:tcW w:w="1403" w:type="dxa"/>
            <w:vAlign w:val="bottom"/>
          </w:tcPr>
          <w:p w:rsidR="004B6074" w:rsidRPr="004B6074" w:rsidRDefault="004B6074" w:rsidP="0037426E">
            <w:pPr>
              <w:jc w:val="right"/>
              <w:rPr>
                <w:b/>
                <w:color w:val="000000"/>
                <w:lang w:val="uk-UA"/>
              </w:rPr>
            </w:pPr>
            <w:r w:rsidRPr="004B6074">
              <w:rPr>
                <w:b/>
                <w:color w:val="000000"/>
                <w:lang w:val="uk-UA"/>
              </w:rPr>
              <w:t>119905843</w:t>
            </w:r>
          </w:p>
        </w:tc>
        <w:tc>
          <w:tcPr>
            <w:tcW w:w="1519" w:type="dxa"/>
            <w:vAlign w:val="bottom"/>
          </w:tcPr>
          <w:p w:rsidR="004B6074" w:rsidRPr="004B6074" w:rsidRDefault="004B6074" w:rsidP="0037426E">
            <w:pPr>
              <w:jc w:val="right"/>
              <w:rPr>
                <w:b/>
                <w:color w:val="000000"/>
                <w:lang w:val="uk-UA"/>
              </w:rPr>
            </w:pPr>
            <w:r w:rsidRPr="004B6074">
              <w:rPr>
                <w:b/>
                <w:color w:val="000000"/>
                <w:lang w:val="uk-UA"/>
              </w:rPr>
              <w:t>140206532</w:t>
            </w:r>
          </w:p>
        </w:tc>
        <w:tc>
          <w:tcPr>
            <w:tcW w:w="1520" w:type="dxa"/>
          </w:tcPr>
          <w:p w:rsidR="004B6074" w:rsidRPr="004B6074" w:rsidRDefault="004B6074" w:rsidP="0037426E">
            <w:pPr>
              <w:jc w:val="center"/>
              <w:rPr>
                <w:b/>
                <w:color w:val="000000"/>
                <w:lang w:val="uk-UA"/>
              </w:rPr>
            </w:pPr>
          </w:p>
          <w:p w:rsidR="004B6074" w:rsidRPr="004B6074" w:rsidRDefault="004B6074" w:rsidP="0037426E">
            <w:pPr>
              <w:jc w:val="center"/>
              <w:rPr>
                <w:b/>
                <w:color w:val="000000"/>
                <w:lang w:val="uk-UA"/>
              </w:rPr>
            </w:pPr>
            <w:r w:rsidRPr="004B6074">
              <w:rPr>
                <w:b/>
                <w:color w:val="000000"/>
                <w:lang w:val="uk-UA"/>
              </w:rPr>
              <w:t>150970976</w:t>
            </w:r>
          </w:p>
        </w:tc>
        <w:tc>
          <w:tcPr>
            <w:tcW w:w="1500" w:type="dxa"/>
          </w:tcPr>
          <w:p w:rsidR="004B6074" w:rsidRPr="004B6074" w:rsidRDefault="004B6074" w:rsidP="0037426E">
            <w:pPr>
              <w:jc w:val="right"/>
              <w:rPr>
                <w:b/>
                <w:color w:val="000000"/>
                <w:lang w:val="uk-UA"/>
              </w:rPr>
            </w:pPr>
          </w:p>
          <w:p w:rsidR="004B6074" w:rsidRPr="004B6074" w:rsidRDefault="004B6074" w:rsidP="0037426E">
            <w:pPr>
              <w:jc w:val="right"/>
              <w:rPr>
                <w:b/>
                <w:color w:val="000000"/>
                <w:lang w:val="uk-UA"/>
              </w:rPr>
            </w:pPr>
            <w:r w:rsidRPr="004B6074">
              <w:rPr>
                <w:b/>
                <w:color w:val="000000"/>
                <w:lang w:val="uk-UA"/>
              </w:rPr>
              <w:t>161895379</w:t>
            </w:r>
          </w:p>
        </w:tc>
      </w:tr>
    </w:tbl>
    <w:p w:rsidR="004B6074" w:rsidRPr="004B6074" w:rsidRDefault="004B6074" w:rsidP="004B6074">
      <w:pPr>
        <w:ind w:firstLine="567"/>
        <w:jc w:val="both"/>
        <w:rPr>
          <w:lang w:val="uk-UA"/>
        </w:rPr>
      </w:pPr>
    </w:p>
    <w:p w:rsidR="004B6074" w:rsidRPr="004B6074" w:rsidRDefault="004B6074" w:rsidP="004B6074">
      <w:pPr>
        <w:ind w:firstLine="567"/>
        <w:jc w:val="center"/>
        <w:rPr>
          <w:b/>
          <w:bCs/>
          <w:sz w:val="28"/>
          <w:szCs w:val="28"/>
          <w:highlight w:val="yellow"/>
          <w:lang w:val="en-US"/>
        </w:rPr>
      </w:pPr>
    </w:p>
    <w:p w:rsidR="004B6074" w:rsidRPr="004B6074" w:rsidRDefault="004B6074" w:rsidP="004B6074">
      <w:pPr>
        <w:pStyle w:val="a3"/>
        <w:ind w:firstLine="567"/>
        <w:jc w:val="center"/>
        <w:rPr>
          <w:rFonts w:ascii="Times New Roman" w:hAnsi="Times New Roman"/>
          <w:b/>
          <w:sz w:val="28"/>
          <w:szCs w:val="28"/>
        </w:rPr>
      </w:pPr>
      <w:r w:rsidRPr="004B6074">
        <w:rPr>
          <w:rFonts w:ascii="Times New Roman" w:hAnsi="Times New Roman"/>
          <w:b/>
          <w:sz w:val="28"/>
          <w:szCs w:val="28"/>
        </w:rPr>
        <w:t>Державне управління</w:t>
      </w:r>
    </w:p>
    <w:p w:rsidR="004B6074" w:rsidRPr="004B6074" w:rsidRDefault="004B6074" w:rsidP="004B6074">
      <w:pPr>
        <w:pStyle w:val="a3"/>
        <w:ind w:firstLine="567"/>
        <w:jc w:val="center"/>
        <w:rPr>
          <w:rFonts w:ascii="Times New Roman" w:hAnsi="Times New Roman"/>
          <w:b/>
          <w:sz w:val="28"/>
          <w:szCs w:val="28"/>
        </w:rPr>
      </w:pPr>
    </w:p>
    <w:p w:rsidR="004B6074" w:rsidRPr="004B6074" w:rsidRDefault="004B6074" w:rsidP="004B6074">
      <w:pPr>
        <w:pStyle w:val="a3"/>
        <w:ind w:firstLine="567"/>
        <w:rPr>
          <w:rFonts w:ascii="Times New Roman" w:hAnsi="Times New Roman"/>
          <w:sz w:val="28"/>
          <w:szCs w:val="28"/>
        </w:rPr>
      </w:pPr>
      <w:r w:rsidRPr="004B6074">
        <w:rPr>
          <w:rFonts w:ascii="Times New Roman" w:hAnsi="Times New Roman"/>
          <w:sz w:val="28"/>
          <w:szCs w:val="28"/>
        </w:rPr>
        <w:t>Пріоритетним напрямом розвитку є повноцінне забезпечення функціонування  виконавчого апарату селищної ради та виконання функцій депутатами селищної ради, якісне виконання наданих повноважень, визначених Конституцією України та іншими законами, належне виконання принципів народовладдя, забезпечення якісного контролю за використанням коштів для реалізації заходів селищних програм соціально-економічного розвитку.</w:t>
      </w:r>
    </w:p>
    <w:p w:rsidR="004B6074" w:rsidRPr="004B6074" w:rsidRDefault="004B6074" w:rsidP="004B6074">
      <w:pPr>
        <w:pStyle w:val="a3"/>
        <w:ind w:firstLine="567"/>
        <w:rPr>
          <w:rFonts w:ascii="Times New Roman" w:hAnsi="Times New Roman"/>
          <w:sz w:val="28"/>
          <w:szCs w:val="28"/>
        </w:rPr>
      </w:pPr>
    </w:p>
    <w:p w:rsidR="004B6074" w:rsidRPr="004B6074" w:rsidRDefault="004B6074" w:rsidP="004B6074">
      <w:pPr>
        <w:pStyle w:val="a3"/>
        <w:ind w:firstLine="567"/>
        <w:rPr>
          <w:rFonts w:ascii="Times New Roman" w:hAnsi="Times New Roman"/>
          <w:sz w:val="28"/>
          <w:szCs w:val="28"/>
        </w:rPr>
      </w:pPr>
      <w:r w:rsidRPr="004B6074">
        <w:rPr>
          <w:rFonts w:ascii="Times New Roman" w:hAnsi="Times New Roman"/>
          <w:sz w:val="28"/>
          <w:szCs w:val="28"/>
        </w:rPr>
        <w:t>У 2022 та 2023 роках передбачається здійснити ряд заходів, зокрема забезпечити:</w:t>
      </w:r>
    </w:p>
    <w:p w:rsidR="004B6074" w:rsidRPr="004B6074" w:rsidRDefault="004B6074" w:rsidP="004B6074">
      <w:pPr>
        <w:pStyle w:val="a3"/>
        <w:ind w:firstLine="567"/>
        <w:rPr>
          <w:rFonts w:ascii="Times New Roman" w:hAnsi="Times New Roman"/>
          <w:sz w:val="28"/>
          <w:szCs w:val="28"/>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належне опрацювання депутатським корпусом та затвердження низки цільових програм;</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якісне виконання представницьких функцій депутатами селищної ради;</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принцип прозорості у діяльності селищної ради;</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 xml:space="preserve">повноцінне виконання повноважень виконавчого апарату селищної ради згідно з чинним законодавством. </w:t>
      </w:r>
    </w:p>
    <w:p w:rsidR="004B6074" w:rsidRPr="004B6074" w:rsidRDefault="004B6074" w:rsidP="004B6074">
      <w:pPr>
        <w:pStyle w:val="a3"/>
        <w:ind w:firstLine="567"/>
        <w:rPr>
          <w:rFonts w:ascii="Times New Roman" w:hAnsi="Times New Roman"/>
          <w:sz w:val="28"/>
          <w:szCs w:val="28"/>
          <w:lang w:val="ru-RU"/>
        </w:rPr>
      </w:pPr>
    </w:p>
    <w:p w:rsidR="004B6074" w:rsidRPr="004B6074" w:rsidRDefault="004B6074" w:rsidP="004B6074">
      <w:pPr>
        <w:pStyle w:val="a3"/>
        <w:ind w:firstLine="567"/>
        <w:rPr>
          <w:rFonts w:ascii="Times New Roman" w:hAnsi="Times New Roman"/>
          <w:sz w:val="28"/>
          <w:szCs w:val="28"/>
        </w:rPr>
      </w:pPr>
      <w:r w:rsidRPr="004B6074">
        <w:rPr>
          <w:rFonts w:ascii="Times New Roman" w:hAnsi="Times New Roman"/>
          <w:sz w:val="28"/>
          <w:szCs w:val="28"/>
        </w:rPr>
        <w:t xml:space="preserve">Основні результати, які планується досягти: </w:t>
      </w:r>
    </w:p>
    <w:p w:rsidR="004B6074" w:rsidRPr="004B6074" w:rsidRDefault="004B6074" w:rsidP="004B6074">
      <w:pPr>
        <w:pStyle w:val="a3"/>
        <w:ind w:firstLine="567"/>
        <w:rPr>
          <w:rFonts w:ascii="Times New Roman" w:hAnsi="Times New Roman"/>
          <w:sz w:val="28"/>
          <w:szCs w:val="28"/>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якісне виконання представницьких функцій депутатами селищної ради;</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прийняття низки селищних цільових програм;</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повноцінне виконання повноважень виконавчого апарату селищної ради згідно з чинним законодавством.</w:t>
      </w:r>
    </w:p>
    <w:p w:rsidR="004B6074" w:rsidRPr="004B6074" w:rsidRDefault="004B6074" w:rsidP="004B6074">
      <w:pPr>
        <w:pStyle w:val="a3"/>
        <w:ind w:firstLine="567"/>
        <w:jc w:val="center"/>
        <w:rPr>
          <w:rFonts w:ascii="Times New Roman" w:hAnsi="Times New Roman"/>
          <w:b/>
          <w:sz w:val="28"/>
          <w:szCs w:val="28"/>
        </w:rPr>
      </w:pPr>
    </w:p>
    <w:p w:rsidR="00422F12" w:rsidRDefault="00422F12" w:rsidP="004B6074">
      <w:pPr>
        <w:pStyle w:val="a3"/>
        <w:ind w:firstLine="567"/>
        <w:jc w:val="center"/>
        <w:rPr>
          <w:rFonts w:ascii="Times New Roman" w:hAnsi="Times New Roman"/>
          <w:b/>
          <w:sz w:val="28"/>
          <w:szCs w:val="28"/>
        </w:rPr>
      </w:pPr>
    </w:p>
    <w:p w:rsidR="004B6074" w:rsidRPr="004B6074" w:rsidRDefault="004B6074" w:rsidP="004B6074">
      <w:pPr>
        <w:pStyle w:val="a3"/>
        <w:ind w:firstLine="567"/>
        <w:jc w:val="center"/>
        <w:rPr>
          <w:rFonts w:ascii="Times New Roman" w:hAnsi="Times New Roman"/>
          <w:b/>
          <w:sz w:val="28"/>
          <w:szCs w:val="28"/>
        </w:rPr>
      </w:pPr>
      <w:r w:rsidRPr="004B6074">
        <w:rPr>
          <w:rFonts w:ascii="Times New Roman" w:hAnsi="Times New Roman"/>
          <w:b/>
          <w:sz w:val="28"/>
          <w:szCs w:val="28"/>
        </w:rPr>
        <w:t>Освіта</w:t>
      </w:r>
    </w:p>
    <w:p w:rsidR="004B6074" w:rsidRPr="004B6074" w:rsidRDefault="004B6074" w:rsidP="004B6074">
      <w:pPr>
        <w:pStyle w:val="a3"/>
        <w:ind w:firstLine="567"/>
        <w:jc w:val="center"/>
        <w:rPr>
          <w:rFonts w:ascii="Times New Roman" w:hAnsi="Times New Roman"/>
          <w:b/>
          <w:sz w:val="28"/>
          <w:szCs w:val="28"/>
          <w:highlight w:val="yellow"/>
        </w:rPr>
      </w:pPr>
    </w:p>
    <w:p w:rsidR="004B6074" w:rsidRPr="004B6074" w:rsidRDefault="004B6074" w:rsidP="004B6074">
      <w:pPr>
        <w:ind w:firstLine="567"/>
        <w:jc w:val="both"/>
        <w:rPr>
          <w:sz w:val="28"/>
          <w:szCs w:val="28"/>
          <w:lang w:val="uk-UA"/>
        </w:rPr>
      </w:pPr>
      <w:r w:rsidRPr="004B6074">
        <w:rPr>
          <w:sz w:val="28"/>
          <w:szCs w:val="28"/>
          <w:lang w:val="uk-UA"/>
        </w:rPr>
        <w:t>На виконання Закону України «Про освіту», який набув чинності 28.09.2017, підзаконних актів, Концепції «Нова українська школа» та проведення відповідного реформування системи освіти вважати пріоритетними завданнями на 2021 рік і на наступні за планом два бюджетні періоди 2022-2023 років:</w:t>
      </w:r>
    </w:p>
    <w:p w:rsidR="004B6074" w:rsidRPr="004B6074" w:rsidRDefault="004B6074" w:rsidP="004B6074">
      <w:pPr>
        <w:ind w:firstLine="567"/>
        <w:jc w:val="both"/>
        <w:rPr>
          <w:sz w:val="28"/>
          <w:szCs w:val="28"/>
          <w:lang w:val="uk-UA"/>
        </w:rPr>
      </w:pPr>
    </w:p>
    <w:p w:rsidR="004B6074" w:rsidRPr="004B6074" w:rsidRDefault="004B6074" w:rsidP="004B6074">
      <w:pPr>
        <w:ind w:firstLine="567"/>
        <w:jc w:val="center"/>
        <w:rPr>
          <w:bCs/>
          <w:sz w:val="28"/>
          <w:szCs w:val="28"/>
          <w:lang w:val="uk-UA"/>
        </w:rPr>
      </w:pPr>
      <w:r w:rsidRPr="004B6074">
        <w:rPr>
          <w:bCs/>
          <w:sz w:val="28"/>
          <w:szCs w:val="28"/>
          <w:lang w:val="uk-UA"/>
        </w:rPr>
        <w:t>Координація роботи із забезпечення стабільного функціонування галузі:</w:t>
      </w:r>
    </w:p>
    <w:p w:rsidR="004B6074" w:rsidRPr="004B6074" w:rsidRDefault="004B6074" w:rsidP="004B6074">
      <w:pPr>
        <w:ind w:firstLine="567"/>
        <w:jc w:val="both"/>
        <w:rPr>
          <w:bCs/>
          <w:sz w:val="28"/>
          <w:szCs w:val="28"/>
          <w:highlight w:val="yellow"/>
          <w:lang w:val="uk-UA"/>
        </w:rPr>
      </w:pPr>
    </w:p>
    <w:p w:rsidR="004B6074" w:rsidRPr="004B6074" w:rsidRDefault="004B6074" w:rsidP="004B6074">
      <w:pPr>
        <w:ind w:firstLine="567"/>
        <w:jc w:val="both"/>
        <w:rPr>
          <w:sz w:val="28"/>
          <w:szCs w:val="28"/>
          <w:lang w:val="uk-UA"/>
        </w:rPr>
      </w:pPr>
      <w:r w:rsidRPr="004B6074">
        <w:rPr>
          <w:sz w:val="28"/>
          <w:szCs w:val="28"/>
          <w:lang w:val="uk-UA"/>
        </w:rPr>
        <w:t xml:space="preserve">створення оптимальної мережі закладів освіти відповідно до потреб населення; </w:t>
      </w:r>
    </w:p>
    <w:p w:rsidR="004B6074" w:rsidRPr="004B6074" w:rsidRDefault="004B6074" w:rsidP="004B6074">
      <w:pPr>
        <w:ind w:firstLine="567"/>
        <w:jc w:val="both"/>
        <w:rPr>
          <w:sz w:val="28"/>
          <w:szCs w:val="28"/>
          <w:lang w:val="uk-UA"/>
        </w:rPr>
      </w:pPr>
      <w:r w:rsidRPr="004B6074">
        <w:rPr>
          <w:sz w:val="28"/>
          <w:szCs w:val="28"/>
          <w:lang w:val="uk-UA"/>
        </w:rPr>
        <w:t>безперебійне підвезення шкільними автобусами учнів до закладів освіти та додому;</w:t>
      </w:r>
    </w:p>
    <w:p w:rsidR="004B6074" w:rsidRPr="004B6074" w:rsidRDefault="004B6074" w:rsidP="004B6074">
      <w:pPr>
        <w:ind w:firstLine="567"/>
        <w:jc w:val="both"/>
        <w:rPr>
          <w:sz w:val="28"/>
          <w:szCs w:val="28"/>
          <w:lang w:val="uk-UA"/>
        </w:rPr>
      </w:pPr>
      <w:r w:rsidRPr="004B6074">
        <w:rPr>
          <w:sz w:val="28"/>
          <w:szCs w:val="28"/>
          <w:lang w:val="uk-UA"/>
        </w:rPr>
        <w:lastRenderedPageBreak/>
        <w:t>створення умов для інклюзивного навчання дітей з особливими освітніми потребами.</w:t>
      </w:r>
    </w:p>
    <w:p w:rsidR="004B6074" w:rsidRPr="004B6074" w:rsidRDefault="004B6074" w:rsidP="004B6074">
      <w:pPr>
        <w:ind w:firstLine="567"/>
        <w:jc w:val="both"/>
        <w:rPr>
          <w:sz w:val="28"/>
          <w:szCs w:val="28"/>
          <w:highlight w:val="yellow"/>
          <w:lang w:val="uk-UA"/>
        </w:rPr>
      </w:pPr>
    </w:p>
    <w:p w:rsidR="004B6074" w:rsidRPr="004B6074" w:rsidRDefault="004B6074" w:rsidP="004B6074">
      <w:pPr>
        <w:ind w:firstLine="567"/>
        <w:jc w:val="center"/>
        <w:rPr>
          <w:bCs/>
          <w:sz w:val="28"/>
          <w:szCs w:val="28"/>
          <w:lang w:val="uk-UA"/>
        </w:rPr>
      </w:pPr>
      <w:r w:rsidRPr="004B6074">
        <w:rPr>
          <w:bCs/>
          <w:sz w:val="28"/>
          <w:szCs w:val="28"/>
          <w:lang w:val="uk-UA"/>
        </w:rPr>
        <w:t xml:space="preserve">Продовження роботи над запровадженням нової моделі </w:t>
      </w:r>
    </w:p>
    <w:p w:rsidR="004B6074" w:rsidRPr="004B6074" w:rsidRDefault="004B6074" w:rsidP="004B6074">
      <w:pPr>
        <w:ind w:firstLine="567"/>
        <w:jc w:val="center"/>
        <w:rPr>
          <w:bCs/>
          <w:sz w:val="28"/>
          <w:szCs w:val="28"/>
          <w:lang w:val="uk-UA"/>
        </w:rPr>
      </w:pPr>
      <w:r w:rsidRPr="004B6074">
        <w:rPr>
          <w:bCs/>
          <w:sz w:val="28"/>
          <w:szCs w:val="28"/>
          <w:lang w:val="uk-UA"/>
        </w:rPr>
        <w:t xml:space="preserve">виховної роботи, що базується на формуванні </w:t>
      </w:r>
    </w:p>
    <w:p w:rsidR="004B6074" w:rsidRPr="004B6074" w:rsidRDefault="004B6074" w:rsidP="004B6074">
      <w:pPr>
        <w:ind w:firstLine="567"/>
        <w:jc w:val="center"/>
        <w:rPr>
          <w:bCs/>
          <w:sz w:val="28"/>
          <w:szCs w:val="28"/>
          <w:lang w:val="uk-UA"/>
        </w:rPr>
      </w:pPr>
      <w:r w:rsidRPr="004B6074">
        <w:rPr>
          <w:bCs/>
          <w:sz w:val="28"/>
          <w:szCs w:val="28"/>
          <w:lang w:val="uk-UA"/>
        </w:rPr>
        <w:t>патріотизму громадян України:</w:t>
      </w:r>
    </w:p>
    <w:p w:rsidR="004B6074" w:rsidRPr="004B6074" w:rsidRDefault="004B6074" w:rsidP="004B6074">
      <w:pPr>
        <w:ind w:firstLine="567"/>
        <w:jc w:val="both"/>
        <w:rPr>
          <w:bCs/>
          <w:sz w:val="28"/>
          <w:szCs w:val="28"/>
          <w:lang w:val="uk-UA"/>
        </w:rPr>
      </w:pPr>
    </w:p>
    <w:p w:rsidR="004B6074" w:rsidRPr="004B6074" w:rsidRDefault="004B6074" w:rsidP="004B6074">
      <w:pPr>
        <w:ind w:firstLine="567"/>
        <w:jc w:val="both"/>
        <w:rPr>
          <w:sz w:val="28"/>
          <w:szCs w:val="28"/>
          <w:lang w:val="uk-UA"/>
        </w:rPr>
      </w:pPr>
      <w:r w:rsidRPr="004B6074">
        <w:rPr>
          <w:sz w:val="28"/>
          <w:szCs w:val="28"/>
          <w:lang w:val="uk-UA"/>
        </w:rPr>
        <w:t>запровадження в навчальних закладах виховних систем з національно-патріотичного виховання;</w:t>
      </w:r>
    </w:p>
    <w:p w:rsidR="004B6074" w:rsidRPr="004B6074" w:rsidRDefault="004B6074" w:rsidP="004B6074">
      <w:pPr>
        <w:ind w:firstLine="567"/>
        <w:jc w:val="both"/>
        <w:rPr>
          <w:sz w:val="28"/>
          <w:szCs w:val="28"/>
          <w:lang w:val="uk-UA"/>
        </w:rPr>
      </w:pPr>
      <w:r w:rsidRPr="004B6074">
        <w:rPr>
          <w:sz w:val="28"/>
          <w:szCs w:val="28"/>
          <w:lang w:val="uk-UA"/>
        </w:rPr>
        <w:t>поліпшення матеріально-технічної бази закладів позашкільної освіти.</w:t>
      </w:r>
    </w:p>
    <w:p w:rsidR="004B6074" w:rsidRPr="004B6074" w:rsidRDefault="004B6074" w:rsidP="004B6074">
      <w:pPr>
        <w:ind w:firstLine="567"/>
        <w:jc w:val="both"/>
        <w:rPr>
          <w:bCs/>
          <w:sz w:val="28"/>
          <w:szCs w:val="28"/>
          <w:lang w:val="uk-UA"/>
        </w:rPr>
      </w:pPr>
    </w:p>
    <w:p w:rsidR="004B6074" w:rsidRPr="004B6074" w:rsidRDefault="004B6074" w:rsidP="004B6074">
      <w:pPr>
        <w:ind w:firstLine="567"/>
        <w:jc w:val="center"/>
        <w:rPr>
          <w:bCs/>
          <w:sz w:val="28"/>
          <w:szCs w:val="28"/>
          <w:lang w:val="uk-UA"/>
        </w:rPr>
      </w:pPr>
      <w:r w:rsidRPr="004B6074">
        <w:rPr>
          <w:bCs/>
          <w:sz w:val="28"/>
          <w:szCs w:val="28"/>
          <w:lang w:val="uk-UA"/>
        </w:rPr>
        <w:t xml:space="preserve">Посилення відповідальності навчальних закладів </w:t>
      </w:r>
    </w:p>
    <w:p w:rsidR="004B6074" w:rsidRPr="004B6074" w:rsidRDefault="004B6074" w:rsidP="004B6074">
      <w:pPr>
        <w:ind w:firstLine="567"/>
        <w:jc w:val="center"/>
        <w:rPr>
          <w:bCs/>
          <w:sz w:val="28"/>
          <w:szCs w:val="28"/>
          <w:lang w:val="uk-UA"/>
        </w:rPr>
      </w:pPr>
      <w:r w:rsidRPr="004B6074">
        <w:rPr>
          <w:bCs/>
          <w:sz w:val="28"/>
          <w:szCs w:val="28"/>
          <w:lang w:val="uk-UA"/>
        </w:rPr>
        <w:t>за якість надання освітніх послуг:</w:t>
      </w:r>
    </w:p>
    <w:p w:rsidR="004B6074" w:rsidRPr="004B6074" w:rsidRDefault="004B6074" w:rsidP="004B6074">
      <w:pPr>
        <w:ind w:firstLine="567"/>
        <w:jc w:val="both"/>
        <w:rPr>
          <w:bCs/>
          <w:sz w:val="28"/>
          <w:szCs w:val="28"/>
          <w:lang w:val="uk-UA"/>
        </w:rPr>
      </w:pPr>
    </w:p>
    <w:p w:rsidR="004B6074" w:rsidRPr="004B6074" w:rsidRDefault="004B6074" w:rsidP="004B6074">
      <w:pPr>
        <w:spacing w:before="100"/>
        <w:ind w:firstLine="567"/>
        <w:jc w:val="both"/>
        <w:rPr>
          <w:sz w:val="28"/>
          <w:szCs w:val="28"/>
          <w:lang w:val="uk-UA"/>
        </w:rPr>
      </w:pPr>
      <w:r w:rsidRPr="004B6074">
        <w:rPr>
          <w:sz w:val="28"/>
          <w:szCs w:val="28"/>
          <w:lang w:val="uk-UA"/>
        </w:rPr>
        <w:t xml:space="preserve"> реальної автономії закладів освіти;</w:t>
      </w:r>
    </w:p>
    <w:p w:rsidR="004B6074" w:rsidRPr="004B6074" w:rsidRDefault="004B6074" w:rsidP="004B6074">
      <w:pPr>
        <w:spacing w:before="100"/>
        <w:ind w:firstLine="567"/>
        <w:jc w:val="both"/>
        <w:rPr>
          <w:sz w:val="28"/>
          <w:szCs w:val="28"/>
          <w:lang w:val="uk-UA"/>
        </w:rPr>
      </w:pPr>
      <w:r w:rsidRPr="004B6074">
        <w:rPr>
          <w:sz w:val="28"/>
          <w:szCs w:val="28"/>
          <w:lang w:val="uk-UA"/>
        </w:rPr>
        <w:t>забезпечення різноманітності форм здобуття освіти;</w:t>
      </w:r>
    </w:p>
    <w:p w:rsidR="004B6074" w:rsidRPr="004B6074" w:rsidRDefault="004B6074" w:rsidP="004B6074">
      <w:pPr>
        <w:spacing w:before="100"/>
        <w:ind w:firstLine="567"/>
        <w:jc w:val="both"/>
        <w:rPr>
          <w:sz w:val="28"/>
          <w:szCs w:val="28"/>
          <w:lang w:val="uk-UA"/>
        </w:rPr>
      </w:pPr>
      <w:r w:rsidRPr="004B6074">
        <w:rPr>
          <w:sz w:val="28"/>
          <w:szCs w:val="28"/>
          <w:lang w:val="uk-UA"/>
        </w:rPr>
        <w:t xml:space="preserve">запровадження в закладах освіти електронного документообігу (складання звітності, замовлення підручників, тощо); </w:t>
      </w:r>
    </w:p>
    <w:p w:rsidR="004B6074" w:rsidRPr="004B6074" w:rsidRDefault="004B6074" w:rsidP="004B6074">
      <w:pPr>
        <w:spacing w:before="100"/>
        <w:ind w:firstLine="567"/>
        <w:jc w:val="both"/>
        <w:rPr>
          <w:sz w:val="28"/>
          <w:szCs w:val="28"/>
          <w:lang w:val="uk-UA"/>
        </w:rPr>
      </w:pPr>
      <w:r w:rsidRPr="004B6074">
        <w:rPr>
          <w:sz w:val="28"/>
          <w:szCs w:val="28"/>
          <w:lang w:val="uk-UA"/>
        </w:rPr>
        <w:t>координація роботи з придбання технологічного обладнання для їдалень, придбання шкільних автобусів для закладів загальної середньої освіти, підключення усіх закладів загальної середньої освіти до мережі Інтернет;</w:t>
      </w:r>
    </w:p>
    <w:p w:rsidR="004B6074" w:rsidRPr="004B6074" w:rsidRDefault="004B6074" w:rsidP="004B6074">
      <w:pPr>
        <w:spacing w:before="100"/>
        <w:ind w:firstLine="567"/>
        <w:jc w:val="both"/>
        <w:rPr>
          <w:sz w:val="28"/>
          <w:szCs w:val="28"/>
          <w:lang w:val="uk-UA"/>
        </w:rPr>
      </w:pPr>
      <w:r w:rsidRPr="004B6074">
        <w:rPr>
          <w:sz w:val="28"/>
          <w:szCs w:val="28"/>
          <w:lang w:val="uk-UA"/>
        </w:rPr>
        <w:t>запровадження нових стандартів загальної середньої освіти.</w:t>
      </w:r>
    </w:p>
    <w:p w:rsidR="004B6074" w:rsidRPr="004B6074" w:rsidRDefault="004B6074" w:rsidP="004B6074">
      <w:pPr>
        <w:spacing w:before="100"/>
        <w:ind w:firstLine="567"/>
        <w:jc w:val="both"/>
        <w:rPr>
          <w:sz w:val="28"/>
          <w:szCs w:val="28"/>
          <w:highlight w:val="yellow"/>
          <w:lang w:val="uk-UA"/>
        </w:rPr>
      </w:pPr>
    </w:p>
    <w:p w:rsidR="004B6074" w:rsidRPr="004B6074" w:rsidRDefault="004B6074" w:rsidP="004B6074">
      <w:pPr>
        <w:ind w:firstLine="567"/>
        <w:jc w:val="center"/>
        <w:rPr>
          <w:bCs/>
          <w:sz w:val="28"/>
          <w:szCs w:val="28"/>
          <w:lang w:val="uk-UA"/>
        </w:rPr>
      </w:pPr>
      <w:r w:rsidRPr="004B6074">
        <w:rPr>
          <w:bCs/>
          <w:sz w:val="28"/>
          <w:szCs w:val="28"/>
          <w:lang w:val="uk-UA"/>
        </w:rPr>
        <w:t>Оптимізація мережі закладів освіти,</w:t>
      </w:r>
    </w:p>
    <w:p w:rsidR="004B6074" w:rsidRPr="004B6074" w:rsidRDefault="004B6074" w:rsidP="004B6074">
      <w:pPr>
        <w:ind w:firstLine="567"/>
        <w:jc w:val="center"/>
        <w:rPr>
          <w:bCs/>
          <w:sz w:val="28"/>
          <w:szCs w:val="28"/>
          <w:lang w:val="uk-UA"/>
        </w:rPr>
      </w:pPr>
      <w:r w:rsidRPr="004B6074">
        <w:rPr>
          <w:bCs/>
          <w:sz w:val="28"/>
          <w:szCs w:val="28"/>
          <w:lang w:val="uk-UA"/>
        </w:rPr>
        <w:t>утворення закладів освіти, які відповідають критеріям</w:t>
      </w:r>
    </w:p>
    <w:p w:rsidR="004B6074" w:rsidRPr="004B6074" w:rsidRDefault="004B6074" w:rsidP="004B6074">
      <w:pPr>
        <w:ind w:firstLine="567"/>
        <w:jc w:val="center"/>
        <w:rPr>
          <w:bCs/>
          <w:sz w:val="28"/>
          <w:szCs w:val="28"/>
          <w:lang w:val="uk-UA"/>
        </w:rPr>
      </w:pPr>
      <w:r w:rsidRPr="004B6074">
        <w:rPr>
          <w:bCs/>
          <w:sz w:val="28"/>
          <w:szCs w:val="28"/>
          <w:lang w:val="uk-UA"/>
        </w:rPr>
        <w:t>Нової української школи:</w:t>
      </w:r>
    </w:p>
    <w:p w:rsidR="004B6074" w:rsidRPr="004B6074" w:rsidRDefault="004B6074" w:rsidP="004B6074">
      <w:pPr>
        <w:ind w:firstLine="567"/>
        <w:jc w:val="both"/>
        <w:rPr>
          <w:bCs/>
          <w:sz w:val="28"/>
          <w:szCs w:val="28"/>
          <w:lang w:val="uk-UA"/>
        </w:rPr>
      </w:pPr>
    </w:p>
    <w:p w:rsidR="004B6074" w:rsidRPr="004B6074" w:rsidRDefault="004B6074" w:rsidP="004B6074">
      <w:pPr>
        <w:spacing w:before="100"/>
        <w:ind w:firstLine="567"/>
        <w:jc w:val="both"/>
        <w:rPr>
          <w:sz w:val="28"/>
          <w:szCs w:val="28"/>
          <w:lang w:val="uk-UA"/>
        </w:rPr>
      </w:pPr>
      <w:r w:rsidRPr="004B6074">
        <w:rPr>
          <w:sz w:val="28"/>
          <w:szCs w:val="28"/>
          <w:lang w:val="uk-UA"/>
        </w:rPr>
        <w:t>спільно з органами місцевого самоврядування, виконавчої влади розробка</w:t>
      </w:r>
      <w:r w:rsidRPr="004B6074">
        <w:rPr>
          <w:b/>
          <w:bCs/>
          <w:sz w:val="28"/>
          <w:szCs w:val="28"/>
          <w:lang w:val="uk-UA"/>
        </w:rPr>
        <w:t xml:space="preserve"> </w:t>
      </w:r>
      <w:r w:rsidRPr="004B6074">
        <w:rPr>
          <w:sz w:val="28"/>
          <w:szCs w:val="28"/>
          <w:lang w:val="uk-UA"/>
        </w:rPr>
        <w:t>планів оптимізації мережі навчальних закладів;</w:t>
      </w:r>
    </w:p>
    <w:p w:rsidR="004B6074" w:rsidRPr="004B6074" w:rsidRDefault="004B6074" w:rsidP="004B6074">
      <w:pPr>
        <w:spacing w:before="100"/>
        <w:ind w:firstLine="567"/>
        <w:jc w:val="both"/>
        <w:rPr>
          <w:sz w:val="28"/>
          <w:szCs w:val="28"/>
          <w:lang w:val="uk-UA"/>
        </w:rPr>
      </w:pPr>
      <w:r w:rsidRPr="004B6074">
        <w:rPr>
          <w:sz w:val="28"/>
          <w:szCs w:val="28"/>
          <w:lang w:val="uk-UA"/>
        </w:rPr>
        <w:t xml:space="preserve">зміцнення матеріальної бази навчальних кабінетів (наповнення сучасним </w:t>
      </w:r>
      <w:proofErr w:type="spellStart"/>
      <w:r w:rsidRPr="004B6074">
        <w:rPr>
          <w:sz w:val="28"/>
          <w:szCs w:val="28"/>
          <w:lang w:val="uk-UA"/>
        </w:rPr>
        <w:t>корекційним</w:t>
      </w:r>
      <w:proofErr w:type="spellEnd"/>
      <w:r w:rsidRPr="004B6074">
        <w:rPr>
          <w:sz w:val="28"/>
          <w:szCs w:val="28"/>
          <w:lang w:val="uk-UA"/>
        </w:rPr>
        <w:t xml:space="preserve"> обладнанням );</w:t>
      </w:r>
    </w:p>
    <w:p w:rsidR="004B6074" w:rsidRPr="004B6074" w:rsidRDefault="004B6074" w:rsidP="004B6074">
      <w:pPr>
        <w:spacing w:before="100"/>
        <w:ind w:firstLine="567"/>
        <w:jc w:val="both"/>
        <w:rPr>
          <w:sz w:val="28"/>
          <w:szCs w:val="28"/>
          <w:lang w:val="uk-UA"/>
        </w:rPr>
      </w:pPr>
      <w:r w:rsidRPr="004B6074">
        <w:rPr>
          <w:sz w:val="28"/>
          <w:szCs w:val="28"/>
          <w:lang w:val="uk-UA"/>
        </w:rPr>
        <w:t xml:space="preserve">впровадження в освітній процес інноваційних </w:t>
      </w:r>
      <w:proofErr w:type="spellStart"/>
      <w:r w:rsidRPr="004B6074">
        <w:rPr>
          <w:sz w:val="28"/>
          <w:szCs w:val="28"/>
          <w:lang w:val="uk-UA"/>
        </w:rPr>
        <w:t>корекційних</w:t>
      </w:r>
      <w:proofErr w:type="spellEnd"/>
      <w:r w:rsidRPr="004B6074">
        <w:rPr>
          <w:sz w:val="28"/>
          <w:szCs w:val="28"/>
          <w:lang w:val="uk-UA"/>
        </w:rPr>
        <w:t xml:space="preserve"> методик;</w:t>
      </w:r>
    </w:p>
    <w:p w:rsidR="004B6074" w:rsidRPr="004B6074" w:rsidRDefault="004B6074" w:rsidP="004B6074">
      <w:pPr>
        <w:spacing w:before="100"/>
        <w:ind w:firstLine="567"/>
        <w:jc w:val="both"/>
        <w:rPr>
          <w:sz w:val="28"/>
          <w:szCs w:val="28"/>
          <w:lang w:val="uk-UA"/>
        </w:rPr>
      </w:pPr>
      <w:r w:rsidRPr="004B6074">
        <w:rPr>
          <w:sz w:val="28"/>
          <w:szCs w:val="28"/>
          <w:lang w:val="uk-UA"/>
        </w:rPr>
        <w:t>забезпечення підручниками, посібниками та навчально-дидактичним матеріалом.</w:t>
      </w:r>
    </w:p>
    <w:p w:rsidR="004B6074" w:rsidRPr="004B6074" w:rsidRDefault="004B6074" w:rsidP="004B6074">
      <w:pPr>
        <w:ind w:firstLine="567"/>
        <w:jc w:val="both"/>
        <w:rPr>
          <w:sz w:val="28"/>
          <w:szCs w:val="28"/>
          <w:highlight w:val="yellow"/>
          <w:lang w:val="uk-UA"/>
        </w:rPr>
      </w:pPr>
    </w:p>
    <w:p w:rsidR="004B6074" w:rsidRPr="004B6074" w:rsidRDefault="004B6074" w:rsidP="004B6074">
      <w:pPr>
        <w:ind w:firstLine="567"/>
        <w:jc w:val="center"/>
        <w:rPr>
          <w:b/>
          <w:bCs/>
          <w:sz w:val="28"/>
          <w:szCs w:val="28"/>
          <w:lang w:val="uk-UA"/>
        </w:rPr>
      </w:pPr>
      <w:r w:rsidRPr="004B6074">
        <w:rPr>
          <w:bCs/>
          <w:sz w:val="28"/>
          <w:szCs w:val="28"/>
          <w:lang w:val="uk-UA"/>
        </w:rPr>
        <w:t xml:space="preserve">Контроль та координація роботи щодо посилення інтеграції дітей з особливими освітніми потребами шляхом відкриття інклюзивних груп у закладах дошкільної, загальної середньої освіти: </w:t>
      </w:r>
    </w:p>
    <w:p w:rsidR="004B6074" w:rsidRPr="004B6074" w:rsidRDefault="004B6074" w:rsidP="004B6074">
      <w:pPr>
        <w:ind w:firstLine="567"/>
        <w:jc w:val="both"/>
        <w:rPr>
          <w:b/>
          <w:bCs/>
          <w:sz w:val="28"/>
          <w:szCs w:val="28"/>
          <w:lang w:val="uk-UA"/>
        </w:rPr>
      </w:pPr>
    </w:p>
    <w:p w:rsidR="004B6074" w:rsidRPr="004B6074" w:rsidRDefault="004B6074" w:rsidP="004B6074">
      <w:pPr>
        <w:spacing w:before="100"/>
        <w:ind w:firstLine="567"/>
        <w:jc w:val="both"/>
        <w:rPr>
          <w:sz w:val="28"/>
          <w:szCs w:val="28"/>
          <w:lang w:val="uk-UA"/>
        </w:rPr>
      </w:pPr>
      <w:r w:rsidRPr="004B6074">
        <w:rPr>
          <w:sz w:val="28"/>
          <w:szCs w:val="28"/>
          <w:lang w:val="uk-UA"/>
        </w:rPr>
        <w:t>забезпечення ефективного функціонування інклюзивно-ресурсних центрів;</w:t>
      </w:r>
    </w:p>
    <w:p w:rsidR="004B6074" w:rsidRPr="004B6074" w:rsidRDefault="004B6074" w:rsidP="004B6074">
      <w:pPr>
        <w:spacing w:before="100"/>
        <w:ind w:firstLine="567"/>
        <w:jc w:val="both"/>
        <w:rPr>
          <w:sz w:val="28"/>
          <w:szCs w:val="28"/>
          <w:lang w:val="uk-UA"/>
        </w:rPr>
      </w:pPr>
      <w:r w:rsidRPr="004B6074">
        <w:rPr>
          <w:sz w:val="28"/>
          <w:szCs w:val="28"/>
          <w:lang w:val="uk-UA"/>
        </w:rPr>
        <w:lastRenderedPageBreak/>
        <w:t xml:space="preserve">забезпечення доступності навчальних закладів  (доступність до території та будівлі навчального закладу, </w:t>
      </w:r>
      <w:proofErr w:type="spellStart"/>
      <w:r w:rsidRPr="004B6074">
        <w:rPr>
          <w:sz w:val="28"/>
          <w:szCs w:val="28"/>
          <w:lang w:val="uk-UA"/>
        </w:rPr>
        <w:t>безбар’єрний</w:t>
      </w:r>
      <w:proofErr w:type="spellEnd"/>
      <w:r w:rsidRPr="004B6074">
        <w:rPr>
          <w:sz w:val="28"/>
          <w:szCs w:val="28"/>
          <w:lang w:val="uk-UA"/>
        </w:rPr>
        <w:t xml:space="preserve"> вхід та безперешкодний рух в приміщеннях, доступність до дверних і відкритих прорізів, пристосованість для використання санвузлів, місць відпочинку та усіх без винятку приміщень у закладі);</w:t>
      </w:r>
    </w:p>
    <w:p w:rsidR="004B6074" w:rsidRPr="004B6074" w:rsidRDefault="004B6074" w:rsidP="004B6074">
      <w:pPr>
        <w:spacing w:before="100"/>
        <w:ind w:firstLine="567"/>
        <w:jc w:val="both"/>
        <w:rPr>
          <w:sz w:val="28"/>
          <w:szCs w:val="28"/>
          <w:lang w:val="uk-UA"/>
        </w:rPr>
      </w:pPr>
      <w:r w:rsidRPr="004B6074">
        <w:rPr>
          <w:sz w:val="28"/>
          <w:szCs w:val="28"/>
          <w:lang w:val="uk-UA"/>
        </w:rPr>
        <w:t>введення у заклади загальної середньої, дошкільної освіти штатних одиниць асистентів вчителя, вихователя, майстра, дефектологів, психологів, логопедів;</w:t>
      </w:r>
    </w:p>
    <w:p w:rsidR="004B6074" w:rsidRPr="004B6074" w:rsidRDefault="004B6074" w:rsidP="004B6074">
      <w:pPr>
        <w:spacing w:before="100"/>
        <w:ind w:firstLine="567"/>
        <w:jc w:val="both"/>
        <w:rPr>
          <w:sz w:val="28"/>
          <w:szCs w:val="28"/>
          <w:lang w:val="uk-UA"/>
        </w:rPr>
      </w:pPr>
      <w:r w:rsidRPr="004B6074">
        <w:rPr>
          <w:sz w:val="28"/>
          <w:szCs w:val="28"/>
          <w:lang w:val="uk-UA"/>
        </w:rPr>
        <w:t>створення необхідної матеріально-технічної бази закладів освіти;</w:t>
      </w:r>
    </w:p>
    <w:p w:rsidR="004B6074" w:rsidRPr="004B6074" w:rsidRDefault="004B6074" w:rsidP="004B6074">
      <w:pPr>
        <w:spacing w:before="100"/>
        <w:ind w:firstLine="567"/>
        <w:jc w:val="both"/>
        <w:rPr>
          <w:sz w:val="28"/>
          <w:szCs w:val="28"/>
          <w:lang w:val="uk-UA"/>
        </w:rPr>
      </w:pPr>
      <w:r w:rsidRPr="004B6074">
        <w:rPr>
          <w:sz w:val="28"/>
          <w:szCs w:val="28"/>
          <w:lang w:val="uk-UA"/>
        </w:rPr>
        <w:t>проведення спеціальних тренінгів, семінарів для педагогічних працівників, батьків;</w:t>
      </w:r>
    </w:p>
    <w:p w:rsidR="004B6074" w:rsidRPr="004B6074" w:rsidRDefault="004B6074" w:rsidP="004B6074">
      <w:pPr>
        <w:spacing w:before="100"/>
        <w:ind w:firstLine="567"/>
        <w:jc w:val="both"/>
        <w:rPr>
          <w:sz w:val="28"/>
          <w:szCs w:val="28"/>
          <w:lang w:val="uk-UA"/>
        </w:rPr>
      </w:pPr>
      <w:r w:rsidRPr="004B6074">
        <w:rPr>
          <w:sz w:val="28"/>
          <w:szCs w:val="28"/>
          <w:lang w:val="uk-UA"/>
        </w:rPr>
        <w:t>просвітницька робота з батьками та громадськістю.</w:t>
      </w:r>
    </w:p>
    <w:p w:rsidR="004B6074" w:rsidRPr="004B6074" w:rsidRDefault="004B6074" w:rsidP="004B6074">
      <w:pPr>
        <w:ind w:firstLine="567"/>
        <w:jc w:val="both"/>
        <w:rPr>
          <w:sz w:val="28"/>
          <w:szCs w:val="28"/>
          <w:highlight w:val="yellow"/>
          <w:lang w:val="uk-UA"/>
        </w:rPr>
      </w:pPr>
    </w:p>
    <w:p w:rsidR="004B6074" w:rsidRPr="004B6074" w:rsidRDefault="004B6074" w:rsidP="004B6074">
      <w:pPr>
        <w:ind w:firstLine="567"/>
        <w:jc w:val="center"/>
        <w:rPr>
          <w:sz w:val="28"/>
          <w:szCs w:val="28"/>
          <w:lang w:val="uk-UA"/>
        </w:rPr>
      </w:pPr>
      <w:r w:rsidRPr="004B6074">
        <w:rPr>
          <w:sz w:val="28"/>
          <w:szCs w:val="28"/>
          <w:lang w:val="uk-UA"/>
        </w:rPr>
        <w:t>Основні результати, яких планується досягти:</w:t>
      </w:r>
    </w:p>
    <w:p w:rsidR="004B6074" w:rsidRPr="004B6074" w:rsidRDefault="004B6074" w:rsidP="004B6074">
      <w:pPr>
        <w:ind w:firstLine="567"/>
        <w:jc w:val="center"/>
        <w:rPr>
          <w:sz w:val="28"/>
          <w:szCs w:val="28"/>
          <w:lang w:val="uk-UA"/>
        </w:rPr>
      </w:pPr>
    </w:p>
    <w:p w:rsidR="004B6074" w:rsidRPr="004B6074" w:rsidRDefault="004B6074" w:rsidP="004B6074">
      <w:pPr>
        <w:spacing w:before="100"/>
        <w:ind w:firstLine="567"/>
        <w:jc w:val="both"/>
        <w:rPr>
          <w:bCs/>
          <w:sz w:val="28"/>
          <w:szCs w:val="28"/>
          <w:lang w:val="uk-UA"/>
        </w:rPr>
      </w:pPr>
      <w:r w:rsidRPr="004B6074">
        <w:rPr>
          <w:sz w:val="28"/>
          <w:szCs w:val="28"/>
          <w:lang w:val="uk-UA"/>
        </w:rPr>
        <w:t xml:space="preserve">створити нове освітнє середовище </w:t>
      </w:r>
      <w:r w:rsidRPr="004B6074">
        <w:rPr>
          <w:bCs/>
          <w:sz w:val="28"/>
          <w:szCs w:val="28"/>
          <w:lang w:val="uk-UA"/>
        </w:rPr>
        <w:t>відповідно до потреб</w:t>
      </w:r>
      <w:r w:rsidRPr="004B6074">
        <w:rPr>
          <w:sz w:val="28"/>
          <w:szCs w:val="28"/>
          <w:lang w:val="uk-UA"/>
        </w:rPr>
        <w:t xml:space="preserve"> </w:t>
      </w:r>
      <w:r w:rsidRPr="004B6074">
        <w:rPr>
          <w:bCs/>
          <w:sz w:val="28"/>
          <w:szCs w:val="28"/>
          <w:lang w:val="uk-UA"/>
        </w:rPr>
        <w:t>Нової української школи;</w:t>
      </w:r>
    </w:p>
    <w:p w:rsidR="004B6074" w:rsidRPr="004B6074" w:rsidRDefault="004B6074" w:rsidP="004B6074">
      <w:pPr>
        <w:spacing w:before="100"/>
        <w:ind w:firstLine="567"/>
        <w:jc w:val="both"/>
        <w:rPr>
          <w:bCs/>
          <w:sz w:val="28"/>
          <w:szCs w:val="28"/>
          <w:lang w:val="uk-UA"/>
        </w:rPr>
      </w:pPr>
      <w:r w:rsidRPr="004B6074">
        <w:rPr>
          <w:sz w:val="28"/>
          <w:szCs w:val="28"/>
          <w:lang w:val="uk-UA"/>
        </w:rPr>
        <w:t>створити</w:t>
      </w:r>
      <w:r w:rsidRPr="004B6074">
        <w:rPr>
          <w:bCs/>
          <w:sz w:val="28"/>
          <w:szCs w:val="28"/>
          <w:lang w:val="uk-UA"/>
        </w:rPr>
        <w:t xml:space="preserve"> нову систему управління; оптимізувати мережу закладів освіти;</w:t>
      </w:r>
    </w:p>
    <w:p w:rsidR="004B6074" w:rsidRPr="004B6074" w:rsidRDefault="004B6074" w:rsidP="004B6074">
      <w:pPr>
        <w:spacing w:before="100"/>
        <w:ind w:firstLine="567"/>
        <w:jc w:val="both"/>
        <w:rPr>
          <w:bCs/>
          <w:sz w:val="28"/>
          <w:szCs w:val="28"/>
          <w:lang w:val="uk-UA"/>
        </w:rPr>
      </w:pPr>
      <w:r w:rsidRPr="004B6074">
        <w:rPr>
          <w:sz w:val="28"/>
          <w:szCs w:val="28"/>
          <w:lang w:val="uk-UA"/>
        </w:rPr>
        <w:t>забезпечити підвищення</w:t>
      </w:r>
      <w:r w:rsidRPr="004B6074">
        <w:rPr>
          <w:bCs/>
          <w:sz w:val="28"/>
          <w:szCs w:val="28"/>
          <w:lang w:val="uk-UA"/>
        </w:rPr>
        <w:t xml:space="preserve"> якості загальної середньої освіти;</w:t>
      </w:r>
    </w:p>
    <w:p w:rsidR="004B6074" w:rsidRPr="004B6074" w:rsidRDefault="004B6074" w:rsidP="004B6074">
      <w:pPr>
        <w:spacing w:before="100"/>
        <w:ind w:firstLine="567"/>
        <w:jc w:val="both"/>
        <w:rPr>
          <w:bCs/>
          <w:sz w:val="28"/>
          <w:szCs w:val="28"/>
          <w:lang w:val="uk-UA"/>
        </w:rPr>
      </w:pPr>
      <w:r w:rsidRPr="004B6074">
        <w:rPr>
          <w:sz w:val="28"/>
          <w:szCs w:val="28"/>
          <w:lang w:val="uk-UA"/>
        </w:rPr>
        <w:t xml:space="preserve">створити </w:t>
      </w:r>
      <w:r w:rsidRPr="004B6074">
        <w:rPr>
          <w:bCs/>
          <w:sz w:val="28"/>
          <w:szCs w:val="28"/>
          <w:lang w:val="uk-UA"/>
        </w:rPr>
        <w:t xml:space="preserve">належні умови для здобуття позашкільної освіти; </w:t>
      </w:r>
    </w:p>
    <w:p w:rsidR="004B6074" w:rsidRPr="004B6074" w:rsidRDefault="004B6074" w:rsidP="004B6074">
      <w:pPr>
        <w:spacing w:before="100"/>
        <w:ind w:firstLine="567"/>
        <w:jc w:val="both"/>
        <w:rPr>
          <w:bCs/>
          <w:sz w:val="28"/>
          <w:szCs w:val="28"/>
          <w:lang w:val="uk-UA"/>
        </w:rPr>
      </w:pPr>
      <w:r w:rsidRPr="004B6074">
        <w:rPr>
          <w:sz w:val="28"/>
          <w:szCs w:val="28"/>
          <w:lang w:val="uk-UA"/>
        </w:rPr>
        <w:t>охопити інклюзивним навчанням 100 відсотків</w:t>
      </w:r>
      <w:r w:rsidRPr="004B6074">
        <w:rPr>
          <w:bCs/>
          <w:sz w:val="28"/>
          <w:szCs w:val="28"/>
          <w:lang w:val="uk-UA"/>
        </w:rPr>
        <w:t xml:space="preserve"> дітей з особливими освітніми потребами за медичними, психолого-педагогічними показниками та бажанням батьків.</w:t>
      </w:r>
    </w:p>
    <w:p w:rsidR="004B6074" w:rsidRPr="004B6074" w:rsidRDefault="004B6074" w:rsidP="004B6074">
      <w:pPr>
        <w:pStyle w:val="a3"/>
        <w:spacing w:before="100"/>
        <w:ind w:firstLine="567"/>
        <w:jc w:val="center"/>
        <w:rPr>
          <w:rFonts w:ascii="Times New Roman" w:hAnsi="Times New Roman"/>
          <w:b/>
          <w:sz w:val="28"/>
          <w:szCs w:val="28"/>
        </w:rPr>
      </w:pPr>
    </w:p>
    <w:p w:rsidR="004B6074" w:rsidRPr="004B6074" w:rsidRDefault="004B6074" w:rsidP="004B6074">
      <w:pPr>
        <w:pStyle w:val="a3"/>
        <w:spacing w:before="100"/>
        <w:ind w:firstLine="567"/>
        <w:jc w:val="center"/>
        <w:rPr>
          <w:rFonts w:ascii="Times New Roman" w:hAnsi="Times New Roman"/>
          <w:b/>
          <w:sz w:val="28"/>
          <w:szCs w:val="28"/>
        </w:rPr>
      </w:pPr>
      <w:r w:rsidRPr="004B6074">
        <w:rPr>
          <w:rFonts w:ascii="Times New Roman" w:hAnsi="Times New Roman"/>
          <w:b/>
          <w:sz w:val="28"/>
          <w:szCs w:val="28"/>
        </w:rPr>
        <w:t>Охорона здоров’я</w:t>
      </w:r>
    </w:p>
    <w:p w:rsidR="004B6074" w:rsidRPr="004B6074" w:rsidRDefault="004B6074" w:rsidP="004B6074">
      <w:pPr>
        <w:spacing w:before="100"/>
        <w:ind w:firstLine="567"/>
        <w:jc w:val="both"/>
        <w:rPr>
          <w:color w:val="000000"/>
          <w:sz w:val="28"/>
          <w:szCs w:val="28"/>
          <w:lang w:val="uk-UA"/>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color w:val="000000"/>
          <w:sz w:val="28"/>
          <w:szCs w:val="28"/>
        </w:rPr>
        <w:t>Пріоритетами розвитку галузі охорони здоров’я в області є підвищення якості надання медичної допомоги населенню та її доступності, особливо мешканцям сільської місцевості.</w:t>
      </w:r>
      <w:r w:rsidRPr="004B6074">
        <w:rPr>
          <w:rFonts w:ascii="Times New Roman" w:hAnsi="Times New Roman"/>
          <w:sz w:val="28"/>
          <w:szCs w:val="28"/>
        </w:rPr>
        <w:t xml:space="preserve"> </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tabs>
          <w:tab w:val="left" w:pos="567"/>
        </w:tabs>
        <w:jc w:val="both"/>
        <w:rPr>
          <w:sz w:val="28"/>
          <w:szCs w:val="28"/>
          <w:lang w:val="uk-UA"/>
        </w:rPr>
      </w:pPr>
      <w:r w:rsidRPr="004B6074">
        <w:rPr>
          <w:sz w:val="28"/>
          <w:szCs w:val="28"/>
          <w:lang w:val="uk-UA"/>
        </w:rPr>
        <w:tab/>
        <w:t>Основні напрями щодо вирішення проблемних питань розвитку галузі</w:t>
      </w:r>
      <w:r w:rsidRPr="004B6074">
        <w:rPr>
          <w:b/>
          <w:bCs/>
          <w:sz w:val="28"/>
          <w:szCs w:val="28"/>
          <w:lang w:val="uk-UA"/>
        </w:rPr>
        <w:t xml:space="preserve"> </w:t>
      </w:r>
      <w:r w:rsidRPr="004B6074">
        <w:rPr>
          <w:sz w:val="28"/>
          <w:szCs w:val="28"/>
          <w:lang w:val="uk-UA"/>
        </w:rPr>
        <w:t>охорони здоров’я у 2021 році:</w:t>
      </w:r>
    </w:p>
    <w:p w:rsidR="004B6074" w:rsidRPr="004B6074" w:rsidRDefault="004B6074" w:rsidP="004B6074">
      <w:pPr>
        <w:tabs>
          <w:tab w:val="left" w:pos="567"/>
        </w:tabs>
        <w:rPr>
          <w:sz w:val="28"/>
          <w:szCs w:val="28"/>
          <w:lang w:val="uk-UA"/>
        </w:rPr>
      </w:pPr>
    </w:p>
    <w:p w:rsidR="004B6074" w:rsidRPr="004B6074" w:rsidRDefault="004B6074" w:rsidP="004B6074">
      <w:pPr>
        <w:shd w:val="clear" w:color="auto" w:fill="FFFFFF"/>
        <w:tabs>
          <w:tab w:val="left" w:pos="567"/>
        </w:tabs>
        <w:ind w:firstLine="567"/>
        <w:jc w:val="both"/>
        <w:rPr>
          <w:sz w:val="28"/>
          <w:szCs w:val="28"/>
          <w:lang w:val="uk-UA"/>
        </w:rPr>
      </w:pPr>
      <w:r w:rsidRPr="004B6074">
        <w:rPr>
          <w:bCs/>
          <w:sz w:val="28"/>
          <w:szCs w:val="28"/>
          <w:lang w:val="uk-UA"/>
        </w:rPr>
        <w:t xml:space="preserve">підвищення доступності та якості медичного обслуговування </w:t>
      </w:r>
      <w:r w:rsidRPr="004B6074">
        <w:rPr>
          <w:sz w:val="28"/>
          <w:szCs w:val="28"/>
          <w:lang w:val="uk-UA"/>
        </w:rPr>
        <w:t>центрами первинної медичної допомоги,</w:t>
      </w:r>
      <w:r w:rsidRPr="004B6074">
        <w:rPr>
          <w:iCs/>
          <w:sz w:val="28"/>
          <w:szCs w:val="28"/>
          <w:lang w:val="uk-UA"/>
        </w:rPr>
        <w:t xml:space="preserve"> формування сучасної медичної інфраструктури</w:t>
      </w:r>
      <w:r w:rsidRPr="004B6074">
        <w:rPr>
          <w:bCs/>
          <w:sz w:val="28"/>
          <w:szCs w:val="28"/>
          <w:lang w:val="uk-UA"/>
        </w:rPr>
        <w:t xml:space="preserve"> у сільській місцевості</w:t>
      </w:r>
      <w:r w:rsidRPr="004B6074">
        <w:rPr>
          <w:sz w:val="28"/>
          <w:szCs w:val="28"/>
          <w:lang w:val="uk-UA"/>
        </w:rPr>
        <w:t>;</w:t>
      </w:r>
    </w:p>
    <w:p w:rsidR="004B6074" w:rsidRPr="004B6074" w:rsidRDefault="004B6074" w:rsidP="004B6074">
      <w:pPr>
        <w:shd w:val="clear" w:color="auto" w:fill="FFFFFF"/>
        <w:tabs>
          <w:tab w:val="left" w:pos="567"/>
        </w:tabs>
        <w:ind w:firstLine="567"/>
        <w:jc w:val="both"/>
        <w:rPr>
          <w:iCs/>
          <w:sz w:val="28"/>
          <w:szCs w:val="28"/>
          <w:lang w:val="uk-UA"/>
        </w:rPr>
      </w:pPr>
    </w:p>
    <w:p w:rsidR="004B6074" w:rsidRPr="004B6074" w:rsidRDefault="004B6074" w:rsidP="004B6074">
      <w:pPr>
        <w:shd w:val="clear" w:color="auto" w:fill="FFFFFF"/>
        <w:tabs>
          <w:tab w:val="left" w:pos="567"/>
        </w:tabs>
        <w:ind w:firstLine="567"/>
        <w:jc w:val="both"/>
        <w:rPr>
          <w:b/>
          <w:sz w:val="28"/>
          <w:szCs w:val="28"/>
          <w:lang w:val="uk-UA"/>
        </w:rPr>
      </w:pPr>
    </w:p>
    <w:p w:rsidR="004B6074" w:rsidRPr="004B6074" w:rsidRDefault="004B6074" w:rsidP="004B6074">
      <w:pPr>
        <w:tabs>
          <w:tab w:val="left" w:pos="567"/>
        </w:tabs>
        <w:ind w:firstLine="567"/>
        <w:jc w:val="both"/>
        <w:rPr>
          <w:sz w:val="28"/>
          <w:szCs w:val="28"/>
          <w:lang w:val="uk-UA"/>
        </w:rPr>
      </w:pPr>
      <w:r w:rsidRPr="004B6074">
        <w:rPr>
          <w:sz w:val="28"/>
          <w:szCs w:val="28"/>
          <w:lang w:val="uk-UA"/>
        </w:rPr>
        <w:lastRenderedPageBreak/>
        <w:t>оптимізація ліжкового фонду лікарняних закладів з урахуванням потреб населення у медичному обслуговуванні для формування структури лікувальних закладів на рівні госпітальних округів;</w:t>
      </w:r>
    </w:p>
    <w:p w:rsidR="004B6074" w:rsidRPr="004B6074" w:rsidRDefault="004B6074" w:rsidP="004B6074">
      <w:pPr>
        <w:tabs>
          <w:tab w:val="left" w:pos="567"/>
        </w:tabs>
        <w:ind w:firstLine="567"/>
        <w:jc w:val="both"/>
        <w:rPr>
          <w:sz w:val="28"/>
          <w:szCs w:val="28"/>
          <w:lang w:val="uk-UA"/>
        </w:rPr>
      </w:pPr>
    </w:p>
    <w:p w:rsidR="004B6074" w:rsidRPr="004B6074" w:rsidRDefault="004B6074" w:rsidP="004B6074">
      <w:pPr>
        <w:shd w:val="clear" w:color="auto" w:fill="FFFFFF"/>
        <w:tabs>
          <w:tab w:val="left" w:pos="567"/>
        </w:tabs>
        <w:ind w:firstLine="567"/>
        <w:jc w:val="both"/>
        <w:rPr>
          <w:sz w:val="28"/>
          <w:szCs w:val="28"/>
          <w:lang w:val="uk-UA"/>
        </w:rPr>
      </w:pPr>
    </w:p>
    <w:p w:rsidR="004B6074" w:rsidRPr="004B6074" w:rsidRDefault="004B6074" w:rsidP="004B6074">
      <w:pPr>
        <w:tabs>
          <w:tab w:val="left" w:pos="567"/>
        </w:tabs>
        <w:ind w:firstLine="567"/>
        <w:jc w:val="both"/>
        <w:rPr>
          <w:sz w:val="28"/>
          <w:szCs w:val="28"/>
          <w:lang w:val="uk-UA"/>
        </w:rPr>
      </w:pPr>
      <w:r w:rsidRPr="004B6074">
        <w:rPr>
          <w:sz w:val="28"/>
          <w:szCs w:val="28"/>
          <w:lang w:val="uk-UA"/>
        </w:rPr>
        <w:t>виконання заходів щодо медичної, психологічної, професійної реабілітації та соціальної адаптації учасників антитерористичної операції та громадян, які прибувають з тимчасово окупованої території;</w:t>
      </w:r>
    </w:p>
    <w:p w:rsidR="004B6074" w:rsidRPr="004B6074" w:rsidRDefault="004B6074" w:rsidP="004B6074">
      <w:pPr>
        <w:tabs>
          <w:tab w:val="left" w:pos="567"/>
        </w:tabs>
        <w:ind w:firstLine="567"/>
        <w:jc w:val="both"/>
        <w:rPr>
          <w:sz w:val="28"/>
          <w:szCs w:val="28"/>
          <w:lang w:val="uk-UA"/>
        </w:rPr>
      </w:pPr>
    </w:p>
    <w:p w:rsidR="004B6074" w:rsidRPr="004B6074" w:rsidRDefault="004B6074" w:rsidP="004B6074">
      <w:pPr>
        <w:pStyle w:val="rvps2"/>
        <w:tabs>
          <w:tab w:val="left" w:pos="567"/>
          <w:tab w:val="left" w:pos="851"/>
        </w:tabs>
        <w:spacing w:beforeAutospacing="0" w:after="0" w:afterAutospacing="0"/>
        <w:ind w:firstLine="567"/>
        <w:jc w:val="both"/>
        <w:rPr>
          <w:sz w:val="28"/>
          <w:szCs w:val="28"/>
          <w:lang w:val="uk-UA"/>
        </w:rPr>
      </w:pPr>
      <w:r w:rsidRPr="004B6074">
        <w:rPr>
          <w:sz w:val="28"/>
          <w:szCs w:val="28"/>
          <w:lang w:val="uk-UA"/>
        </w:rPr>
        <w:t xml:space="preserve">впровадження технологій </w:t>
      </w:r>
      <w:proofErr w:type="spellStart"/>
      <w:r w:rsidRPr="004B6074">
        <w:rPr>
          <w:sz w:val="28"/>
          <w:szCs w:val="28"/>
          <w:lang w:val="uk-UA"/>
        </w:rPr>
        <w:t>телемедицини</w:t>
      </w:r>
      <w:proofErr w:type="spellEnd"/>
      <w:r w:rsidRPr="004B6074">
        <w:rPr>
          <w:sz w:val="28"/>
          <w:szCs w:val="28"/>
          <w:lang w:val="uk-UA"/>
        </w:rPr>
        <w:t xml:space="preserve"> з максимальним наближенням її діагностичних та консультаційних можливостей у лікувальних закладах різних рівнів надання  медичної допомоги;</w:t>
      </w:r>
    </w:p>
    <w:p w:rsidR="004B6074" w:rsidRPr="004B6074" w:rsidRDefault="004B6074" w:rsidP="004B6074">
      <w:pPr>
        <w:tabs>
          <w:tab w:val="left" w:pos="567"/>
        </w:tabs>
        <w:ind w:firstLine="567"/>
        <w:jc w:val="both"/>
        <w:rPr>
          <w:b/>
          <w:sz w:val="28"/>
          <w:szCs w:val="28"/>
          <w:lang w:val="uk-UA"/>
        </w:rPr>
      </w:pPr>
    </w:p>
    <w:p w:rsidR="004B6074" w:rsidRPr="004B6074" w:rsidRDefault="004B6074" w:rsidP="004B6074">
      <w:pPr>
        <w:tabs>
          <w:tab w:val="left" w:pos="567"/>
          <w:tab w:val="left" w:pos="709"/>
        </w:tabs>
        <w:ind w:firstLine="567"/>
        <w:jc w:val="both"/>
        <w:rPr>
          <w:sz w:val="28"/>
          <w:szCs w:val="28"/>
          <w:lang w:val="uk-UA"/>
        </w:rPr>
      </w:pPr>
      <w:r w:rsidRPr="004B6074">
        <w:rPr>
          <w:sz w:val="28"/>
          <w:szCs w:val="28"/>
          <w:lang w:val="uk-UA"/>
        </w:rPr>
        <w:t>загальна</w:t>
      </w:r>
      <w:r w:rsidRPr="004B6074">
        <w:rPr>
          <w:b/>
          <w:sz w:val="28"/>
          <w:szCs w:val="28"/>
          <w:lang w:val="uk-UA"/>
        </w:rPr>
        <w:t xml:space="preserve"> </w:t>
      </w:r>
      <w:r w:rsidRPr="004B6074">
        <w:rPr>
          <w:sz w:val="28"/>
          <w:szCs w:val="28"/>
          <w:lang w:val="uk-UA"/>
        </w:rPr>
        <w:t xml:space="preserve">інформатизація закладів охорони здоров’я області та перехід на електронний документообіг для </w:t>
      </w:r>
      <w:r w:rsidRPr="004B6074">
        <w:rPr>
          <w:sz w:val="28"/>
          <w:szCs w:val="28"/>
        </w:rPr>
        <w:t> </w:t>
      </w:r>
      <w:r w:rsidRPr="004B6074">
        <w:rPr>
          <w:sz w:val="28"/>
          <w:szCs w:val="28"/>
          <w:lang w:val="uk-UA"/>
        </w:rPr>
        <w:t>створення єдиних реєстрів закладів, лікарів, пацієнтів, ліків, тощо.</w:t>
      </w:r>
    </w:p>
    <w:p w:rsidR="004B6074" w:rsidRPr="004B6074" w:rsidRDefault="004B6074" w:rsidP="004B6074">
      <w:pPr>
        <w:tabs>
          <w:tab w:val="left" w:pos="567"/>
          <w:tab w:val="left" w:pos="709"/>
        </w:tabs>
        <w:ind w:firstLine="567"/>
        <w:jc w:val="both"/>
        <w:rPr>
          <w:sz w:val="28"/>
          <w:szCs w:val="28"/>
          <w:lang w:val="uk-UA"/>
        </w:rPr>
      </w:pPr>
    </w:p>
    <w:p w:rsidR="004B6074" w:rsidRPr="004B6074" w:rsidRDefault="004B6074" w:rsidP="004B6074">
      <w:pPr>
        <w:tabs>
          <w:tab w:val="left" w:pos="567"/>
          <w:tab w:val="left" w:pos="709"/>
        </w:tabs>
        <w:ind w:firstLine="567"/>
        <w:jc w:val="both"/>
        <w:rPr>
          <w:sz w:val="28"/>
          <w:szCs w:val="28"/>
          <w:lang w:val="uk-UA"/>
        </w:rPr>
      </w:pPr>
      <w:r w:rsidRPr="004B6074">
        <w:rPr>
          <w:sz w:val="28"/>
          <w:szCs w:val="28"/>
          <w:lang w:val="uk-UA"/>
        </w:rPr>
        <w:t>організація ефективного лікувального процесу згідно  з стандартами надання медичної допомоги онкологічним хворим, ураховуючи те, що Житомирська область є однією з найбільш постраждалих від наслідків аварії на Чорнобильської АЕС;</w:t>
      </w:r>
    </w:p>
    <w:p w:rsidR="004B6074" w:rsidRPr="004B6074" w:rsidRDefault="004B6074" w:rsidP="004B6074">
      <w:pPr>
        <w:pStyle w:val="af1"/>
        <w:tabs>
          <w:tab w:val="left" w:pos="567"/>
        </w:tabs>
        <w:spacing w:before="0" w:beforeAutospacing="0" w:after="0" w:afterAutospacing="0"/>
        <w:ind w:firstLine="567"/>
        <w:jc w:val="both"/>
        <w:rPr>
          <w:sz w:val="28"/>
          <w:szCs w:val="28"/>
        </w:rPr>
      </w:pPr>
    </w:p>
    <w:p w:rsidR="004B6074" w:rsidRPr="004B6074" w:rsidRDefault="004B6074" w:rsidP="004B6074">
      <w:pPr>
        <w:tabs>
          <w:tab w:val="left" w:pos="567"/>
        </w:tabs>
        <w:jc w:val="both"/>
        <w:rPr>
          <w:sz w:val="28"/>
          <w:szCs w:val="28"/>
          <w:lang w:val="uk-UA"/>
        </w:rPr>
      </w:pPr>
    </w:p>
    <w:p w:rsidR="004B6074" w:rsidRPr="004B6074" w:rsidRDefault="004B6074" w:rsidP="004B6074">
      <w:pPr>
        <w:pStyle w:val="15"/>
        <w:tabs>
          <w:tab w:val="left" w:pos="851"/>
        </w:tabs>
        <w:spacing w:before="100"/>
        <w:ind w:firstLine="567"/>
        <w:jc w:val="both"/>
        <w:rPr>
          <w:sz w:val="28"/>
          <w:szCs w:val="28"/>
          <w:lang w:val="uk-UA"/>
        </w:rPr>
      </w:pPr>
      <w:r w:rsidRPr="004B6074">
        <w:rPr>
          <w:sz w:val="28"/>
          <w:szCs w:val="28"/>
          <w:lang w:val="uk-UA"/>
        </w:rPr>
        <w:t xml:space="preserve">  </w:t>
      </w:r>
    </w:p>
    <w:p w:rsidR="004B6074" w:rsidRPr="004B6074" w:rsidRDefault="004B6074" w:rsidP="004B6074">
      <w:pPr>
        <w:pStyle w:val="15"/>
        <w:tabs>
          <w:tab w:val="left" w:pos="851"/>
        </w:tabs>
        <w:spacing w:before="100"/>
        <w:ind w:firstLine="567"/>
        <w:jc w:val="both"/>
        <w:rPr>
          <w:sz w:val="28"/>
          <w:szCs w:val="28"/>
          <w:lang w:val="uk-UA"/>
        </w:rPr>
      </w:pPr>
      <w:r w:rsidRPr="004B6074">
        <w:rPr>
          <w:sz w:val="28"/>
          <w:szCs w:val="28"/>
          <w:lang w:val="uk-UA"/>
        </w:rPr>
        <w:t>Це дасть змогу:</w:t>
      </w:r>
    </w:p>
    <w:p w:rsidR="004B6074" w:rsidRPr="004B6074" w:rsidRDefault="004B6074" w:rsidP="004B6074">
      <w:pPr>
        <w:spacing w:before="100"/>
        <w:ind w:firstLine="567"/>
        <w:jc w:val="both"/>
        <w:rPr>
          <w:sz w:val="28"/>
          <w:szCs w:val="28"/>
          <w:lang w:val="uk-UA"/>
        </w:rPr>
      </w:pPr>
      <w:r w:rsidRPr="004B6074">
        <w:rPr>
          <w:color w:val="000000"/>
          <w:spacing w:val="-1"/>
          <w:sz w:val="28"/>
          <w:szCs w:val="28"/>
          <w:lang w:val="uk-UA"/>
        </w:rPr>
        <w:t xml:space="preserve">підвищити ефективність та якість надання медичних послуг первинної, вторинної (спеціалізованої) медичної </w:t>
      </w:r>
      <w:r w:rsidRPr="004B6074">
        <w:rPr>
          <w:color w:val="000000"/>
          <w:sz w:val="28"/>
          <w:szCs w:val="28"/>
          <w:lang w:val="uk-UA"/>
        </w:rPr>
        <w:t>допомоги;</w:t>
      </w:r>
    </w:p>
    <w:p w:rsidR="004B6074" w:rsidRPr="004B6074" w:rsidRDefault="004B6074" w:rsidP="004B6074">
      <w:pPr>
        <w:spacing w:before="100"/>
        <w:ind w:firstLine="567"/>
        <w:jc w:val="both"/>
        <w:rPr>
          <w:color w:val="000000"/>
          <w:sz w:val="28"/>
          <w:szCs w:val="28"/>
          <w:lang w:val="uk-UA"/>
        </w:rPr>
      </w:pPr>
      <w:r w:rsidRPr="004B6074">
        <w:rPr>
          <w:color w:val="000000"/>
          <w:sz w:val="28"/>
          <w:szCs w:val="28"/>
          <w:lang w:val="uk-UA"/>
        </w:rPr>
        <w:t>поліпшити якість лікування, продовження життя онкологічним хворим;</w:t>
      </w:r>
    </w:p>
    <w:p w:rsidR="004B6074" w:rsidRPr="004B6074" w:rsidRDefault="004B6074" w:rsidP="004B6074">
      <w:pPr>
        <w:tabs>
          <w:tab w:val="left" w:pos="426"/>
        </w:tabs>
        <w:rPr>
          <w:color w:val="0070C0"/>
          <w:sz w:val="28"/>
          <w:szCs w:val="28"/>
          <w:lang w:val="uk-UA"/>
        </w:rPr>
      </w:pPr>
    </w:p>
    <w:p w:rsidR="004B6074" w:rsidRPr="004B6074" w:rsidRDefault="004B6074" w:rsidP="004B6074">
      <w:pPr>
        <w:pStyle w:val="15"/>
        <w:tabs>
          <w:tab w:val="left" w:pos="851"/>
        </w:tabs>
        <w:spacing w:before="100"/>
        <w:ind w:firstLine="567"/>
        <w:jc w:val="both"/>
        <w:rPr>
          <w:sz w:val="28"/>
          <w:szCs w:val="28"/>
          <w:lang w:val="uk-UA"/>
        </w:rPr>
      </w:pPr>
      <w:r w:rsidRPr="004B6074">
        <w:rPr>
          <w:sz w:val="28"/>
          <w:szCs w:val="28"/>
          <w:lang w:val="uk-UA"/>
        </w:rPr>
        <w:t>Інструментами виконання вищезазначених завдань стануть:</w:t>
      </w:r>
    </w:p>
    <w:p w:rsidR="004B6074" w:rsidRPr="004B6074" w:rsidRDefault="004B6074" w:rsidP="004B6074">
      <w:pPr>
        <w:tabs>
          <w:tab w:val="left" w:pos="426"/>
        </w:tabs>
        <w:rPr>
          <w:color w:val="0070C0"/>
          <w:sz w:val="28"/>
          <w:szCs w:val="28"/>
          <w:lang w:val="uk-UA"/>
        </w:rPr>
      </w:pPr>
    </w:p>
    <w:p w:rsidR="004B6074" w:rsidRPr="004B6074" w:rsidRDefault="004B6074" w:rsidP="004B6074">
      <w:pPr>
        <w:tabs>
          <w:tab w:val="left" w:pos="426"/>
        </w:tabs>
        <w:jc w:val="both"/>
        <w:rPr>
          <w:sz w:val="28"/>
          <w:szCs w:val="28"/>
          <w:lang w:val="uk-UA"/>
        </w:rPr>
      </w:pPr>
      <w:r w:rsidRPr="004B6074">
        <w:rPr>
          <w:sz w:val="28"/>
          <w:szCs w:val="28"/>
          <w:lang w:val="uk-UA"/>
        </w:rPr>
        <w:tab/>
        <w:t xml:space="preserve">Закон України «Про підвищення доступності та якості медичного обслуговування у сільській місцевості», Програма соціального захисту громадян, які постраждали внаслідок Чорнобильської катастрофи, </w:t>
      </w:r>
      <w:r w:rsidRPr="004B6074">
        <w:rPr>
          <w:sz w:val="28"/>
          <w:szCs w:val="28"/>
          <w:lang w:val="uk-UA"/>
        </w:rPr>
        <w:br/>
        <w:t>на 2017-2021 роки.</w:t>
      </w:r>
    </w:p>
    <w:p w:rsidR="004B6074" w:rsidRPr="004B6074" w:rsidRDefault="004B6074" w:rsidP="004B6074">
      <w:pPr>
        <w:tabs>
          <w:tab w:val="left" w:pos="426"/>
        </w:tabs>
        <w:rPr>
          <w:b/>
          <w:bCs/>
          <w:i/>
          <w:iCs/>
          <w:color w:val="0070C0"/>
          <w:sz w:val="28"/>
          <w:szCs w:val="28"/>
          <w:lang w:val="uk-UA"/>
        </w:rPr>
      </w:pPr>
    </w:p>
    <w:p w:rsidR="004B6074" w:rsidRPr="004B6074" w:rsidRDefault="004B6074" w:rsidP="004B6074">
      <w:pPr>
        <w:ind w:firstLine="567"/>
        <w:jc w:val="center"/>
        <w:rPr>
          <w:sz w:val="28"/>
          <w:szCs w:val="28"/>
          <w:lang w:val="uk-UA"/>
        </w:rPr>
      </w:pPr>
      <w:r w:rsidRPr="004B6074">
        <w:rPr>
          <w:sz w:val="28"/>
          <w:szCs w:val="28"/>
          <w:lang w:val="uk-UA"/>
        </w:rPr>
        <w:t>Основні результати, яких планується досягти:</w:t>
      </w:r>
    </w:p>
    <w:p w:rsidR="004B6074" w:rsidRPr="004B6074" w:rsidRDefault="004B6074" w:rsidP="004B6074">
      <w:pPr>
        <w:tabs>
          <w:tab w:val="left" w:pos="426"/>
        </w:tabs>
        <w:rPr>
          <w:sz w:val="28"/>
          <w:szCs w:val="28"/>
          <w:lang w:val="uk-UA"/>
        </w:rPr>
      </w:pPr>
    </w:p>
    <w:p w:rsidR="004B6074" w:rsidRPr="004B6074" w:rsidRDefault="004B6074" w:rsidP="004B6074">
      <w:pPr>
        <w:tabs>
          <w:tab w:val="left" w:pos="426"/>
        </w:tabs>
        <w:ind w:firstLine="709"/>
        <w:jc w:val="both"/>
        <w:rPr>
          <w:sz w:val="28"/>
          <w:szCs w:val="28"/>
          <w:lang w:val="uk-UA"/>
        </w:rPr>
      </w:pPr>
      <w:r w:rsidRPr="004B6074">
        <w:rPr>
          <w:sz w:val="28"/>
          <w:szCs w:val="28"/>
          <w:lang w:val="uk-UA"/>
        </w:rPr>
        <w:t>Забезпеченість лікарями загальної практики сімейної медицини на</w:t>
      </w:r>
      <w:r w:rsidRPr="004B6074">
        <w:rPr>
          <w:sz w:val="28"/>
          <w:szCs w:val="28"/>
          <w:lang w:val="uk-UA"/>
        </w:rPr>
        <w:br/>
        <w:t>10 тис. жителів – 4,5.</w:t>
      </w:r>
    </w:p>
    <w:p w:rsidR="004B6074" w:rsidRPr="004B6074" w:rsidRDefault="004B6074" w:rsidP="004B6074">
      <w:pPr>
        <w:tabs>
          <w:tab w:val="left" w:pos="426"/>
        </w:tabs>
        <w:jc w:val="both"/>
        <w:rPr>
          <w:sz w:val="28"/>
          <w:szCs w:val="28"/>
          <w:lang w:val="uk-UA"/>
        </w:rPr>
      </w:pPr>
      <w:r w:rsidRPr="004B6074">
        <w:rPr>
          <w:sz w:val="28"/>
          <w:szCs w:val="28"/>
          <w:lang w:val="uk-UA"/>
        </w:rPr>
        <w:tab/>
      </w:r>
      <w:r w:rsidRPr="004B6074">
        <w:rPr>
          <w:sz w:val="28"/>
          <w:szCs w:val="28"/>
          <w:lang w:val="uk-UA"/>
        </w:rPr>
        <w:tab/>
        <w:t>Частка населення, що отримає медичну допомогу у сімейних лікарів – 90%.</w:t>
      </w:r>
    </w:p>
    <w:p w:rsidR="004B6074" w:rsidRPr="004B6074" w:rsidRDefault="004B6074" w:rsidP="004B6074">
      <w:pPr>
        <w:tabs>
          <w:tab w:val="left" w:pos="426"/>
        </w:tabs>
        <w:jc w:val="both"/>
        <w:rPr>
          <w:sz w:val="28"/>
          <w:szCs w:val="28"/>
          <w:lang w:val="uk-UA"/>
        </w:rPr>
      </w:pPr>
      <w:r w:rsidRPr="004B6074">
        <w:rPr>
          <w:sz w:val="28"/>
          <w:szCs w:val="28"/>
          <w:lang w:val="uk-UA"/>
        </w:rPr>
        <w:tab/>
      </w:r>
    </w:p>
    <w:p w:rsidR="004B6074" w:rsidRPr="004B6074" w:rsidRDefault="004B6074" w:rsidP="004B6074">
      <w:pPr>
        <w:pStyle w:val="a3"/>
        <w:spacing w:before="100"/>
        <w:ind w:firstLine="567"/>
        <w:rPr>
          <w:rFonts w:ascii="Times New Roman" w:hAnsi="Times New Roman"/>
          <w:b/>
          <w:sz w:val="28"/>
          <w:szCs w:val="28"/>
        </w:rPr>
      </w:pPr>
    </w:p>
    <w:p w:rsidR="004B6074" w:rsidRPr="004B6074" w:rsidRDefault="004B6074" w:rsidP="004B6074">
      <w:pPr>
        <w:pStyle w:val="a3"/>
        <w:spacing w:before="100"/>
        <w:ind w:firstLine="567"/>
        <w:jc w:val="center"/>
        <w:rPr>
          <w:rFonts w:ascii="Times New Roman" w:hAnsi="Times New Roman"/>
          <w:b/>
          <w:sz w:val="28"/>
          <w:szCs w:val="28"/>
        </w:rPr>
      </w:pPr>
      <w:r w:rsidRPr="004B6074">
        <w:rPr>
          <w:rFonts w:ascii="Times New Roman" w:hAnsi="Times New Roman"/>
          <w:b/>
          <w:sz w:val="28"/>
          <w:szCs w:val="28"/>
        </w:rPr>
        <w:t>Соціальний захист та соціальне забезпечення</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Пріоритетами соціальної політики на 2022 і 2023 роки є створення  умов для забезпечення гідного життєвого рівня населення, розвитку трудового потенціалу, недопущення надмірної диференціації населення за рівнем доходів.</w:t>
      </w:r>
    </w:p>
    <w:p w:rsidR="004B6074" w:rsidRPr="004B6074" w:rsidRDefault="004B6074" w:rsidP="004B6074">
      <w:pPr>
        <w:pStyle w:val="a3"/>
        <w:spacing w:before="100"/>
        <w:ind w:firstLine="567"/>
        <w:jc w:val="center"/>
        <w:rPr>
          <w:rFonts w:ascii="Times New Roman" w:hAnsi="Times New Roman"/>
          <w:sz w:val="28"/>
          <w:szCs w:val="28"/>
        </w:rPr>
      </w:pPr>
      <w:r w:rsidRPr="004B6074">
        <w:rPr>
          <w:rFonts w:ascii="Times New Roman" w:hAnsi="Times New Roman"/>
          <w:sz w:val="28"/>
          <w:szCs w:val="28"/>
        </w:rPr>
        <w:t>Протягом 2022 та 2023 років передбачається здійснення таких заходів:</w:t>
      </w:r>
    </w:p>
    <w:p w:rsidR="004B6074" w:rsidRPr="004B6074" w:rsidRDefault="004B6074" w:rsidP="004B6074">
      <w:pPr>
        <w:pStyle w:val="af9"/>
        <w:spacing w:before="100" w:after="0"/>
        <w:ind w:left="0" w:firstLine="567"/>
        <w:jc w:val="both"/>
        <w:rPr>
          <w:sz w:val="28"/>
          <w:szCs w:val="28"/>
          <w:lang w:val="uk-UA"/>
        </w:rPr>
      </w:pPr>
      <w:r w:rsidRPr="004B6074">
        <w:rPr>
          <w:sz w:val="28"/>
          <w:szCs w:val="28"/>
          <w:lang w:val="uk-UA"/>
        </w:rPr>
        <w:t>соціальний супровід членів сімей військовослужбовців, які беруть участь в антитерористичній операції, сімей військовослужбовців, які загинули при виконанні обов’язків військової служби та осіб, яких було поранено на сході України.</w:t>
      </w:r>
    </w:p>
    <w:p w:rsidR="004B6074" w:rsidRPr="004B6074" w:rsidRDefault="004B6074" w:rsidP="004B6074">
      <w:pPr>
        <w:spacing w:before="100"/>
        <w:ind w:firstLine="567"/>
        <w:jc w:val="both"/>
        <w:rPr>
          <w:sz w:val="28"/>
          <w:szCs w:val="28"/>
          <w:lang w:val="uk-UA"/>
        </w:rPr>
      </w:pPr>
      <w:r w:rsidRPr="004B6074">
        <w:rPr>
          <w:sz w:val="28"/>
          <w:szCs w:val="28"/>
          <w:lang w:val="uk-UA"/>
        </w:rPr>
        <w:t xml:space="preserve">комплексний захист </w:t>
      </w:r>
      <w:proofErr w:type="spellStart"/>
      <w:r w:rsidRPr="004B6074">
        <w:rPr>
          <w:sz w:val="28"/>
          <w:szCs w:val="28"/>
          <w:lang w:val="uk-UA"/>
        </w:rPr>
        <w:t>найвразливіших</w:t>
      </w:r>
      <w:proofErr w:type="spellEnd"/>
      <w:r w:rsidRPr="004B6074">
        <w:rPr>
          <w:sz w:val="28"/>
          <w:szCs w:val="28"/>
          <w:lang w:val="uk-UA"/>
        </w:rPr>
        <w:t xml:space="preserve"> верств населення, в тому числі, осіб з інвалідністю, внутрішньо переміщених осіб;</w:t>
      </w:r>
    </w:p>
    <w:p w:rsidR="004B6074" w:rsidRPr="004B6074" w:rsidRDefault="004B6074" w:rsidP="004B6074">
      <w:pPr>
        <w:spacing w:before="100"/>
        <w:ind w:firstLine="567"/>
        <w:jc w:val="both"/>
        <w:rPr>
          <w:bCs/>
          <w:sz w:val="28"/>
          <w:szCs w:val="28"/>
          <w:lang w:val="uk-UA"/>
        </w:rPr>
      </w:pPr>
      <w:r w:rsidRPr="004B6074">
        <w:rPr>
          <w:sz w:val="28"/>
          <w:szCs w:val="28"/>
          <w:lang w:val="uk-UA"/>
        </w:rPr>
        <w:t>повне охоплення соціальними послугами окремих категорій населення та підвищення якості їх надання;</w:t>
      </w:r>
      <w:r w:rsidRPr="004B6074">
        <w:rPr>
          <w:bCs/>
          <w:sz w:val="28"/>
          <w:szCs w:val="28"/>
          <w:lang w:val="uk-UA"/>
        </w:rPr>
        <w:t xml:space="preserve"> </w:t>
      </w:r>
    </w:p>
    <w:p w:rsidR="004B6074" w:rsidRPr="004B6074" w:rsidRDefault="004B6074" w:rsidP="004B6074">
      <w:pPr>
        <w:spacing w:before="100"/>
        <w:ind w:firstLine="567"/>
        <w:jc w:val="both"/>
        <w:rPr>
          <w:bCs/>
          <w:sz w:val="28"/>
          <w:szCs w:val="28"/>
          <w:lang w:val="uk-UA"/>
        </w:rPr>
      </w:pPr>
      <w:r w:rsidRPr="004B6074">
        <w:rPr>
          <w:bCs/>
          <w:sz w:val="28"/>
          <w:szCs w:val="28"/>
          <w:lang w:val="uk-UA"/>
        </w:rPr>
        <w:t>організаційне забезпечення відпочинку та оздоровлення дітей,</w:t>
      </w:r>
    </w:p>
    <w:p w:rsidR="004B6074" w:rsidRPr="004B6074" w:rsidRDefault="004B6074" w:rsidP="004B6074">
      <w:pPr>
        <w:spacing w:before="100"/>
        <w:ind w:firstLine="567"/>
        <w:jc w:val="both"/>
        <w:rPr>
          <w:iCs/>
          <w:sz w:val="28"/>
          <w:szCs w:val="28"/>
          <w:lang w:val="uk-UA"/>
        </w:rPr>
      </w:pPr>
      <w:r w:rsidRPr="004B6074">
        <w:rPr>
          <w:iCs/>
          <w:sz w:val="28"/>
          <w:szCs w:val="28"/>
          <w:lang w:val="uk-UA"/>
        </w:rPr>
        <w:t>соціальний захист громадян, які постраждали внаслідок Чорнобильської катастрофи;</w:t>
      </w:r>
    </w:p>
    <w:p w:rsidR="004B6074" w:rsidRPr="004B6074" w:rsidRDefault="004B6074" w:rsidP="004B6074">
      <w:pPr>
        <w:spacing w:before="100"/>
        <w:ind w:firstLine="567"/>
        <w:jc w:val="both"/>
        <w:rPr>
          <w:iCs/>
          <w:sz w:val="28"/>
          <w:szCs w:val="28"/>
          <w:lang w:val="uk-UA"/>
        </w:rPr>
      </w:pPr>
      <w:r w:rsidRPr="004B6074">
        <w:rPr>
          <w:iCs/>
          <w:sz w:val="28"/>
          <w:szCs w:val="28"/>
          <w:lang w:val="uk-UA"/>
        </w:rPr>
        <w:t>проведення заходів щодо забезпечення рівних прав та можливостей жінок та чоловіків а також протидії насильству в сім’ї.</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Пріоритетами у сфері реалізації державної молодіжної, сімейної, гендерної політики, попередження насильства в сім’ї, протидії торгівлі людьми, відпочинку та оздоровленню дітей  є:</w:t>
      </w:r>
    </w:p>
    <w:p w:rsidR="004B6074" w:rsidRPr="004B6074" w:rsidRDefault="004B6074" w:rsidP="004B6074">
      <w:pPr>
        <w:spacing w:before="100"/>
        <w:ind w:firstLine="567"/>
        <w:jc w:val="both"/>
        <w:rPr>
          <w:sz w:val="28"/>
          <w:szCs w:val="28"/>
          <w:lang w:val="uk-UA"/>
        </w:rPr>
      </w:pPr>
      <w:r w:rsidRPr="004B6074">
        <w:rPr>
          <w:sz w:val="28"/>
          <w:szCs w:val="28"/>
          <w:lang w:val="uk-UA"/>
        </w:rPr>
        <w:t>забезпечення профілактики щодо запобігання поширенню негативних явищ;</w:t>
      </w:r>
    </w:p>
    <w:p w:rsidR="004B6074" w:rsidRPr="004B6074" w:rsidRDefault="004B6074" w:rsidP="004B6074">
      <w:pPr>
        <w:spacing w:before="100"/>
        <w:ind w:firstLine="567"/>
        <w:jc w:val="both"/>
        <w:rPr>
          <w:sz w:val="28"/>
          <w:szCs w:val="28"/>
          <w:lang w:val="uk-UA"/>
        </w:rPr>
      </w:pPr>
      <w:r w:rsidRPr="004B6074">
        <w:rPr>
          <w:sz w:val="28"/>
          <w:szCs w:val="28"/>
          <w:lang w:val="uk-UA"/>
        </w:rPr>
        <w:t>пропаганда сімейних цінностей, вшанування багатодітних матерів;</w:t>
      </w:r>
    </w:p>
    <w:p w:rsidR="004B6074" w:rsidRPr="004B6074" w:rsidRDefault="004B6074" w:rsidP="004B6074">
      <w:pPr>
        <w:spacing w:before="100"/>
        <w:jc w:val="both"/>
        <w:rPr>
          <w:sz w:val="28"/>
          <w:szCs w:val="28"/>
          <w:lang w:val="uk-UA"/>
        </w:rPr>
      </w:pPr>
      <w:r w:rsidRPr="004B6074">
        <w:rPr>
          <w:sz w:val="28"/>
          <w:szCs w:val="28"/>
          <w:lang w:val="uk-UA"/>
        </w:rPr>
        <w:t>інформаційно-просвітницька (організація різних видів навчальних, просвітницьких заходів, спрямованих на попередження насильства в сім’ї за принципами гендерної чутливості) діяльність;</w:t>
      </w:r>
    </w:p>
    <w:p w:rsidR="004B6074" w:rsidRPr="004B6074" w:rsidRDefault="004B6074" w:rsidP="004B6074">
      <w:pPr>
        <w:spacing w:before="100"/>
        <w:ind w:firstLine="567"/>
        <w:jc w:val="both"/>
        <w:rPr>
          <w:bCs/>
          <w:sz w:val="28"/>
          <w:szCs w:val="28"/>
          <w:lang w:val="uk-UA"/>
        </w:rPr>
      </w:pPr>
      <w:r w:rsidRPr="004B6074">
        <w:rPr>
          <w:bCs/>
          <w:sz w:val="28"/>
          <w:szCs w:val="28"/>
          <w:lang w:val="uk-UA"/>
        </w:rPr>
        <w:t>організаційне забезпечення відпочинку та оздоровлення дітей.</w:t>
      </w:r>
    </w:p>
    <w:p w:rsidR="004B6074" w:rsidRDefault="004B6074" w:rsidP="004B6074">
      <w:pPr>
        <w:spacing w:before="100"/>
        <w:ind w:firstLine="567"/>
        <w:jc w:val="both"/>
        <w:rPr>
          <w:bCs/>
          <w:sz w:val="28"/>
          <w:szCs w:val="28"/>
          <w:lang w:val="uk-UA"/>
        </w:rPr>
      </w:pPr>
    </w:p>
    <w:p w:rsidR="00422F12" w:rsidRPr="004B6074" w:rsidRDefault="00422F12" w:rsidP="004B6074">
      <w:pPr>
        <w:spacing w:before="100"/>
        <w:ind w:firstLine="567"/>
        <w:jc w:val="both"/>
        <w:rPr>
          <w:bCs/>
          <w:sz w:val="28"/>
          <w:szCs w:val="28"/>
          <w:lang w:val="uk-UA"/>
        </w:rPr>
      </w:pPr>
    </w:p>
    <w:p w:rsidR="004B6074" w:rsidRPr="004B6074" w:rsidRDefault="004B6074" w:rsidP="004B6074">
      <w:pPr>
        <w:pStyle w:val="a3"/>
        <w:spacing w:before="100"/>
        <w:ind w:firstLine="567"/>
        <w:jc w:val="center"/>
        <w:rPr>
          <w:rFonts w:ascii="Times New Roman" w:hAnsi="Times New Roman"/>
          <w:sz w:val="28"/>
          <w:szCs w:val="28"/>
        </w:rPr>
      </w:pPr>
      <w:r w:rsidRPr="004B6074">
        <w:rPr>
          <w:rFonts w:ascii="Times New Roman" w:hAnsi="Times New Roman"/>
          <w:sz w:val="28"/>
          <w:szCs w:val="28"/>
        </w:rPr>
        <w:t>Основні результати, яких планується досягти:</w:t>
      </w:r>
    </w:p>
    <w:p w:rsidR="004B6074" w:rsidRPr="004B6074" w:rsidRDefault="004B6074" w:rsidP="004B6074">
      <w:pPr>
        <w:pStyle w:val="a3"/>
        <w:spacing w:before="100"/>
        <w:ind w:firstLine="567"/>
        <w:jc w:val="center"/>
        <w:rPr>
          <w:rFonts w:ascii="Times New Roman" w:hAnsi="Times New Roman"/>
          <w:sz w:val="28"/>
          <w:szCs w:val="28"/>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підвищення рівня соціального захисту членів сімей військовослужбовців, які беруть участь в антитерористичній операції, сімей військовослужбовців, які загинули при виконанні обов’язків військової служби  та осіб, яких було поранено на сході України;</w:t>
      </w:r>
    </w:p>
    <w:p w:rsidR="004B6074" w:rsidRPr="004B6074" w:rsidRDefault="004B6074" w:rsidP="004B6074">
      <w:pPr>
        <w:spacing w:before="100"/>
        <w:ind w:firstLine="567"/>
        <w:jc w:val="both"/>
        <w:rPr>
          <w:sz w:val="28"/>
          <w:szCs w:val="28"/>
          <w:lang w:val="uk-UA"/>
        </w:rPr>
      </w:pPr>
      <w:r w:rsidRPr="004B6074">
        <w:rPr>
          <w:color w:val="000000"/>
          <w:sz w:val="28"/>
          <w:szCs w:val="28"/>
          <w:lang w:val="uk-UA"/>
        </w:rPr>
        <w:lastRenderedPageBreak/>
        <w:t xml:space="preserve">підвищення рівня соціального захисту </w:t>
      </w:r>
      <w:proofErr w:type="spellStart"/>
      <w:r w:rsidRPr="004B6074">
        <w:rPr>
          <w:sz w:val="28"/>
          <w:szCs w:val="28"/>
          <w:lang w:val="uk-UA"/>
        </w:rPr>
        <w:t>найвразливіших</w:t>
      </w:r>
      <w:proofErr w:type="spellEnd"/>
      <w:r w:rsidRPr="004B6074">
        <w:rPr>
          <w:color w:val="000000"/>
          <w:sz w:val="28"/>
          <w:szCs w:val="28"/>
          <w:lang w:val="uk-UA"/>
        </w:rPr>
        <w:t xml:space="preserve"> верств населення,</w:t>
      </w:r>
      <w:r w:rsidRPr="004B6074">
        <w:rPr>
          <w:sz w:val="28"/>
          <w:szCs w:val="28"/>
          <w:lang w:val="uk-UA"/>
        </w:rPr>
        <w:t xml:space="preserve"> в тому числі, внутрішньо переміщених осіб;</w:t>
      </w:r>
    </w:p>
    <w:p w:rsidR="004B6074" w:rsidRPr="004B6074" w:rsidRDefault="004B6074" w:rsidP="004B6074">
      <w:pPr>
        <w:spacing w:before="100"/>
        <w:ind w:firstLine="567"/>
        <w:jc w:val="both"/>
        <w:rPr>
          <w:sz w:val="28"/>
          <w:szCs w:val="28"/>
          <w:lang w:val="uk-UA"/>
        </w:rPr>
      </w:pPr>
      <w:r w:rsidRPr="004B6074">
        <w:rPr>
          <w:sz w:val="28"/>
          <w:szCs w:val="28"/>
          <w:lang w:val="uk-UA"/>
        </w:rPr>
        <w:t>надання якісних соціальних послуг населенню.</w:t>
      </w:r>
    </w:p>
    <w:p w:rsidR="004B6074" w:rsidRPr="004B6074" w:rsidRDefault="004B6074" w:rsidP="004B6074">
      <w:pPr>
        <w:spacing w:before="100"/>
        <w:ind w:firstLine="567"/>
        <w:jc w:val="both"/>
        <w:rPr>
          <w:sz w:val="28"/>
          <w:szCs w:val="28"/>
          <w:highlight w:val="yellow"/>
          <w:lang w:val="uk-UA"/>
        </w:rPr>
      </w:pPr>
    </w:p>
    <w:p w:rsidR="004B6074" w:rsidRPr="004B6074" w:rsidRDefault="004B6074" w:rsidP="004B6074">
      <w:pPr>
        <w:pStyle w:val="a3"/>
        <w:spacing w:before="100"/>
        <w:ind w:firstLine="567"/>
        <w:jc w:val="center"/>
        <w:rPr>
          <w:rFonts w:ascii="Times New Roman" w:hAnsi="Times New Roman"/>
          <w:b/>
          <w:sz w:val="28"/>
          <w:szCs w:val="28"/>
        </w:rPr>
      </w:pPr>
      <w:r w:rsidRPr="004B6074">
        <w:rPr>
          <w:rFonts w:ascii="Times New Roman" w:hAnsi="Times New Roman"/>
          <w:b/>
          <w:sz w:val="28"/>
          <w:szCs w:val="28"/>
        </w:rPr>
        <w:t>Духовний та фізичний розвиток</w:t>
      </w:r>
    </w:p>
    <w:p w:rsidR="004B6074" w:rsidRPr="004B6074" w:rsidRDefault="004B6074" w:rsidP="004B6074">
      <w:pPr>
        <w:pStyle w:val="a3"/>
        <w:spacing w:before="100"/>
        <w:ind w:firstLine="567"/>
        <w:rPr>
          <w:rFonts w:ascii="Times New Roman" w:hAnsi="Times New Roman"/>
          <w:b/>
          <w:sz w:val="16"/>
          <w:szCs w:val="16"/>
        </w:rPr>
      </w:pPr>
    </w:p>
    <w:p w:rsidR="004B6074" w:rsidRPr="004B6074" w:rsidRDefault="004B6074" w:rsidP="004B6074">
      <w:pPr>
        <w:pStyle w:val="a3"/>
        <w:spacing w:before="100"/>
        <w:ind w:firstLine="567"/>
        <w:rPr>
          <w:rFonts w:ascii="Times New Roman" w:hAnsi="Times New Roman"/>
          <w:sz w:val="28"/>
          <w:szCs w:val="28"/>
        </w:rPr>
      </w:pPr>
      <w:bookmarkStart w:id="44" w:name="bookmark3"/>
      <w:r w:rsidRPr="004B6074">
        <w:rPr>
          <w:rFonts w:ascii="Times New Roman" w:hAnsi="Times New Roman"/>
          <w:sz w:val="28"/>
          <w:szCs w:val="28"/>
        </w:rPr>
        <w:t>Пріоритетами розвитку в галузі культури, мистецтва і туризму є</w:t>
      </w:r>
      <w:bookmarkEnd w:id="44"/>
      <w:r w:rsidRPr="004B6074">
        <w:rPr>
          <w:rFonts w:ascii="Times New Roman" w:hAnsi="Times New Roman"/>
          <w:sz w:val="28"/>
          <w:szCs w:val="28"/>
        </w:rPr>
        <w:t>:</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забезпечення на території селищної ради реалізації державної політики у сфері культури і мистецтва, національної бібліотечної політики;</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реалізація прав громадян на свободу літературної, художньої творчості, вільний розвиток культурно-мистецьких процесів, доступності усіх видів культурних послуг, культурної діяльності для кожного громадянина;</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розроблення та здійснення заходів щодо забезпечення умов для відродження і розвитку культури української нації, культурної самобутності корінних народів і національних меншин, збереження, відтворення та примноження духовних та культурних здобутків українського народу;</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розвиток соціальної інфраструктури у сферах культури та мистецтва, охорони культурної спадщини, підвищення рівня матеріально-технічного забезпечення;</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розвиток усіх видів професійного та аматорського мистецтва, художньої творчості, організація культурного дозвілля населення;</w:t>
      </w: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розвиток національно-культурних традицій, забезпечення доступу населення до надбань культури;</w:t>
      </w:r>
    </w:p>
    <w:p w:rsidR="004B6074" w:rsidRPr="004B6074" w:rsidRDefault="004B6074" w:rsidP="004B6074">
      <w:pPr>
        <w:spacing w:before="100"/>
        <w:ind w:firstLine="567"/>
        <w:jc w:val="both"/>
        <w:rPr>
          <w:sz w:val="28"/>
          <w:szCs w:val="28"/>
          <w:lang w:val="uk-UA"/>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Протягом 2022 та 2023 років передбачається здійснення таких заходів:</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розвиток аматорського мистецтва регіону;</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 xml:space="preserve">зміцнення  матеріально-технічної бази закладів культури; </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зміцнення кадрового потенціалу клубних працівників області шляхом підвищення їх фахового рівня;</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 xml:space="preserve">проведення міжнародних, регіональних конкурсів, фестивалів, виставок для учнів та викладачів шкіл естетичного виховання області; </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забезпечення систематичного повноцінного поповнення бібліотечних фондів, у тому числі державними та обласними періодичними виданнями;</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підвищення фахового рівня бібліотечних працівників шляхом проведення інноваційних семінарів, курсів підвищення кваліфікації;</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lastRenderedPageBreak/>
        <w:t>забезпечення повноти та доступності інформації про об’єкти культурної спадщини;</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забезпечення обліку та контролю за збереженням та використанням об’єктів культурної спадщини.</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w:t>
      </w:r>
    </w:p>
    <w:p w:rsidR="004B6074" w:rsidRPr="004B6074" w:rsidRDefault="004B6074" w:rsidP="004B6074">
      <w:pPr>
        <w:pStyle w:val="20"/>
        <w:spacing w:before="100" w:after="0" w:line="240" w:lineRule="auto"/>
        <w:ind w:left="0" w:firstLine="567"/>
        <w:jc w:val="both"/>
        <w:rPr>
          <w:sz w:val="28"/>
          <w:szCs w:val="28"/>
          <w:lang w:val="uk-UA"/>
        </w:rPr>
      </w:pPr>
    </w:p>
    <w:p w:rsidR="004B6074" w:rsidRPr="004B6074" w:rsidRDefault="004B6074" w:rsidP="004B6074">
      <w:pPr>
        <w:pStyle w:val="a3"/>
        <w:spacing w:before="100"/>
        <w:ind w:firstLine="567"/>
        <w:rPr>
          <w:rFonts w:ascii="Times New Roman" w:hAnsi="Times New Roman"/>
          <w:sz w:val="28"/>
          <w:szCs w:val="28"/>
          <w:lang w:eastAsia="en-US"/>
        </w:rPr>
      </w:pPr>
      <w:r w:rsidRPr="004B6074">
        <w:rPr>
          <w:rFonts w:ascii="Times New Roman" w:hAnsi="Times New Roman"/>
          <w:sz w:val="28"/>
          <w:szCs w:val="28"/>
        </w:rPr>
        <w:t>Показники, яких планується досягти у 2022-2023 роках</w:t>
      </w:r>
      <w:r w:rsidRPr="004B6074">
        <w:rPr>
          <w:rFonts w:ascii="Times New Roman" w:hAnsi="Times New Roman"/>
          <w:sz w:val="28"/>
          <w:szCs w:val="28"/>
          <w:lang w:eastAsia="en-US"/>
        </w:rPr>
        <w:t>:</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збільшення кількості читачів;</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збільшення бібліотечного фонду ;</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збільшення кількості книговидач ;</w:t>
      </w:r>
    </w:p>
    <w:p w:rsidR="004B6074" w:rsidRPr="004B6074" w:rsidRDefault="004B6074" w:rsidP="004B6074">
      <w:pPr>
        <w:pStyle w:val="20"/>
        <w:spacing w:before="100" w:after="0" w:line="240" w:lineRule="auto"/>
        <w:ind w:left="0" w:firstLine="567"/>
        <w:jc w:val="both"/>
        <w:rPr>
          <w:sz w:val="28"/>
          <w:szCs w:val="28"/>
          <w:lang w:val="uk-UA"/>
        </w:rPr>
      </w:pPr>
      <w:r w:rsidRPr="004B6074">
        <w:rPr>
          <w:sz w:val="28"/>
          <w:szCs w:val="28"/>
          <w:lang w:val="uk-UA"/>
        </w:rPr>
        <w:t>забезпечення проведення державних свят на належному рівні, збільшення кількості заходів у галузі культури та мистецтва ;</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Пріоритетами у сфері реалізації державної молодіжної політики  є:</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spacing w:before="100"/>
        <w:ind w:firstLine="567"/>
        <w:jc w:val="both"/>
        <w:rPr>
          <w:sz w:val="28"/>
          <w:szCs w:val="28"/>
          <w:lang w:val="uk-UA"/>
        </w:rPr>
      </w:pPr>
      <w:r w:rsidRPr="004B6074">
        <w:rPr>
          <w:sz w:val="28"/>
          <w:szCs w:val="28"/>
          <w:lang w:val="uk-UA"/>
        </w:rPr>
        <w:t>національно-патріотичне виховання дітей та молоді, інтелектуальний розвиток молоді;</w:t>
      </w:r>
    </w:p>
    <w:p w:rsidR="004B6074" w:rsidRPr="004B6074" w:rsidRDefault="004B6074" w:rsidP="004B6074">
      <w:pPr>
        <w:spacing w:before="100"/>
        <w:ind w:firstLine="567"/>
        <w:jc w:val="both"/>
        <w:rPr>
          <w:sz w:val="28"/>
          <w:szCs w:val="28"/>
          <w:lang w:val="uk-UA"/>
        </w:rPr>
      </w:pPr>
      <w:r w:rsidRPr="004B6074">
        <w:rPr>
          <w:sz w:val="28"/>
          <w:szCs w:val="28"/>
          <w:lang w:val="uk-UA"/>
        </w:rPr>
        <w:t xml:space="preserve">розвиток </w:t>
      </w:r>
      <w:proofErr w:type="spellStart"/>
      <w:r w:rsidRPr="004B6074">
        <w:rPr>
          <w:sz w:val="28"/>
          <w:szCs w:val="28"/>
          <w:lang w:val="uk-UA"/>
        </w:rPr>
        <w:t>самозайнятості</w:t>
      </w:r>
      <w:proofErr w:type="spellEnd"/>
      <w:r w:rsidRPr="004B6074">
        <w:rPr>
          <w:sz w:val="28"/>
          <w:szCs w:val="28"/>
          <w:lang w:val="uk-UA"/>
        </w:rPr>
        <w:t xml:space="preserve"> та підприємницької діяльності молоді;</w:t>
      </w:r>
    </w:p>
    <w:p w:rsidR="004B6074" w:rsidRPr="004B6074" w:rsidRDefault="004B6074" w:rsidP="004B6074">
      <w:pPr>
        <w:spacing w:before="100"/>
        <w:ind w:firstLine="567"/>
        <w:jc w:val="both"/>
        <w:rPr>
          <w:sz w:val="28"/>
          <w:szCs w:val="28"/>
          <w:lang w:val="uk-UA"/>
        </w:rPr>
      </w:pPr>
      <w:r w:rsidRPr="004B6074">
        <w:rPr>
          <w:sz w:val="28"/>
          <w:szCs w:val="28"/>
          <w:lang w:val="uk-UA"/>
        </w:rPr>
        <w:t>формування здорового способу життя;</w:t>
      </w:r>
    </w:p>
    <w:p w:rsidR="004B6074" w:rsidRPr="004B6074" w:rsidRDefault="004B6074" w:rsidP="004B6074">
      <w:pPr>
        <w:spacing w:before="100"/>
        <w:ind w:firstLine="567"/>
        <w:jc w:val="both"/>
        <w:rPr>
          <w:sz w:val="28"/>
          <w:szCs w:val="28"/>
          <w:lang w:val="uk-UA"/>
        </w:rPr>
      </w:pPr>
      <w:r w:rsidRPr="004B6074">
        <w:rPr>
          <w:sz w:val="28"/>
          <w:szCs w:val="28"/>
          <w:lang w:val="uk-UA"/>
        </w:rPr>
        <w:t>підтримка молодіжних ініціатив;</w:t>
      </w:r>
    </w:p>
    <w:p w:rsidR="004B6074" w:rsidRPr="004B6074" w:rsidRDefault="004B6074" w:rsidP="004B6074">
      <w:pPr>
        <w:spacing w:before="100"/>
        <w:ind w:firstLine="567"/>
        <w:jc w:val="both"/>
        <w:rPr>
          <w:sz w:val="28"/>
          <w:szCs w:val="28"/>
          <w:lang w:val="uk-UA"/>
        </w:rPr>
      </w:pPr>
      <w:r w:rsidRPr="004B6074">
        <w:rPr>
          <w:sz w:val="28"/>
          <w:szCs w:val="28"/>
          <w:lang w:val="uk-UA"/>
        </w:rPr>
        <w:t>підтримка обдарованої молоді;</w:t>
      </w:r>
    </w:p>
    <w:p w:rsidR="004B6074" w:rsidRPr="004B6074" w:rsidRDefault="004B6074" w:rsidP="004B6074">
      <w:pPr>
        <w:spacing w:before="100"/>
        <w:ind w:firstLine="567"/>
        <w:jc w:val="both"/>
        <w:rPr>
          <w:color w:val="000000"/>
          <w:sz w:val="28"/>
          <w:szCs w:val="28"/>
          <w:lang w:val="uk-UA"/>
        </w:rPr>
      </w:pPr>
      <w:r w:rsidRPr="004B6074">
        <w:rPr>
          <w:color w:val="000000"/>
          <w:sz w:val="28"/>
          <w:szCs w:val="28"/>
          <w:lang w:val="uk-UA"/>
        </w:rPr>
        <w:t>співпраця з молодіжними громадськими організаціями щодо реалізації молодіжної політики.</w:t>
      </w:r>
    </w:p>
    <w:p w:rsidR="004B6074" w:rsidRPr="004B6074" w:rsidRDefault="004B6074" w:rsidP="004B6074">
      <w:pPr>
        <w:spacing w:before="100"/>
        <w:ind w:firstLine="567"/>
        <w:jc w:val="both"/>
        <w:rPr>
          <w:sz w:val="28"/>
          <w:szCs w:val="28"/>
          <w:lang w:val="uk-UA"/>
        </w:rPr>
      </w:pPr>
    </w:p>
    <w:p w:rsidR="004B6074" w:rsidRPr="004B6074" w:rsidRDefault="004B6074" w:rsidP="004B6074">
      <w:pPr>
        <w:pStyle w:val="a3"/>
        <w:spacing w:before="100"/>
        <w:ind w:firstLine="567"/>
        <w:rPr>
          <w:rFonts w:ascii="Times New Roman" w:hAnsi="Times New Roman"/>
          <w:sz w:val="28"/>
          <w:szCs w:val="28"/>
        </w:rPr>
      </w:pPr>
      <w:r w:rsidRPr="004B6074">
        <w:rPr>
          <w:rFonts w:ascii="Times New Roman" w:hAnsi="Times New Roman"/>
          <w:sz w:val="28"/>
          <w:szCs w:val="28"/>
        </w:rPr>
        <w:t>Пріоритетами розвитку в галузі фізичної культури і спорту є:</w:t>
      </w:r>
    </w:p>
    <w:p w:rsidR="004B6074" w:rsidRPr="004B6074" w:rsidRDefault="004B6074" w:rsidP="004B6074">
      <w:pPr>
        <w:pStyle w:val="a3"/>
        <w:spacing w:before="100"/>
        <w:ind w:firstLine="567"/>
        <w:rPr>
          <w:rFonts w:ascii="Times New Roman" w:hAnsi="Times New Roman"/>
          <w:sz w:val="28"/>
          <w:szCs w:val="28"/>
        </w:rPr>
      </w:pPr>
    </w:p>
    <w:p w:rsidR="004B6074" w:rsidRPr="004B6074" w:rsidRDefault="004B6074" w:rsidP="004B6074">
      <w:pPr>
        <w:pStyle w:val="13"/>
        <w:spacing w:before="100" w:after="0" w:line="240" w:lineRule="auto"/>
        <w:ind w:left="0" w:firstLine="567"/>
        <w:jc w:val="both"/>
        <w:rPr>
          <w:rFonts w:ascii="Times New Roman" w:hAnsi="Times New Roman"/>
          <w:sz w:val="28"/>
          <w:szCs w:val="28"/>
          <w:lang w:val="uk-UA"/>
        </w:rPr>
      </w:pPr>
      <w:r w:rsidRPr="004B6074">
        <w:rPr>
          <w:rFonts w:ascii="Times New Roman" w:hAnsi="Times New Roman"/>
          <w:sz w:val="28"/>
          <w:szCs w:val="28"/>
          <w:lang w:val="uk-UA"/>
        </w:rPr>
        <w:t>забезпечення функціонування та удосконалення мережі закладів фізичної культури і спорту;</w:t>
      </w:r>
    </w:p>
    <w:p w:rsidR="004B6074" w:rsidRPr="004B6074" w:rsidRDefault="004B6074" w:rsidP="004B6074">
      <w:pPr>
        <w:pStyle w:val="13"/>
        <w:spacing w:before="100" w:after="0" w:line="240" w:lineRule="auto"/>
        <w:ind w:left="0" w:firstLine="567"/>
        <w:jc w:val="both"/>
        <w:rPr>
          <w:rFonts w:ascii="Times New Roman" w:hAnsi="Times New Roman"/>
          <w:sz w:val="28"/>
          <w:szCs w:val="28"/>
          <w:lang w:val="uk-UA"/>
        </w:rPr>
      </w:pPr>
      <w:r w:rsidRPr="004B6074">
        <w:rPr>
          <w:rFonts w:ascii="Times New Roman" w:hAnsi="Times New Roman"/>
          <w:sz w:val="28"/>
          <w:szCs w:val="28"/>
          <w:lang w:val="uk-UA"/>
        </w:rPr>
        <w:t>популяризація здорового способу життя та подолання суспільної байдужості до здоров’я населення;</w:t>
      </w:r>
    </w:p>
    <w:p w:rsidR="004B6074" w:rsidRPr="004B6074" w:rsidRDefault="004B6074" w:rsidP="004B6074">
      <w:pPr>
        <w:pStyle w:val="13"/>
        <w:spacing w:before="100" w:after="0" w:line="240" w:lineRule="auto"/>
        <w:ind w:left="0" w:firstLine="567"/>
        <w:jc w:val="both"/>
        <w:rPr>
          <w:rFonts w:ascii="Times New Roman" w:hAnsi="Times New Roman"/>
          <w:sz w:val="28"/>
          <w:szCs w:val="28"/>
          <w:lang w:val="uk-UA"/>
        </w:rPr>
      </w:pPr>
      <w:r w:rsidRPr="004B6074">
        <w:rPr>
          <w:rFonts w:ascii="Times New Roman" w:hAnsi="Times New Roman"/>
          <w:sz w:val="28"/>
          <w:szCs w:val="28"/>
          <w:lang w:val="uk-UA"/>
        </w:rPr>
        <w:t>надання якісних фізкультурно-спортивних послуг;</w:t>
      </w:r>
    </w:p>
    <w:p w:rsidR="004B6074" w:rsidRPr="004B6074" w:rsidRDefault="004B6074" w:rsidP="004B6074">
      <w:pPr>
        <w:pStyle w:val="13"/>
        <w:spacing w:before="100" w:after="0" w:line="240" w:lineRule="auto"/>
        <w:ind w:left="0" w:firstLine="567"/>
        <w:jc w:val="both"/>
        <w:rPr>
          <w:rFonts w:ascii="Times New Roman" w:hAnsi="Times New Roman"/>
          <w:sz w:val="28"/>
          <w:szCs w:val="28"/>
          <w:lang w:val="uk-UA"/>
        </w:rPr>
      </w:pPr>
      <w:r w:rsidRPr="004B6074">
        <w:rPr>
          <w:rFonts w:ascii="Times New Roman" w:hAnsi="Times New Roman"/>
          <w:sz w:val="28"/>
          <w:szCs w:val="28"/>
          <w:lang w:val="uk-UA"/>
        </w:rPr>
        <w:t>створення умов для забезпечення оптимальної рухової активності різних груп населення для зміцнення здоров’я з урахуванням інтересів, здібностей та індивідуальних особливостей кожного, підвищення ефективності фізичної підготовки молоді для проходження служби у Збройних силах України, інших військових формуваннях, утворених відповідно до законів, та правоохоронних органах.</w:t>
      </w:r>
    </w:p>
    <w:p w:rsidR="004B6074" w:rsidRPr="004B6074" w:rsidRDefault="004B6074" w:rsidP="004B6074">
      <w:pPr>
        <w:pStyle w:val="13"/>
        <w:spacing w:before="100" w:after="0" w:line="240" w:lineRule="auto"/>
        <w:ind w:left="0" w:firstLine="567"/>
        <w:jc w:val="both"/>
        <w:rPr>
          <w:rFonts w:ascii="Times New Roman" w:hAnsi="Times New Roman"/>
          <w:sz w:val="28"/>
          <w:szCs w:val="28"/>
          <w:lang w:val="uk-UA"/>
        </w:rPr>
      </w:pPr>
    </w:p>
    <w:p w:rsidR="004B6074" w:rsidRPr="00422F12" w:rsidRDefault="00422F12" w:rsidP="004B6074">
      <w:pPr>
        <w:ind w:firstLine="708"/>
        <w:jc w:val="both"/>
        <w:rPr>
          <w:b/>
          <w:bCs/>
          <w:sz w:val="28"/>
          <w:szCs w:val="28"/>
          <w:lang w:val="uk-UA"/>
        </w:rPr>
      </w:pPr>
      <w:proofErr w:type="spellStart"/>
      <w:r>
        <w:rPr>
          <w:b/>
          <w:bCs/>
          <w:sz w:val="28"/>
          <w:szCs w:val="28"/>
        </w:rPr>
        <w:t>Житлово-комунальне</w:t>
      </w:r>
      <w:proofErr w:type="spellEnd"/>
      <w:r>
        <w:rPr>
          <w:b/>
          <w:bCs/>
          <w:sz w:val="28"/>
          <w:szCs w:val="28"/>
        </w:rPr>
        <w:t xml:space="preserve"> </w:t>
      </w:r>
      <w:proofErr w:type="spellStart"/>
      <w:r>
        <w:rPr>
          <w:b/>
          <w:bCs/>
          <w:sz w:val="28"/>
          <w:szCs w:val="28"/>
        </w:rPr>
        <w:t>господарств</w:t>
      </w:r>
      <w:proofErr w:type="spellEnd"/>
      <w:r>
        <w:rPr>
          <w:b/>
          <w:bCs/>
          <w:sz w:val="28"/>
          <w:szCs w:val="28"/>
          <w:lang w:val="uk-UA"/>
        </w:rPr>
        <w:t>о</w:t>
      </w:r>
    </w:p>
    <w:p w:rsidR="004B6074" w:rsidRPr="004B6074" w:rsidRDefault="004B6074" w:rsidP="004B6074">
      <w:pPr>
        <w:ind w:firstLine="708"/>
        <w:jc w:val="both"/>
        <w:rPr>
          <w:sz w:val="28"/>
          <w:szCs w:val="28"/>
        </w:rPr>
      </w:pPr>
      <w:proofErr w:type="spellStart"/>
      <w:proofErr w:type="gramStart"/>
      <w:r w:rsidRPr="004B6074">
        <w:rPr>
          <w:sz w:val="28"/>
          <w:szCs w:val="28"/>
        </w:rPr>
        <w:t>Пр</w:t>
      </w:r>
      <w:proofErr w:type="gramEnd"/>
      <w:r w:rsidRPr="004B6074">
        <w:rPr>
          <w:sz w:val="28"/>
          <w:szCs w:val="28"/>
        </w:rPr>
        <w:t>іоритетними</w:t>
      </w:r>
      <w:proofErr w:type="spellEnd"/>
      <w:r w:rsidRPr="004B6074">
        <w:rPr>
          <w:sz w:val="28"/>
          <w:szCs w:val="28"/>
        </w:rPr>
        <w:t xml:space="preserve"> </w:t>
      </w:r>
      <w:proofErr w:type="spellStart"/>
      <w:r w:rsidRPr="004B6074">
        <w:rPr>
          <w:sz w:val="28"/>
          <w:szCs w:val="28"/>
        </w:rPr>
        <w:t>завданнями</w:t>
      </w:r>
      <w:proofErr w:type="spellEnd"/>
      <w:r w:rsidRPr="004B6074">
        <w:rPr>
          <w:sz w:val="28"/>
          <w:szCs w:val="28"/>
        </w:rPr>
        <w:t xml:space="preserve"> є:</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забезпечення</w:t>
      </w:r>
      <w:proofErr w:type="spellEnd"/>
      <w:r w:rsidRPr="004B6074">
        <w:rPr>
          <w:sz w:val="28"/>
          <w:szCs w:val="28"/>
        </w:rPr>
        <w:t xml:space="preserve"> </w:t>
      </w:r>
      <w:proofErr w:type="spellStart"/>
      <w:r w:rsidRPr="004B6074">
        <w:rPr>
          <w:sz w:val="28"/>
          <w:szCs w:val="28"/>
        </w:rPr>
        <w:t>якісного</w:t>
      </w:r>
      <w:proofErr w:type="spellEnd"/>
      <w:r w:rsidRPr="004B6074">
        <w:rPr>
          <w:sz w:val="28"/>
          <w:szCs w:val="28"/>
        </w:rPr>
        <w:t xml:space="preserve"> </w:t>
      </w:r>
      <w:proofErr w:type="spellStart"/>
      <w:r w:rsidRPr="004B6074">
        <w:rPr>
          <w:sz w:val="28"/>
          <w:szCs w:val="28"/>
        </w:rPr>
        <w:t>зовнішнього</w:t>
      </w:r>
      <w:proofErr w:type="spellEnd"/>
      <w:r w:rsidRPr="004B6074">
        <w:rPr>
          <w:sz w:val="28"/>
          <w:szCs w:val="28"/>
        </w:rPr>
        <w:t xml:space="preserve"> </w:t>
      </w:r>
      <w:proofErr w:type="spellStart"/>
      <w:r w:rsidRPr="004B6074">
        <w:rPr>
          <w:sz w:val="28"/>
          <w:szCs w:val="28"/>
        </w:rPr>
        <w:t>освітлення</w:t>
      </w:r>
      <w:proofErr w:type="spellEnd"/>
      <w:r w:rsidRPr="004B6074">
        <w:rPr>
          <w:sz w:val="28"/>
          <w:szCs w:val="28"/>
        </w:rPr>
        <w:t xml:space="preserve"> </w:t>
      </w:r>
      <w:proofErr w:type="spellStart"/>
      <w:r w:rsidRPr="004B6074">
        <w:rPr>
          <w:sz w:val="28"/>
          <w:szCs w:val="28"/>
        </w:rPr>
        <w:t>вулиць</w:t>
      </w:r>
      <w:proofErr w:type="spellEnd"/>
      <w:r w:rsidRPr="004B6074">
        <w:rPr>
          <w:sz w:val="28"/>
          <w:szCs w:val="28"/>
        </w:rPr>
        <w:t>;</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забезпечення</w:t>
      </w:r>
      <w:proofErr w:type="spellEnd"/>
      <w:r w:rsidRPr="004B6074">
        <w:rPr>
          <w:sz w:val="28"/>
          <w:szCs w:val="28"/>
        </w:rPr>
        <w:t xml:space="preserve"> </w:t>
      </w:r>
      <w:proofErr w:type="spellStart"/>
      <w:r w:rsidRPr="004B6074">
        <w:rPr>
          <w:sz w:val="28"/>
          <w:szCs w:val="28"/>
        </w:rPr>
        <w:t>населення</w:t>
      </w:r>
      <w:proofErr w:type="spellEnd"/>
      <w:r w:rsidRPr="004B6074">
        <w:rPr>
          <w:sz w:val="28"/>
          <w:szCs w:val="28"/>
        </w:rPr>
        <w:t xml:space="preserve"> </w:t>
      </w:r>
      <w:proofErr w:type="spellStart"/>
      <w:r w:rsidRPr="004B6074">
        <w:rPr>
          <w:sz w:val="28"/>
          <w:szCs w:val="28"/>
        </w:rPr>
        <w:t>якісною</w:t>
      </w:r>
      <w:proofErr w:type="spellEnd"/>
      <w:r w:rsidRPr="004B6074">
        <w:rPr>
          <w:sz w:val="28"/>
          <w:szCs w:val="28"/>
        </w:rPr>
        <w:t xml:space="preserve"> </w:t>
      </w:r>
      <w:proofErr w:type="spellStart"/>
      <w:r w:rsidRPr="004B6074">
        <w:rPr>
          <w:sz w:val="28"/>
          <w:szCs w:val="28"/>
        </w:rPr>
        <w:t>питною</w:t>
      </w:r>
      <w:proofErr w:type="spellEnd"/>
      <w:r w:rsidRPr="004B6074">
        <w:rPr>
          <w:sz w:val="28"/>
          <w:szCs w:val="28"/>
        </w:rPr>
        <w:t xml:space="preserve"> водою;</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комплексний</w:t>
      </w:r>
      <w:proofErr w:type="spellEnd"/>
      <w:r w:rsidRPr="004B6074">
        <w:rPr>
          <w:sz w:val="28"/>
          <w:szCs w:val="28"/>
        </w:rPr>
        <w:t xml:space="preserve"> </w:t>
      </w:r>
      <w:proofErr w:type="spellStart"/>
      <w:r w:rsidRPr="004B6074">
        <w:rPr>
          <w:sz w:val="28"/>
          <w:szCs w:val="28"/>
        </w:rPr>
        <w:t>благоустрій</w:t>
      </w:r>
      <w:proofErr w:type="spellEnd"/>
      <w:r w:rsidRPr="004B6074">
        <w:rPr>
          <w:sz w:val="28"/>
          <w:szCs w:val="28"/>
        </w:rPr>
        <w:t xml:space="preserve"> </w:t>
      </w:r>
      <w:proofErr w:type="spellStart"/>
      <w:r w:rsidRPr="004B6074">
        <w:rPr>
          <w:sz w:val="28"/>
          <w:szCs w:val="28"/>
        </w:rPr>
        <w:t>території</w:t>
      </w:r>
      <w:proofErr w:type="spellEnd"/>
      <w:r w:rsidRPr="004B6074">
        <w:rPr>
          <w:sz w:val="28"/>
          <w:szCs w:val="28"/>
        </w:rPr>
        <w:t xml:space="preserve"> </w:t>
      </w:r>
      <w:r w:rsidRPr="004B6074">
        <w:rPr>
          <w:sz w:val="28"/>
          <w:szCs w:val="28"/>
          <w:lang w:val="uk-UA"/>
        </w:rPr>
        <w:t>громади</w:t>
      </w:r>
      <w:r w:rsidRPr="004B6074">
        <w:rPr>
          <w:sz w:val="28"/>
          <w:szCs w:val="28"/>
        </w:rPr>
        <w:t>;</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забезпечення</w:t>
      </w:r>
      <w:proofErr w:type="spellEnd"/>
      <w:r w:rsidRPr="004B6074">
        <w:rPr>
          <w:sz w:val="28"/>
          <w:szCs w:val="28"/>
        </w:rPr>
        <w:t xml:space="preserve"> </w:t>
      </w:r>
      <w:proofErr w:type="spellStart"/>
      <w:r w:rsidRPr="004B6074">
        <w:rPr>
          <w:sz w:val="28"/>
          <w:szCs w:val="28"/>
        </w:rPr>
        <w:t>якості</w:t>
      </w:r>
      <w:proofErr w:type="spellEnd"/>
      <w:r w:rsidRPr="004B6074">
        <w:rPr>
          <w:sz w:val="28"/>
          <w:szCs w:val="28"/>
        </w:rPr>
        <w:t xml:space="preserve"> та </w:t>
      </w:r>
      <w:proofErr w:type="spellStart"/>
      <w:r w:rsidRPr="004B6074">
        <w:rPr>
          <w:sz w:val="28"/>
          <w:szCs w:val="28"/>
        </w:rPr>
        <w:t>безпеки</w:t>
      </w:r>
      <w:proofErr w:type="spellEnd"/>
      <w:r w:rsidRPr="004B6074">
        <w:rPr>
          <w:sz w:val="28"/>
          <w:szCs w:val="28"/>
        </w:rPr>
        <w:t xml:space="preserve"> </w:t>
      </w:r>
      <w:proofErr w:type="spellStart"/>
      <w:r w:rsidRPr="004B6074">
        <w:rPr>
          <w:sz w:val="28"/>
          <w:szCs w:val="28"/>
        </w:rPr>
        <w:t>дорожнього</w:t>
      </w:r>
      <w:proofErr w:type="spellEnd"/>
      <w:r w:rsidRPr="004B6074">
        <w:rPr>
          <w:sz w:val="28"/>
          <w:szCs w:val="28"/>
        </w:rPr>
        <w:t xml:space="preserve"> </w:t>
      </w:r>
      <w:proofErr w:type="spellStart"/>
      <w:r w:rsidRPr="004B6074">
        <w:rPr>
          <w:sz w:val="28"/>
          <w:szCs w:val="28"/>
        </w:rPr>
        <w:t>руху</w:t>
      </w:r>
      <w:proofErr w:type="spellEnd"/>
      <w:r w:rsidRPr="004B6074">
        <w:rPr>
          <w:sz w:val="28"/>
          <w:szCs w:val="28"/>
        </w:rPr>
        <w:t>.</w:t>
      </w:r>
    </w:p>
    <w:p w:rsidR="004B6074" w:rsidRPr="004B6074" w:rsidRDefault="004B6074" w:rsidP="004B6074">
      <w:pPr>
        <w:ind w:firstLine="708"/>
        <w:jc w:val="both"/>
        <w:rPr>
          <w:sz w:val="28"/>
          <w:szCs w:val="28"/>
        </w:rPr>
      </w:pPr>
      <w:r w:rsidRPr="004B6074">
        <w:rPr>
          <w:sz w:val="28"/>
          <w:szCs w:val="28"/>
        </w:rPr>
        <w:t>У 202</w:t>
      </w:r>
      <w:r w:rsidRPr="004B6074">
        <w:rPr>
          <w:sz w:val="28"/>
          <w:szCs w:val="28"/>
          <w:lang w:val="uk-UA"/>
        </w:rPr>
        <w:t>2</w:t>
      </w:r>
      <w:r w:rsidRPr="004B6074">
        <w:rPr>
          <w:sz w:val="28"/>
          <w:szCs w:val="28"/>
        </w:rPr>
        <w:t xml:space="preserve"> та 202</w:t>
      </w:r>
      <w:r w:rsidRPr="004B6074">
        <w:rPr>
          <w:sz w:val="28"/>
          <w:szCs w:val="28"/>
          <w:lang w:val="uk-UA"/>
        </w:rPr>
        <w:t>3</w:t>
      </w:r>
      <w:r w:rsidRPr="004B6074">
        <w:rPr>
          <w:sz w:val="28"/>
          <w:szCs w:val="28"/>
        </w:rPr>
        <w:t xml:space="preserve"> </w:t>
      </w:r>
      <w:proofErr w:type="gramStart"/>
      <w:r w:rsidRPr="004B6074">
        <w:rPr>
          <w:sz w:val="28"/>
          <w:szCs w:val="28"/>
        </w:rPr>
        <w:t>роках</w:t>
      </w:r>
      <w:proofErr w:type="gramEnd"/>
      <w:r w:rsidRPr="004B6074">
        <w:rPr>
          <w:sz w:val="28"/>
          <w:szCs w:val="28"/>
        </w:rPr>
        <w:t xml:space="preserve"> </w:t>
      </w:r>
      <w:proofErr w:type="spellStart"/>
      <w:r w:rsidRPr="004B6074">
        <w:rPr>
          <w:sz w:val="28"/>
          <w:szCs w:val="28"/>
        </w:rPr>
        <w:t>передбачається</w:t>
      </w:r>
      <w:proofErr w:type="spellEnd"/>
      <w:r w:rsidRPr="004B6074">
        <w:rPr>
          <w:sz w:val="28"/>
          <w:szCs w:val="28"/>
        </w:rPr>
        <w:t xml:space="preserve"> </w:t>
      </w:r>
      <w:proofErr w:type="spellStart"/>
      <w:r w:rsidRPr="004B6074">
        <w:rPr>
          <w:sz w:val="28"/>
          <w:szCs w:val="28"/>
        </w:rPr>
        <w:t>здійснити</w:t>
      </w:r>
      <w:proofErr w:type="spellEnd"/>
      <w:r w:rsidRPr="004B6074">
        <w:rPr>
          <w:sz w:val="28"/>
          <w:szCs w:val="28"/>
        </w:rPr>
        <w:t xml:space="preserve"> </w:t>
      </w:r>
      <w:proofErr w:type="spellStart"/>
      <w:r w:rsidRPr="004B6074">
        <w:rPr>
          <w:sz w:val="28"/>
          <w:szCs w:val="28"/>
        </w:rPr>
        <w:t>такі</w:t>
      </w:r>
      <w:proofErr w:type="spellEnd"/>
      <w:r w:rsidRPr="004B6074">
        <w:rPr>
          <w:sz w:val="28"/>
          <w:szCs w:val="28"/>
        </w:rPr>
        <w:t xml:space="preserve"> заходи:</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покращення</w:t>
      </w:r>
      <w:proofErr w:type="spellEnd"/>
      <w:r w:rsidRPr="004B6074">
        <w:rPr>
          <w:sz w:val="28"/>
          <w:szCs w:val="28"/>
        </w:rPr>
        <w:t xml:space="preserve"> </w:t>
      </w:r>
      <w:proofErr w:type="spellStart"/>
      <w:r w:rsidRPr="004B6074">
        <w:rPr>
          <w:sz w:val="28"/>
          <w:szCs w:val="28"/>
        </w:rPr>
        <w:t>технічного</w:t>
      </w:r>
      <w:proofErr w:type="spellEnd"/>
      <w:r w:rsidRPr="004B6074">
        <w:rPr>
          <w:sz w:val="28"/>
          <w:szCs w:val="28"/>
        </w:rPr>
        <w:t xml:space="preserve"> стану </w:t>
      </w:r>
      <w:proofErr w:type="spellStart"/>
      <w:r w:rsidRPr="004B6074">
        <w:rPr>
          <w:sz w:val="28"/>
          <w:szCs w:val="28"/>
        </w:rPr>
        <w:t>водогоні</w:t>
      </w:r>
      <w:proofErr w:type="gramStart"/>
      <w:r w:rsidRPr="004B6074">
        <w:rPr>
          <w:sz w:val="28"/>
          <w:szCs w:val="28"/>
        </w:rPr>
        <w:t>в</w:t>
      </w:r>
      <w:proofErr w:type="spellEnd"/>
      <w:proofErr w:type="gramEnd"/>
      <w:r w:rsidRPr="004B6074">
        <w:rPr>
          <w:sz w:val="28"/>
          <w:szCs w:val="28"/>
        </w:rPr>
        <w:t xml:space="preserve"> та </w:t>
      </w:r>
      <w:proofErr w:type="spellStart"/>
      <w:r w:rsidRPr="004B6074">
        <w:rPr>
          <w:sz w:val="28"/>
          <w:szCs w:val="28"/>
        </w:rPr>
        <w:t>артсвердловин</w:t>
      </w:r>
      <w:proofErr w:type="spellEnd"/>
      <w:r w:rsidRPr="004B6074">
        <w:rPr>
          <w:sz w:val="28"/>
          <w:szCs w:val="28"/>
        </w:rPr>
        <w:t>;</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забезпечення</w:t>
      </w:r>
      <w:proofErr w:type="spellEnd"/>
      <w:r w:rsidRPr="004B6074">
        <w:rPr>
          <w:sz w:val="28"/>
          <w:szCs w:val="28"/>
        </w:rPr>
        <w:t xml:space="preserve"> </w:t>
      </w:r>
      <w:proofErr w:type="spellStart"/>
      <w:r w:rsidRPr="004B6074">
        <w:rPr>
          <w:sz w:val="28"/>
          <w:szCs w:val="28"/>
        </w:rPr>
        <w:t>належного</w:t>
      </w:r>
      <w:proofErr w:type="spellEnd"/>
      <w:r w:rsidRPr="004B6074">
        <w:rPr>
          <w:sz w:val="28"/>
          <w:szCs w:val="28"/>
        </w:rPr>
        <w:t xml:space="preserve"> </w:t>
      </w:r>
      <w:proofErr w:type="spellStart"/>
      <w:r w:rsidRPr="004B6074">
        <w:rPr>
          <w:sz w:val="28"/>
          <w:szCs w:val="28"/>
        </w:rPr>
        <w:t>утримання</w:t>
      </w:r>
      <w:proofErr w:type="spellEnd"/>
      <w:r w:rsidRPr="004B6074">
        <w:rPr>
          <w:sz w:val="28"/>
          <w:szCs w:val="28"/>
        </w:rPr>
        <w:t xml:space="preserve"> </w:t>
      </w:r>
      <w:proofErr w:type="spellStart"/>
      <w:r w:rsidRPr="004B6074">
        <w:rPr>
          <w:sz w:val="28"/>
          <w:szCs w:val="28"/>
        </w:rPr>
        <w:t>комунальних</w:t>
      </w:r>
      <w:proofErr w:type="spellEnd"/>
      <w:r w:rsidRPr="004B6074">
        <w:rPr>
          <w:sz w:val="28"/>
          <w:szCs w:val="28"/>
        </w:rPr>
        <w:t xml:space="preserve"> </w:t>
      </w:r>
      <w:proofErr w:type="spellStart"/>
      <w:r w:rsidRPr="004B6074">
        <w:rPr>
          <w:sz w:val="28"/>
          <w:szCs w:val="28"/>
        </w:rPr>
        <w:t>доріг</w:t>
      </w:r>
      <w:proofErr w:type="spellEnd"/>
      <w:r w:rsidRPr="004B6074">
        <w:rPr>
          <w:sz w:val="28"/>
          <w:szCs w:val="28"/>
        </w:rPr>
        <w:t>;</w:t>
      </w:r>
    </w:p>
    <w:p w:rsidR="004B6074" w:rsidRPr="004B6074" w:rsidRDefault="004B6074" w:rsidP="004B6074">
      <w:pPr>
        <w:ind w:firstLine="708"/>
        <w:jc w:val="both"/>
        <w:rPr>
          <w:sz w:val="28"/>
          <w:szCs w:val="28"/>
        </w:rPr>
      </w:pPr>
      <w:proofErr w:type="spellStart"/>
      <w:r w:rsidRPr="004B6074">
        <w:rPr>
          <w:sz w:val="28"/>
          <w:szCs w:val="28"/>
        </w:rPr>
        <w:t>Основними</w:t>
      </w:r>
      <w:proofErr w:type="spellEnd"/>
      <w:r w:rsidRPr="004B6074">
        <w:rPr>
          <w:sz w:val="28"/>
          <w:szCs w:val="28"/>
        </w:rPr>
        <w:t xml:space="preserve"> результатами, </w:t>
      </w:r>
      <w:proofErr w:type="spellStart"/>
      <w:r w:rsidRPr="004B6074">
        <w:rPr>
          <w:sz w:val="28"/>
          <w:szCs w:val="28"/>
        </w:rPr>
        <w:t>яких</w:t>
      </w:r>
      <w:proofErr w:type="spellEnd"/>
      <w:r w:rsidRPr="004B6074">
        <w:rPr>
          <w:sz w:val="28"/>
          <w:szCs w:val="28"/>
        </w:rPr>
        <w:t xml:space="preserve"> </w:t>
      </w:r>
      <w:proofErr w:type="spellStart"/>
      <w:r w:rsidRPr="004B6074">
        <w:rPr>
          <w:sz w:val="28"/>
          <w:szCs w:val="28"/>
        </w:rPr>
        <w:t>планується</w:t>
      </w:r>
      <w:proofErr w:type="spellEnd"/>
      <w:r w:rsidRPr="004B6074">
        <w:rPr>
          <w:sz w:val="28"/>
          <w:szCs w:val="28"/>
        </w:rPr>
        <w:t xml:space="preserve"> </w:t>
      </w:r>
      <w:proofErr w:type="spellStart"/>
      <w:r w:rsidRPr="004B6074">
        <w:rPr>
          <w:sz w:val="28"/>
          <w:szCs w:val="28"/>
        </w:rPr>
        <w:t>досягти</w:t>
      </w:r>
      <w:proofErr w:type="spellEnd"/>
      <w:proofErr w:type="gramStart"/>
      <w:r w:rsidRPr="004B6074">
        <w:rPr>
          <w:sz w:val="28"/>
          <w:szCs w:val="28"/>
        </w:rPr>
        <w:t>, є:</w:t>
      </w:r>
      <w:proofErr w:type="gramEnd"/>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покращення</w:t>
      </w:r>
      <w:proofErr w:type="spellEnd"/>
      <w:r w:rsidRPr="004B6074">
        <w:rPr>
          <w:sz w:val="28"/>
          <w:szCs w:val="28"/>
        </w:rPr>
        <w:t xml:space="preserve"> умов </w:t>
      </w:r>
      <w:proofErr w:type="spellStart"/>
      <w:r w:rsidRPr="004B6074">
        <w:rPr>
          <w:sz w:val="28"/>
          <w:szCs w:val="28"/>
        </w:rPr>
        <w:t>проживання</w:t>
      </w:r>
      <w:proofErr w:type="spellEnd"/>
      <w:r w:rsidRPr="004B6074">
        <w:rPr>
          <w:sz w:val="28"/>
          <w:szCs w:val="28"/>
        </w:rPr>
        <w:t xml:space="preserve"> </w:t>
      </w:r>
      <w:proofErr w:type="spellStart"/>
      <w:r w:rsidRPr="004B6074">
        <w:rPr>
          <w:sz w:val="28"/>
          <w:szCs w:val="28"/>
        </w:rPr>
        <w:t>мешканців</w:t>
      </w:r>
      <w:proofErr w:type="spellEnd"/>
      <w:r w:rsidRPr="004B6074">
        <w:rPr>
          <w:sz w:val="28"/>
          <w:szCs w:val="28"/>
        </w:rPr>
        <w:t xml:space="preserve"> </w:t>
      </w:r>
      <w:proofErr w:type="spellStart"/>
      <w:r w:rsidRPr="004B6074">
        <w:rPr>
          <w:sz w:val="28"/>
          <w:szCs w:val="28"/>
        </w:rPr>
        <w:t>громади</w:t>
      </w:r>
      <w:proofErr w:type="spellEnd"/>
      <w:r w:rsidRPr="004B6074">
        <w:rPr>
          <w:sz w:val="28"/>
          <w:szCs w:val="28"/>
        </w:rPr>
        <w:t>;</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збереження</w:t>
      </w:r>
      <w:proofErr w:type="spellEnd"/>
      <w:r w:rsidRPr="004B6074">
        <w:rPr>
          <w:sz w:val="28"/>
          <w:szCs w:val="28"/>
        </w:rPr>
        <w:t xml:space="preserve"> благоустрою </w:t>
      </w:r>
      <w:proofErr w:type="spellStart"/>
      <w:r w:rsidRPr="004B6074">
        <w:rPr>
          <w:sz w:val="28"/>
          <w:szCs w:val="28"/>
        </w:rPr>
        <w:t>сі</w:t>
      </w:r>
      <w:proofErr w:type="gramStart"/>
      <w:r w:rsidRPr="004B6074">
        <w:rPr>
          <w:sz w:val="28"/>
          <w:szCs w:val="28"/>
        </w:rPr>
        <w:t>л</w:t>
      </w:r>
      <w:proofErr w:type="spellEnd"/>
      <w:proofErr w:type="gramEnd"/>
      <w:r w:rsidRPr="004B6074">
        <w:rPr>
          <w:sz w:val="28"/>
          <w:szCs w:val="28"/>
        </w:rPr>
        <w:t xml:space="preserve"> </w:t>
      </w:r>
      <w:proofErr w:type="spellStart"/>
      <w:r w:rsidRPr="004B6074">
        <w:rPr>
          <w:sz w:val="28"/>
          <w:szCs w:val="28"/>
        </w:rPr>
        <w:t>громади</w:t>
      </w:r>
      <w:proofErr w:type="spellEnd"/>
      <w:r w:rsidRPr="004B6074">
        <w:rPr>
          <w:sz w:val="28"/>
          <w:szCs w:val="28"/>
        </w:rPr>
        <w:t>;</w:t>
      </w:r>
    </w:p>
    <w:p w:rsidR="004B6074" w:rsidRPr="004B6074" w:rsidRDefault="004B6074" w:rsidP="004B6074">
      <w:pPr>
        <w:jc w:val="both"/>
        <w:rPr>
          <w:sz w:val="28"/>
          <w:szCs w:val="28"/>
        </w:rPr>
      </w:pPr>
      <w:r w:rsidRPr="004B6074">
        <w:rPr>
          <w:sz w:val="28"/>
          <w:szCs w:val="28"/>
        </w:rPr>
        <w:t xml:space="preserve">- </w:t>
      </w:r>
      <w:proofErr w:type="spellStart"/>
      <w:r w:rsidRPr="004B6074">
        <w:rPr>
          <w:sz w:val="28"/>
          <w:szCs w:val="28"/>
        </w:rPr>
        <w:t>поліпшення</w:t>
      </w:r>
      <w:proofErr w:type="spellEnd"/>
      <w:r w:rsidRPr="004B6074">
        <w:rPr>
          <w:sz w:val="28"/>
          <w:szCs w:val="28"/>
        </w:rPr>
        <w:t xml:space="preserve"> стану </w:t>
      </w:r>
      <w:proofErr w:type="spellStart"/>
      <w:r w:rsidRPr="004B6074">
        <w:rPr>
          <w:sz w:val="28"/>
          <w:szCs w:val="28"/>
        </w:rPr>
        <w:t>автомобільних</w:t>
      </w:r>
      <w:proofErr w:type="spellEnd"/>
      <w:r w:rsidRPr="004B6074">
        <w:rPr>
          <w:sz w:val="28"/>
          <w:szCs w:val="28"/>
        </w:rPr>
        <w:t xml:space="preserve"> </w:t>
      </w:r>
      <w:proofErr w:type="spellStart"/>
      <w:r w:rsidRPr="004B6074">
        <w:rPr>
          <w:sz w:val="28"/>
          <w:szCs w:val="28"/>
        </w:rPr>
        <w:t>доріг</w:t>
      </w:r>
      <w:proofErr w:type="spellEnd"/>
      <w:r w:rsidRPr="004B6074">
        <w:rPr>
          <w:sz w:val="28"/>
          <w:szCs w:val="28"/>
        </w:rPr>
        <w:t>.</w:t>
      </w:r>
    </w:p>
    <w:p w:rsidR="004B6074" w:rsidRPr="004B6074" w:rsidRDefault="004B6074" w:rsidP="004B6074">
      <w:pPr>
        <w:shd w:val="clear" w:color="auto" w:fill="FFFFFF"/>
        <w:ind w:right="19" w:firstLine="709"/>
        <w:jc w:val="both"/>
      </w:pPr>
    </w:p>
    <w:p w:rsidR="004B6074" w:rsidRPr="004B6074" w:rsidRDefault="004B6074" w:rsidP="004B6074">
      <w:pPr>
        <w:shd w:val="clear" w:color="auto" w:fill="FFFFFF"/>
        <w:ind w:right="19" w:firstLine="709"/>
        <w:jc w:val="center"/>
        <w:rPr>
          <w:b/>
          <w:bCs/>
          <w:spacing w:val="-7"/>
          <w:sz w:val="30"/>
          <w:szCs w:val="30"/>
          <w:lang w:val="uk-UA"/>
        </w:rPr>
      </w:pPr>
    </w:p>
    <w:p w:rsidR="004B6074" w:rsidRPr="004B6074" w:rsidRDefault="004B6074" w:rsidP="004B6074">
      <w:pPr>
        <w:ind w:firstLine="567"/>
        <w:jc w:val="center"/>
        <w:rPr>
          <w:b/>
          <w:sz w:val="28"/>
          <w:szCs w:val="28"/>
          <w:lang w:val="uk-UA"/>
        </w:rPr>
      </w:pPr>
      <w:r w:rsidRPr="004B6074">
        <w:rPr>
          <w:b/>
          <w:sz w:val="28"/>
          <w:szCs w:val="28"/>
          <w:lang w:val="uk-UA"/>
        </w:rPr>
        <w:t xml:space="preserve"> Міжбюджетні  відносини</w:t>
      </w:r>
    </w:p>
    <w:p w:rsidR="004B6074" w:rsidRPr="004B6074" w:rsidRDefault="004B6074" w:rsidP="004B6074">
      <w:pPr>
        <w:ind w:firstLine="567"/>
        <w:jc w:val="center"/>
        <w:rPr>
          <w:sz w:val="28"/>
          <w:szCs w:val="28"/>
          <w:lang w:val="uk-UA"/>
        </w:rPr>
      </w:pPr>
    </w:p>
    <w:p w:rsidR="004B6074" w:rsidRPr="004B6074" w:rsidRDefault="004B6074" w:rsidP="004B6074">
      <w:pPr>
        <w:rPr>
          <w:sz w:val="28"/>
          <w:szCs w:val="28"/>
          <w:lang w:val="uk-UA"/>
        </w:rPr>
      </w:pPr>
    </w:p>
    <w:p w:rsidR="004B6074" w:rsidRPr="004B6074" w:rsidRDefault="004B6074" w:rsidP="004B6074">
      <w:pPr>
        <w:rPr>
          <w:b/>
          <w:sz w:val="28"/>
          <w:szCs w:val="28"/>
          <w:lang w:val="uk-UA"/>
        </w:rPr>
      </w:pPr>
      <w:r w:rsidRPr="004B6074">
        <w:rPr>
          <w:sz w:val="28"/>
          <w:szCs w:val="28"/>
          <w:lang w:val="uk-UA"/>
        </w:rPr>
        <w:t xml:space="preserve">     </w:t>
      </w:r>
      <w:r w:rsidRPr="004B6074">
        <w:rPr>
          <w:b/>
          <w:sz w:val="28"/>
          <w:szCs w:val="28"/>
          <w:lang w:val="uk-UA"/>
        </w:rPr>
        <w:t>Прогнозні показники міжбюджетних трансфертів на 2022 і 2023 роки</w:t>
      </w:r>
    </w:p>
    <w:p w:rsidR="004B6074" w:rsidRPr="004B6074" w:rsidRDefault="004B6074" w:rsidP="004B6074">
      <w:pPr>
        <w:ind w:firstLine="567"/>
        <w:jc w:val="center"/>
        <w:rPr>
          <w:sz w:val="28"/>
          <w:szCs w:val="28"/>
          <w:lang w:val="uk-UA"/>
        </w:rPr>
      </w:pP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r>
      <w:r w:rsidRPr="004B6074">
        <w:rPr>
          <w:sz w:val="28"/>
          <w:szCs w:val="28"/>
          <w:lang w:val="uk-UA"/>
        </w:rPr>
        <w:tab/>
        <w:t>(</w:t>
      </w:r>
      <w:proofErr w:type="spellStart"/>
      <w:r w:rsidRPr="004B6074">
        <w:rPr>
          <w:sz w:val="28"/>
          <w:szCs w:val="28"/>
          <w:lang w:val="uk-UA"/>
        </w:rPr>
        <w:t>грн</w:t>
      </w:r>
      <w:proofErr w:type="spellEnd"/>
      <w:r w:rsidRPr="004B6074">
        <w:rPr>
          <w:sz w:val="28"/>
          <w:szCs w:val="28"/>
          <w:lang w:val="uk-UA"/>
        </w:rPr>
        <w:t>)</w:t>
      </w:r>
    </w:p>
    <w:tbl>
      <w:tblPr>
        <w:tblW w:w="9660"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0A0"/>
      </w:tblPr>
      <w:tblGrid>
        <w:gridCol w:w="2573"/>
        <w:gridCol w:w="1701"/>
        <w:gridCol w:w="1950"/>
        <w:gridCol w:w="1735"/>
        <w:gridCol w:w="1701"/>
      </w:tblGrid>
      <w:tr w:rsidR="004B6074" w:rsidRPr="004B6074" w:rsidTr="0037426E">
        <w:trPr>
          <w:tblCellSpacing w:w="20" w:type="dxa"/>
        </w:trPr>
        <w:tc>
          <w:tcPr>
            <w:tcW w:w="2513" w:type="dxa"/>
          </w:tcPr>
          <w:p w:rsidR="004B6074" w:rsidRPr="004B6074" w:rsidRDefault="004B6074" w:rsidP="0037426E">
            <w:pPr>
              <w:pStyle w:val="ad"/>
              <w:spacing w:before="0"/>
              <w:ind w:firstLine="0"/>
              <w:jc w:val="center"/>
              <w:rPr>
                <w:b/>
                <w:sz w:val="28"/>
                <w:szCs w:val="28"/>
              </w:rPr>
            </w:pPr>
          </w:p>
        </w:tc>
        <w:tc>
          <w:tcPr>
            <w:tcW w:w="1661"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2020 рік</w:t>
            </w:r>
          </w:p>
          <w:p w:rsidR="004B6074" w:rsidRPr="004B6074" w:rsidRDefault="004B6074" w:rsidP="0037426E">
            <w:pPr>
              <w:pStyle w:val="ad"/>
              <w:spacing w:before="0"/>
              <w:ind w:firstLine="0"/>
              <w:jc w:val="center"/>
              <w:rPr>
                <w:b/>
                <w:color w:val="000000"/>
                <w:sz w:val="20"/>
                <w:szCs w:val="20"/>
              </w:rPr>
            </w:pPr>
          </w:p>
        </w:tc>
        <w:tc>
          <w:tcPr>
            <w:tcW w:w="1910"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 xml:space="preserve">2021 рік </w:t>
            </w:r>
          </w:p>
          <w:p w:rsidR="004B6074" w:rsidRPr="004B6074" w:rsidRDefault="004B6074" w:rsidP="0037426E">
            <w:pPr>
              <w:pStyle w:val="ad"/>
              <w:spacing w:before="0"/>
              <w:ind w:firstLine="0"/>
              <w:jc w:val="center"/>
              <w:rPr>
                <w:b/>
                <w:color w:val="000000"/>
                <w:sz w:val="20"/>
                <w:szCs w:val="20"/>
              </w:rPr>
            </w:pPr>
          </w:p>
        </w:tc>
        <w:tc>
          <w:tcPr>
            <w:tcW w:w="1695"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2022 рік</w:t>
            </w:r>
          </w:p>
        </w:tc>
        <w:tc>
          <w:tcPr>
            <w:tcW w:w="1641" w:type="dxa"/>
          </w:tcPr>
          <w:p w:rsidR="004B6074" w:rsidRPr="004B6074" w:rsidRDefault="004B6074" w:rsidP="0037426E">
            <w:pPr>
              <w:pStyle w:val="ad"/>
              <w:spacing w:before="0"/>
              <w:ind w:firstLine="0"/>
              <w:jc w:val="center"/>
              <w:rPr>
                <w:b/>
                <w:color w:val="000000"/>
                <w:sz w:val="20"/>
                <w:szCs w:val="20"/>
              </w:rPr>
            </w:pPr>
            <w:r w:rsidRPr="004B6074">
              <w:rPr>
                <w:b/>
                <w:color w:val="000000"/>
                <w:sz w:val="20"/>
                <w:szCs w:val="20"/>
              </w:rPr>
              <w:t>2023 рік</w:t>
            </w:r>
          </w:p>
        </w:tc>
      </w:tr>
      <w:tr w:rsidR="004B6074" w:rsidRPr="004B6074" w:rsidTr="0037426E">
        <w:trPr>
          <w:tblCellSpacing w:w="20" w:type="dxa"/>
        </w:trPr>
        <w:tc>
          <w:tcPr>
            <w:tcW w:w="2513" w:type="dxa"/>
          </w:tcPr>
          <w:p w:rsidR="004B6074" w:rsidRPr="004B6074" w:rsidRDefault="004B6074" w:rsidP="0037426E">
            <w:pPr>
              <w:pStyle w:val="ad"/>
              <w:spacing w:before="0"/>
              <w:ind w:firstLine="0"/>
              <w:jc w:val="both"/>
            </w:pPr>
            <w:r w:rsidRPr="004B6074">
              <w:t>Дотації</w:t>
            </w:r>
          </w:p>
        </w:tc>
        <w:tc>
          <w:tcPr>
            <w:tcW w:w="1661" w:type="dxa"/>
          </w:tcPr>
          <w:p w:rsidR="004B6074" w:rsidRPr="004B6074" w:rsidRDefault="004B6074" w:rsidP="0037426E">
            <w:pPr>
              <w:jc w:val="center"/>
              <w:rPr>
                <w:lang w:val="uk-UA"/>
              </w:rPr>
            </w:pPr>
            <w:r w:rsidRPr="004B6074">
              <w:rPr>
                <w:lang w:val="uk-UA"/>
              </w:rPr>
              <w:t>4025061</w:t>
            </w:r>
          </w:p>
        </w:tc>
        <w:tc>
          <w:tcPr>
            <w:tcW w:w="1910" w:type="dxa"/>
          </w:tcPr>
          <w:p w:rsidR="004B6074" w:rsidRPr="004B6074" w:rsidRDefault="004B6074" w:rsidP="0037426E">
            <w:pPr>
              <w:jc w:val="center"/>
              <w:rPr>
                <w:lang w:val="uk-UA"/>
              </w:rPr>
            </w:pPr>
            <w:r w:rsidRPr="004B6074">
              <w:rPr>
                <w:lang w:val="uk-UA"/>
              </w:rPr>
              <w:t>5181700</w:t>
            </w:r>
          </w:p>
        </w:tc>
        <w:tc>
          <w:tcPr>
            <w:tcW w:w="1695" w:type="dxa"/>
          </w:tcPr>
          <w:p w:rsidR="004B6074" w:rsidRPr="004B6074" w:rsidRDefault="004B6074" w:rsidP="0037426E">
            <w:pPr>
              <w:jc w:val="center"/>
              <w:rPr>
                <w:lang w:val="uk-UA"/>
              </w:rPr>
            </w:pPr>
            <w:r w:rsidRPr="004B6074">
              <w:rPr>
                <w:lang w:val="uk-UA"/>
              </w:rPr>
              <w:t>5451148</w:t>
            </w:r>
          </w:p>
        </w:tc>
        <w:tc>
          <w:tcPr>
            <w:tcW w:w="1641" w:type="dxa"/>
          </w:tcPr>
          <w:p w:rsidR="004B6074" w:rsidRPr="004B6074" w:rsidRDefault="004B6074" w:rsidP="0037426E">
            <w:pPr>
              <w:jc w:val="center"/>
              <w:rPr>
                <w:lang w:val="uk-UA"/>
              </w:rPr>
            </w:pPr>
            <w:r w:rsidRPr="004B6074">
              <w:rPr>
                <w:lang w:val="uk-UA"/>
              </w:rPr>
              <w:t>5554720</w:t>
            </w:r>
          </w:p>
        </w:tc>
      </w:tr>
      <w:tr w:rsidR="004B6074" w:rsidRPr="004B6074" w:rsidTr="0037426E">
        <w:trPr>
          <w:tblCellSpacing w:w="20" w:type="dxa"/>
        </w:trPr>
        <w:tc>
          <w:tcPr>
            <w:tcW w:w="2513" w:type="dxa"/>
          </w:tcPr>
          <w:p w:rsidR="004B6074" w:rsidRPr="004B6074" w:rsidRDefault="004B6074" w:rsidP="0037426E">
            <w:pPr>
              <w:pStyle w:val="ad"/>
              <w:spacing w:before="0"/>
              <w:ind w:firstLine="0"/>
              <w:jc w:val="both"/>
            </w:pPr>
            <w:r w:rsidRPr="004B6074">
              <w:t>Субвенції </w:t>
            </w:r>
          </w:p>
        </w:tc>
        <w:tc>
          <w:tcPr>
            <w:tcW w:w="1661" w:type="dxa"/>
          </w:tcPr>
          <w:p w:rsidR="004B6074" w:rsidRPr="004B6074" w:rsidRDefault="004B6074" w:rsidP="0037426E">
            <w:pPr>
              <w:jc w:val="center"/>
              <w:rPr>
                <w:lang w:val="uk-UA"/>
              </w:rPr>
            </w:pPr>
            <w:r w:rsidRPr="004B6074">
              <w:rPr>
                <w:lang w:val="uk-UA"/>
              </w:rPr>
              <w:t>51771885</w:t>
            </w:r>
          </w:p>
        </w:tc>
        <w:tc>
          <w:tcPr>
            <w:tcW w:w="1910" w:type="dxa"/>
          </w:tcPr>
          <w:p w:rsidR="004B6074" w:rsidRPr="004B6074" w:rsidRDefault="004B6074" w:rsidP="0037426E">
            <w:pPr>
              <w:jc w:val="center"/>
              <w:rPr>
                <w:lang w:val="uk-UA"/>
              </w:rPr>
            </w:pPr>
            <w:r w:rsidRPr="004B6074">
              <w:rPr>
                <w:lang w:val="uk-UA"/>
              </w:rPr>
              <w:t>57789368</w:t>
            </w:r>
          </w:p>
        </w:tc>
        <w:tc>
          <w:tcPr>
            <w:tcW w:w="1695" w:type="dxa"/>
          </w:tcPr>
          <w:p w:rsidR="004B6074" w:rsidRPr="004B6074" w:rsidRDefault="004B6074" w:rsidP="0037426E">
            <w:pPr>
              <w:jc w:val="center"/>
              <w:rPr>
                <w:lang w:val="uk-UA"/>
              </w:rPr>
            </w:pPr>
            <w:r w:rsidRPr="004B6074">
              <w:rPr>
                <w:lang w:val="uk-UA"/>
              </w:rPr>
              <w:t>60794414</w:t>
            </w:r>
          </w:p>
        </w:tc>
        <w:tc>
          <w:tcPr>
            <w:tcW w:w="1641" w:type="dxa"/>
          </w:tcPr>
          <w:p w:rsidR="004B6074" w:rsidRPr="004B6074" w:rsidRDefault="004B6074" w:rsidP="0037426E">
            <w:pPr>
              <w:jc w:val="center"/>
              <w:rPr>
                <w:lang w:val="uk-UA"/>
              </w:rPr>
            </w:pPr>
            <w:r w:rsidRPr="004B6074">
              <w:rPr>
                <w:lang w:val="uk-UA"/>
              </w:rPr>
              <w:t>61950509</w:t>
            </w:r>
          </w:p>
        </w:tc>
      </w:tr>
      <w:tr w:rsidR="004B6074" w:rsidRPr="004B6074" w:rsidTr="0037426E">
        <w:trPr>
          <w:tblCellSpacing w:w="20" w:type="dxa"/>
        </w:trPr>
        <w:tc>
          <w:tcPr>
            <w:tcW w:w="2513" w:type="dxa"/>
          </w:tcPr>
          <w:p w:rsidR="004B6074" w:rsidRPr="004B6074" w:rsidRDefault="004B6074" w:rsidP="0037426E">
            <w:pPr>
              <w:pStyle w:val="ad"/>
              <w:spacing w:before="0"/>
              <w:ind w:firstLine="0"/>
              <w:jc w:val="both"/>
              <w:rPr>
                <w:b/>
              </w:rPr>
            </w:pPr>
            <w:r w:rsidRPr="004B6074">
              <w:rPr>
                <w:b/>
              </w:rPr>
              <w:t>Р А З О М</w:t>
            </w:r>
          </w:p>
        </w:tc>
        <w:tc>
          <w:tcPr>
            <w:tcW w:w="1661" w:type="dxa"/>
            <w:vAlign w:val="bottom"/>
          </w:tcPr>
          <w:p w:rsidR="004B6074" w:rsidRPr="004B6074" w:rsidRDefault="004B6074" w:rsidP="0037426E">
            <w:pPr>
              <w:pStyle w:val="ad"/>
              <w:spacing w:before="0"/>
              <w:ind w:firstLine="0"/>
              <w:jc w:val="center"/>
              <w:rPr>
                <w:b/>
              </w:rPr>
            </w:pPr>
            <w:r w:rsidRPr="004B6074">
              <w:rPr>
                <w:b/>
              </w:rPr>
              <w:t>55796946</w:t>
            </w:r>
          </w:p>
        </w:tc>
        <w:tc>
          <w:tcPr>
            <w:tcW w:w="1910" w:type="dxa"/>
            <w:vAlign w:val="bottom"/>
          </w:tcPr>
          <w:p w:rsidR="004B6074" w:rsidRPr="004B6074" w:rsidRDefault="004B6074" w:rsidP="0037426E">
            <w:pPr>
              <w:pStyle w:val="ad"/>
              <w:spacing w:before="0"/>
              <w:ind w:firstLine="0"/>
              <w:jc w:val="center"/>
              <w:rPr>
                <w:b/>
              </w:rPr>
            </w:pPr>
            <w:r w:rsidRPr="004B6074">
              <w:rPr>
                <w:b/>
              </w:rPr>
              <w:t>62971068</w:t>
            </w:r>
          </w:p>
        </w:tc>
        <w:tc>
          <w:tcPr>
            <w:tcW w:w="1695" w:type="dxa"/>
            <w:vAlign w:val="bottom"/>
          </w:tcPr>
          <w:p w:rsidR="004B6074" w:rsidRPr="004B6074" w:rsidRDefault="004B6074" w:rsidP="0037426E">
            <w:pPr>
              <w:pStyle w:val="ad"/>
              <w:spacing w:before="0"/>
              <w:ind w:firstLine="0"/>
              <w:jc w:val="center"/>
              <w:rPr>
                <w:b/>
              </w:rPr>
            </w:pPr>
            <w:r w:rsidRPr="004B6074">
              <w:rPr>
                <w:b/>
              </w:rPr>
              <w:t>66245562</w:t>
            </w:r>
          </w:p>
        </w:tc>
        <w:tc>
          <w:tcPr>
            <w:tcW w:w="1641" w:type="dxa"/>
            <w:vAlign w:val="bottom"/>
          </w:tcPr>
          <w:p w:rsidR="004B6074" w:rsidRPr="004B6074" w:rsidRDefault="004B6074" w:rsidP="0037426E">
            <w:pPr>
              <w:pStyle w:val="ad"/>
              <w:spacing w:before="0"/>
              <w:ind w:firstLine="0"/>
              <w:jc w:val="center"/>
              <w:rPr>
                <w:b/>
              </w:rPr>
            </w:pPr>
            <w:r w:rsidRPr="004B6074">
              <w:rPr>
                <w:b/>
              </w:rPr>
              <w:t>67505229</w:t>
            </w:r>
          </w:p>
        </w:tc>
      </w:tr>
    </w:tbl>
    <w:p w:rsidR="004B6074" w:rsidRPr="004B6074" w:rsidRDefault="004B6074" w:rsidP="004B6074">
      <w:pPr>
        <w:ind w:firstLine="567"/>
        <w:jc w:val="both"/>
        <w:rPr>
          <w:color w:val="000000"/>
          <w:sz w:val="28"/>
          <w:szCs w:val="28"/>
          <w:lang w:val="uk-UA"/>
        </w:rPr>
      </w:pPr>
    </w:p>
    <w:p w:rsidR="004B6074" w:rsidRPr="004B6074" w:rsidRDefault="004B6074" w:rsidP="004B6074">
      <w:pPr>
        <w:ind w:firstLine="567"/>
        <w:jc w:val="both"/>
        <w:rPr>
          <w:color w:val="000000"/>
          <w:sz w:val="28"/>
          <w:szCs w:val="28"/>
          <w:lang w:val="uk-UA"/>
        </w:rPr>
      </w:pPr>
    </w:p>
    <w:p w:rsidR="004B6074" w:rsidRPr="004B6074" w:rsidRDefault="004B6074" w:rsidP="004B6074">
      <w:pPr>
        <w:ind w:firstLine="567"/>
        <w:jc w:val="both"/>
        <w:rPr>
          <w:color w:val="000000"/>
          <w:sz w:val="28"/>
          <w:szCs w:val="28"/>
          <w:lang w:val="uk-UA"/>
        </w:rPr>
      </w:pPr>
    </w:p>
    <w:p w:rsidR="004B6074" w:rsidRPr="004B6074" w:rsidRDefault="004B6074" w:rsidP="004B6074">
      <w:pPr>
        <w:ind w:firstLine="567"/>
        <w:jc w:val="both"/>
        <w:rPr>
          <w:color w:val="000000"/>
          <w:sz w:val="28"/>
          <w:szCs w:val="28"/>
          <w:lang w:val="uk-UA"/>
        </w:rPr>
      </w:pPr>
      <w:r w:rsidRPr="004B6074">
        <w:rPr>
          <w:color w:val="000000"/>
          <w:sz w:val="28"/>
          <w:szCs w:val="28"/>
          <w:lang w:val="uk-UA"/>
        </w:rPr>
        <w:t>Пріоритетом бюджетної політики у середньостроковому періоді</w:t>
      </w:r>
      <w:r w:rsidRPr="004B6074">
        <w:rPr>
          <w:color w:val="000000"/>
          <w:sz w:val="28"/>
          <w:szCs w:val="28"/>
          <w:lang w:val="uk-UA"/>
        </w:rPr>
        <w:br/>
        <w:t>є реформування міжбюджетних відносин з метою забезпечення регіонального економічного зростання, підвищення рівня фінансової незалежності та видаткової автономності місцевих бюджетів, підвищення ефективності використання бюджетних коштів.</w:t>
      </w:r>
    </w:p>
    <w:p w:rsidR="004B6074" w:rsidRDefault="004B6074" w:rsidP="004B6074">
      <w:pPr>
        <w:pStyle w:val="af"/>
        <w:ind w:firstLine="567"/>
        <w:rPr>
          <w:rFonts w:ascii="Times New Roman" w:hAnsi="Times New Roman" w:cs="Times New Roman"/>
          <w:sz w:val="28"/>
          <w:szCs w:val="28"/>
          <w:highlight w:val="yellow"/>
          <w:lang w:val="uk-UA"/>
        </w:rPr>
      </w:pPr>
    </w:p>
    <w:p w:rsidR="00422F12" w:rsidRDefault="00422F12" w:rsidP="004B6074">
      <w:pPr>
        <w:pStyle w:val="af"/>
        <w:ind w:firstLine="567"/>
        <w:rPr>
          <w:rFonts w:ascii="Times New Roman" w:hAnsi="Times New Roman" w:cs="Times New Roman"/>
          <w:sz w:val="28"/>
          <w:szCs w:val="28"/>
          <w:highlight w:val="yellow"/>
          <w:lang w:val="uk-UA"/>
        </w:rPr>
      </w:pPr>
    </w:p>
    <w:p w:rsidR="00422F12" w:rsidRPr="004B6074" w:rsidRDefault="00422F12" w:rsidP="004B6074">
      <w:pPr>
        <w:pStyle w:val="af"/>
        <w:ind w:firstLine="567"/>
        <w:rPr>
          <w:rFonts w:ascii="Times New Roman" w:hAnsi="Times New Roman" w:cs="Times New Roman"/>
          <w:sz w:val="28"/>
          <w:szCs w:val="28"/>
          <w:highlight w:val="yellow"/>
          <w:lang w:val="uk-UA"/>
        </w:rPr>
      </w:pPr>
    </w:p>
    <w:p w:rsidR="004B6074" w:rsidRPr="004B6074" w:rsidRDefault="004B6074" w:rsidP="004B6074">
      <w:pPr>
        <w:pStyle w:val="af"/>
        <w:rPr>
          <w:rFonts w:ascii="Times New Roman" w:hAnsi="Times New Roman" w:cs="Times New Roman"/>
          <w:sz w:val="28"/>
          <w:szCs w:val="28"/>
          <w:lang w:val="uk-UA"/>
        </w:rPr>
      </w:pPr>
      <w:r w:rsidRPr="004B6074">
        <w:rPr>
          <w:rFonts w:ascii="Times New Roman" w:hAnsi="Times New Roman" w:cs="Times New Roman"/>
          <w:sz w:val="28"/>
          <w:szCs w:val="28"/>
          <w:lang w:val="uk-UA"/>
        </w:rPr>
        <w:t>Селищний голова                                                                  Володимир ГАБЕНЕЦЬ</w:t>
      </w:r>
    </w:p>
    <w:p w:rsidR="002254B0" w:rsidRPr="004B6074" w:rsidRDefault="002254B0" w:rsidP="005140B1">
      <w:pPr>
        <w:jc w:val="center"/>
        <w:rPr>
          <w:b/>
          <w:sz w:val="28"/>
          <w:szCs w:val="28"/>
          <w:lang w:val="uk-UA"/>
        </w:rPr>
      </w:pPr>
    </w:p>
    <w:p w:rsidR="00720118" w:rsidRPr="004B6074" w:rsidRDefault="00720118" w:rsidP="005140B1">
      <w:pPr>
        <w:jc w:val="center"/>
        <w:rPr>
          <w:b/>
          <w:sz w:val="28"/>
          <w:szCs w:val="28"/>
          <w:lang w:val="uk-UA"/>
        </w:rPr>
      </w:pPr>
    </w:p>
    <w:p w:rsidR="00720118" w:rsidRPr="004B6074" w:rsidRDefault="00720118" w:rsidP="00720118">
      <w:pPr>
        <w:jc w:val="center"/>
        <w:rPr>
          <w:noProof/>
        </w:rPr>
      </w:pPr>
      <w:bookmarkStart w:id="45" w:name="n17"/>
      <w:bookmarkStart w:id="46" w:name="n18"/>
      <w:bookmarkEnd w:id="45"/>
      <w:bookmarkEnd w:id="46"/>
    </w:p>
    <w:p w:rsidR="000D44B1" w:rsidRPr="004B6074" w:rsidRDefault="000D44B1" w:rsidP="00720118">
      <w:pPr>
        <w:jc w:val="center"/>
        <w:rPr>
          <w:noProof/>
        </w:rPr>
      </w:pPr>
    </w:p>
    <w:p w:rsidR="003610B4" w:rsidRPr="004B6074" w:rsidRDefault="008F5123" w:rsidP="00E46B68">
      <w:pPr>
        <w:shd w:val="clear" w:color="auto" w:fill="FFFFFF"/>
        <w:ind w:right="19" w:firstLine="709"/>
        <w:jc w:val="center"/>
        <w:rPr>
          <w:sz w:val="28"/>
          <w:lang w:val="uk-UA"/>
        </w:rPr>
      </w:pPr>
      <w:r w:rsidRPr="004B6074">
        <w:rPr>
          <w:sz w:val="30"/>
          <w:szCs w:val="30"/>
          <w:lang w:val="uk-UA"/>
        </w:rPr>
        <w:t xml:space="preserve">                                       </w:t>
      </w:r>
      <w:r w:rsidR="00E46B68" w:rsidRPr="004B6074">
        <w:rPr>
          <w:sz w:val="30"/>
          <w:szCs w:val="30"/>
          <w:lang w:val="uk-UA"/>
        </w:rPr>
        <w:t xml:space="preserve"> </w:t>
      </w:r>
      <w:r w:rsidR="00DB42BD" w:rsidRPr="004B6074">
        <w:rPr>
          <w:b/>
          <w:sz w:val="28"/>
          <w:szCs w:val="28"/>
          <w:lang w:val="uk-UA"/>
        </w:rPr>
        <w:t xml:space="preserve"> </w:t>
      </w:r>
    </w:p>
    <w:sectPr w:rsidR="003610B4" w:rsidRPr="004B6074" w:rsidSect="00532208">
      <w:pgSz w:w="11906" w:h="16838"/>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1">
    <w:nsid w:val="1601476F"/>
    <w:multiLevelType w:val="hybridMultilevel"/>
    <w:tmpl w:val="06C87C24"/>
    <w:lvl w:ilvl="0" w:tplc="79C2AE16">
      <w:start w:val="1"/>
      <w:numFmt w:val="decimal"/>
      <w:lvlText w:val="%1."/>
      <w:lvlJc w:val="left"/>
      <w:pPr>
        <w:tabs>
          <w:tab w:val="num" w:pos="900"/>
        </w:tabs>
        <w:ind w:left="900" w:hanging="360"/>
      </w:pPr>
      <w:rPr>
        <w:rFonts w:hint="default"/>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2">
    <w:nsid w:val="5B2313AE"/>
    <w:multiLevelType w:val="hybridMultilevel"/>
    <w:tmpl w:val="2A7C3006"/>
    <w:lvl w:ilvl="0" w:tplc="B8529582">
      <w:start w:val="17"/>
      <w:numFmt w:val="bullet"/>
      <w:lvlText w:val="-"/>
      <w:lvlJc w:val="left"/>
      <w:pPr>
        <w:ind w:left="432" w:hanging="360"/>
      </w:pPr>
      <w:rPr>
        <w:rFonts w:ascii="Times New Roman" w:eastAsia="Calibri" w:hAnsi="Times New Roman" w:cs="Times New Roman" w:hint="default"/>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
    <w:nsid w:val="718A0547"/>
    <w:multiLevelType w:val="hybridMultilevel"/>
    <w:tmpl w:val="B8BA522C"/>
    <w:lvl w:ilvl="0" w:tplc="C77C985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8D44A2"/>
    <w:rsid w:val="00010C2D"/>
    <w:rsid w:val="00024835"/>
    <w:rsid w:val="000527AB"/>
    <w:rsid w:val="00097BFE"/>
    <w:rsid w:val="000B4A34"/>
    <w:rsid w:val="000D44B1"/>
    <w:rsid w:val="00111E6C"/>
    <w:rsid w:val="00132DFE"/>
    <w:rsid w:val="00140998"/>
    <w:rsid w:val="00177353"/>
    <w:rsid w:val="00196C84"/>
    <w:rsid w:val="001E4392"/>
    <w:rsid w:val="002254B0"/>
    <w:rsid w:val="00225BAD"/>
    <w:rsid w:val="00225F17"/>
    <w:rsid w:val="00227A55"/>
    <w:rsid w:val="002420F0"/>
    <w:rsid w:val="00255AEF"/>
    <w:rsid w:val="0026149D"/>
    <w:rsid w:val="00275044"/>
    <w:rsid w:val="00297BAB"/>
    <w:rsid w:val="002A0D44"/>
    <w:rsid w:val="002A3383"/>
    <w:rsid w:val="002B12D2"/>
    <w:rsid w:val="002B3180"/>
    <w:rsid w:val="002D73F5"/>
    <w:rsid w:val="002F3D37"/>
    <w:rsid w:val="00312564"/>
    <w:rsid w:val="0035589C"/>
    <w:rsid w:val="003610B4"/>
    <w:rsid w:val="00387CE2"/>
    <w:rsid w:val="00393F3A"/>
    <w:rsid w:val="003A4FFD"/>
    <w:rsid w:val="003C6C36"/>
    <w:rsid w:val="004041B6"/>
    <w:rsid w:val="00422F12"/>
    <w:rsid w:val="0049490B"/>
    <w:rsid w:val="004B6074"/>
    <w:rsid w:val="004D7020"/>
    <w:rsid w:val="004E2882"/>
    <w:rsid w:val="004F7068"/>
    <w:rsid w:val="005140B1"/>
    <w:rsid w:val="00524E3A"/>
    <w:rsid w:val="00532208"/>
    <w:rsid w:val="00534503"/>
    <w:rsid w:val="005421AD"/>
    <w:rsid w:val="005426B8"/>
    <w:rsid w:val="0054373E"/>
    <w:rsid w:val="00555535"/>
    <w:rsid w:val="005829BD"/>
    <w:rsid w:val="005B06E7"/>
    <w:rsid w:val="005B1AA8"/>
    <w:rsid w:val="005F0BFD"/>
    <w:rsid w:val="005F44E3"/>
    <w:rsid w:val="005F714C"/>
    <w:rsid w:val="00656A42"/>
    <w:rsid w:val="00665340"/>
    <w:rsid w:val="00666CE7"/>
    <w:rsid w:val="006701EA"/>
    <w:rsid w:val="00674D3F"/>
    <w:rsid w:val="006C6CE6"/>
    <w:rsid w:val="006C74D6"/>
    <w:rsid w:val="006F156E"/>
    <w:rsid w:val="006F24BD"/>
    <w:rsid w:val="00716B57"/>
    <w:rsid w:val="00720118"/>
    <w:rsid w:val="00730629"/>
    <w:rsid w:val="00734409"/>
    <w:rsid w:val="007359EF"/>
    <w:rsid w:val="00743729"/>
    <w:rsid w:val="007650D6"/>
    <w:rsid w:val="00774BAE"/>
    <w:rsid w:val="007F23EE"/>
    <w:rsid w:val="008000F5"/>
    <w:rsid w:val="00820308"/>
    <w:rsid w:val="00836907"/>
    <w:rsid w:val="00872C75"/>
    <w:rsid w:val="00885617"/>
    <w:rsid w:val="008A1391"/>
    <w:rsid w:val="008C067F"/>
    <w:rsid w:val="008D44A2"/>
    <w:rsid w:val="008F5123"/>
    <w:rsid w:val="00922DF6"/>
    <w:rsid w:val="00931F15"/>
    <w:rsid w:val="009561C4"/>
    <w:rsid w:val="00984E27"/>
    <w:rsid w:val="009B1C81"/>
    <w:rsid w:val="009B7458"/>
    <w:rsid w:val="009C2CAC"/>
    <w:rsid w:val="009C7CD9"/>
    <w:rsid w:val="00A326BD"/>
    <w:rsid w:val="00A41581"/>
    <w:rsid w:val="00A47E2F"/>
    <w:rsid w:val="00A53CBD"/>
    <w:rsid w:val="00A6160E"/>
    <w:rsid w:val="00A86EFC"/>
    <w:rsid w:val="00AA408A"/>
    <w:rsid w:val="00AA521D"/>
    <w:rsid w:val="00AB67A5"/>
    <w:rsid w:val="00AC1099"/>
    <w:rsid w:val="00AE03F9"/>
    <w:rsid w:val="00B161A9"/>
    <w:rsid w:val="00B25C5D"/>
    <w:rsid w:val="00B377BF"/>
    <w:rsid w:val="00B706F0"/>
    <w:rsid w:val="00B74D4E"/>
    <w:rsid w:val="00BE1C44"/>
    <w:rsid w:val="00BE5EDB"/>
    <w:rsid w:val="00BF4EF7"/>
    <w:rsid w:val="00C02D67"/>
    <w:rsid w:val="00C030E6"/>
    <w:rsid w:val="00C17E00"/>
    <w:rsid w:val="00C30118"/>
    <w:rsid w:val="00C31F6A"/>
    <w:rsid w:val="00C40D2D"/>
    <w:rsid w:val="00C6215E"/>
    <w:rsid w:val="00C646EA"/>
    <w:rsid w:val="00C64DBE"/>
    <w:rsid w:val="00C92005"/>
    <w:rsid w:val="00C92053"/>
    <w:rsid w:val="00CA582D"/>
    <w:rsid w:val="00CA7E7A"/>
    <w:rsid w:val="00CB5372"/>
    <w:rsid w:val="00CD0C7B"/>
    <w:rsid w:val="00CD2914"/>
    <w:rsid w:val="00CE03DE"/>
    <w:rsid w:val="00CF03A9"/>
    <w:rsid w:val="00CF21FE"/>
    <w:rsid w:val="00D61997"/>
    <w:rsid w:val="00D64B81"/>
    <w:rsid w:val="00D64DD5"/>
    <w:rsid w:val="00D66CD4"/>
    <w:rsid w:val="00D73A8A"/>
    <w:rsid w:val="00DA1515"/>
    <w:rsid w:val="00DA3DBD"/>
    <w:rsid w:val="00DB42BD"/>
    <w:rsid w:val="00DD09B2"/>
    <w:rsid w:val="00E120AD"/>
    <w:rsid w:val="00E229C4"/>
    <w:rsid w:val="00E46B68"/>
    <w:rsid w:val="00E75A98"/>
    <w:rsid w:val="00E943E6"/>
    <w:rsid w:val="00EE2DB3"/>
    <w:rsid w:val="00EF1D40"/>
    <w:rsid w:val="00EF27B0"/>
    <w:rsid w:val="00F03003"/>
    <w:rsid w:val="00F04A07"/>
    <w:rsid w:val="00F52D40"/>
    <w:rsid w:val="00F564E9"/>
    <w:rsid w:val="00F602AA"/>
    <w:rsid w:val="00F64629"/>
    <w:rsid w:val="00F65526"/>
    <w:rsid w:val="00FA7998"/>
    <w:rsid w:val="00FC7ACA"/>
    <w:rsid w:val="00FD25C8"/>
    <w:rsid w:val="00FE2D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372"/>
    <w:rPr>
      <w:lang w:eastAsia="uk-UA"/>
    </w:rPr>
  </w:style>
  <w:style w:type="paragraph" w:styleId="1">
    <w:name w:val="heading 1"/>
    <w:basedOn w:val="a"/>
    <w:next w:val="a"/>
    <w:qFormat/>
    <w:rsid w:val="00CB5372"/>
    <w:pPr>
      <w:keepNext/>
      <w:jc w:val="center"/>
      <w:outlineLvl w:val="0"/>
    </w:pPr>
    <w:rPr>
      <w:b/>
      <w:sz w:val="24"/>
    </w:rPr>
  </w:style>
  <w:style w:type="paragraph" w:styleId="2">
    <w:name w:val="heading 2"/>
    <w:basedOn w:val="a"/>
    <w:next w:val="a"/>
    <w:qFormat/>
    <w:rsid w:val="00CB5372"/>
    <w:pPr>
      <w:keepNext/>
      <w:ind w:left="720"/>
      <w:jc w:val="both"/>
      <w:outlineLvl w:val="1"/>
    </w:pPr>
    <w:rPr>
      <w:rFonts w:ascii="Arial" w:hAnsi="Arial"/>
      <w:b/>
      <w:sz w:val="24"/>
      <w:lang w:val="uk-UA"/>
    </w:rPr>
  </w:style>
  <w:style w:type="paragraph" w:styleId="3">
    <w:name w:val="heading 3"/>
    <w:basedOn w:val="a"/>
    <w:next w:val="a"/>
    <w:link w:val="30"/>
    <w:qFormat/>
    <w:rsid w:val="00CB5372"/>
    <w:pPr>
      <w:keepNext/>
      <w:jc w:val="center"/>
      <w:outlineLvl w:val="2"/>
    </w:pPr>
    <w:rPr>
      <w:b/>
      <w:noProof/>
      <w:sz w:val="28"/>
    </w:rPr>
  </w:style>
  <w:style w:type="paragraph" w:styleId="4">
    <w:name w:val="heading 4"/>
    <w:basedOn w:val="a"/>
    <w:next w:val="a"/>
    <w:qFormat/>
    <w:rsid w:val="00CB5372"/>
    <w:pPr>
      <w:keepNext/>
      <w:jc w:val="center"/>
      <w:outlineLvl w:val="3"/>
    </w:pPr>
    <w:rPr>
      <w:noProof/>
      <w:sz w:val="24"/>
    </w:rPr>
  </w:style>
  <w:style w:type="paragraph" w:styleId="5">
    <w:name w:val="heading 5"/>
    <w:basedOn w:val="a"/>
    <w:next w:val="a"/>
    <w:link w:val="50"/>
    <w:qFormat/>
    <w:rsid w:val="00CB5372"/>
    <w:pPr>
      <w:keepNext/>
      <w:jc w:val="center"/>
      <w:outlineLvl w:val="4"/>
    </w:pPr>
    <w:rPr>
      <w:b/>
      <w:sz w:val="32"/>
    </w:rPr>
  </w:style>
  <w:style w:type="paragraph" w:styleId="6">
    <w:name w:val="heading 6"/>
    <w:basedOn w:val="a"/>
    <w:next w:val="a"/>
    <w:qFormat/>
    <w:rsid w:val="00CB5372"/>
    <w:pPr>
      <w:keepNext/>
      <w:outlineLvl w:val="5"/>
    </w:pPr>
    <w:rPr>
      <w:b/>
      <w:sz w:val="28"/>
    </w:rPr>
  </w:style>
  <w:style w:type="paragraph" w:styleId="7">
    <w:name w:val="heading 7"/>
    <w:basedOn w:val="a"/>
    <w:next w:val="a"/>
    <w:link w:val="70"/>
    <w:qFormat/>
    <w:rsid w:val="00CB5372"/>
    <w:pPr>
      <w:keepNext/>
      <w:outlineLvl w:val="6"/>
    </w:pPr>
    <w:rPr>
      <w:sz w:val="28"/>
    </w:rPr>
  </w:style>
  <w:style w:type="paragraph" w:styleId="8">
    <w:name w:val="heading 8"/>
    <w:basedOn w:val="a"/>
    <w:next w:val="a"/>
    <w:link w:val="80"/>
    <w:qFormat/>
    <w:rsid w:val="00CB5372"/>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4"/>
    <w:rsid w:val="00CB5372"/>
    <w:pPr>
      <w:jc w:val="both"/>
    </w:pPr>
    <w:rPr>
      <w:rFonts w:ascii="Arial" w:hAnsi="Arial"/>
      <w:sz w:val="26"/>
      <w:lang w:val="uk-UA"/>
    </w:rPr>
  </w:style>
  <w:style w:type="paragraph" w:styleId="a5">
    <w:name w:val="Balloon Text"/>
    <w:basedOn w:val="a"/>
    <w:link w:val="a6"/>
    <w:rsid w:val="00CB5372"/>
    <w:rPr>
      <w:rFonts w:ascii="Tahoma" w:hAnsi="Tahoma"/>
      <w:sz w:val="16"/>
      <w:szCs w:val="16"/>
    </w:rPr>
  </w:style>
  <w:style w:type="paragraph" w:styleId="a7">
    <w:name w:val="caption"/>
    <w:basedOn w:val="a"/>
    <w:next w:val="a"/>
    <w:qFormat/>
    <w:rsid w:val="00CB5372"/>
    <w:pPr>
      <w:jc w:val="center"/>
    </w:pPr>
    <w:rPr>
      <w:noProof/>
      <w:sz w:val="24"/>
    </w:rPr>
  </w:style>
  <w:style w:type="paragraph" w:styleId="a8">
    <w:name w:val="List Paragraph"/>
    <w:basedOn w:val="a"/>
    <w:uiPriority w:val="34"/>
    <w:qFormat/>
    <w:rsid w:val="005829BD"/>
    <w:pPr>
      <w:ind w:left="708"/>
    </w:pPr>
  </w:style>
  <w:style w:type="character" w:customStyle="1" w:styleId="30">
    <w:name w:val="Заголовок 3 Знак"/>
    <w:link w:val="3"/>
    <w:rsid w:val="0049490B"/>
    <w:rPr>
      <w:b/>
      <w:noProof/>
      <w:sz w:val="28"/>
      <w:lang w:eastAsia="uk-UA"/>
    </w:rPr>
  </w:style>
  <w:style w:type="character" w:customStyle="1" w:styleId="50">
    <w:name w:val="Заголовок 5 Знак"/>
    <w:link w:val="5"/>
    <w:rsid w:val="0049490B"/>
    <w:rPr>
      <w:b/>
      <w:sz w:val="32"/>
      <w:lang w:eastAsia="uk-UA"/>
    </w:rPr>
  </w:style>
  <w:style w:type="character" w:customStyle="1" w:styleId="70">
    <w:name w:val="Заголовок 7 Знак"/>
    <w:link w:val="7"/>
    <w:rsid w:val="0049490B"/>
    <w:rPr>
      <w:sz w:val="28"/>
      <w:lang w:eastAsia="uk-UA"/>
    </w:rPr>
  </w:style>
  <w:style w:type="character" w:customStyle="1" w:styleId="80">
    <w:name w:val="Заголовок 8 Знак"/>
    <w:link w:val="8"/>
    <w:rsid w:val="0049490B"/>
    <w:rPr>
      <w:sz w:val="28"/>
      <w:lang w:val="uk-UA" w:eastAsia="uk-UA"/>
    </w:rPr>
  </w:style>
  <w:style w:type="paragraph" w:customStyle="1" w:styleId="rvps6">
    <w:name w:val="rvps6"/>
    <w:basedOn w:val="a"/>
    <w:rsid w:val="00720118"/>
    <w:pPr>
      <w:spacing w:before="100" w:beforeAutospacing="1" w:after="100" w:afterAutospacing="1"/>
    </w:pPr>
    <w:rPr>
      <w:sz w:val="24"/>
      <w:szCs w:val="24"/>
      <w:lang w:eastAsia="ru-RU"/>
    </w:rPr>
  </w:style>
  <w:style w:type="character" w:customStyle="1" w:styleId="rvts23">
    <w:name w:val="rvts23"/>
    <w:rsid w:val="00720118"/>
  </w:style>
  <w:style w:type="paragraph" w:customStyle="1" w:styleId="rvps14">
    <w:name w:val="rvps14"/>
    <w:basedOn w:val="a"/>
    <w:rsid w:val="00720118"/>
    <w:pPr>
      <w:spacing w:before="100" w:beforeAutospacing="1" w:after="100" w:afterAutospacing="1"/>
    </w:pPr>
    <w:rPr>
      <w:sz w:val="24"/>
      <w:szCs w:val="24"/>
      <w:lang w:eastAsia="ru-RU"/>
    </w:rPr>
  </w:style>
  <w:style w:type="paragraph" w:customStyle="1" w:styleId="rvps11">
    <w:name w:val="rvps11"/>
    <w:basedOn w:val="a"/>
    <w:rsid w:val="00720118"/>
    <w:pPr>
      <w:spacing w:before="100" w:beforeAutospacing="1" w:after="100" w:afterAutospacing="1"/>
    </w:pPr>
    <w:rPr>
      <w:sz w:val="24"/>
      <w:szCs w:val="24"/>
      <w:lang w:eastAsia="ru-RU"/>
    </w:rPr>
  </w:style>
  <w:style w:type="paragraph" w:customStyle="1" w:styleId="rvps3">
    <w:name w:val="rvps3"/>
    <w:basedOn w:val="a"/>
    <w:rsid w:val="00720118"/>
    <w:pPr>
      <w:spacing w:before="100" w:beforeAutospacing="1" w:after="100" w:afterAutospacing="1"/>
    </w:pPr>
    <w:rPr>
      <w:sz w:val="24"/>
      <w:szCs w:val="24"/>
      <w:lang w:eastAsia="ru-RU"/>
    </w:rPr>
  </w:style>
  <w:style w:type="character" w:customStyle="1" w:styleId="rvts9">
    <w:name w:val="rvts9"/>
    <w:rsid w:val="00720118"/>
  </w:style>
  <w:style w:type="character" w:customStyle="1" w:styleId="rvts82">
    <w:name w:val="rvts82"/>
    <w:rsid w:val="00720118"/>
  </w:style>
  <w:style w:type="paragraph" w:customStyle="1" w:styleId="rvps2">
    <w:name w:val="rvps2"/>
    <w:basedOn w:val="a"/>
    <w:rsid w:val="00720118"/>
    <w:pPr>
      <w:spacing w:before="100" w:beforeAutospacing="1" w:after="100" w:afterAutospacing="1"/>
    </w:pPr>
    <w:rPr>
      <w:sz w:val="24"/>
      <w:szCs w:val="24"/>
      <w:lang w:eastAsia="ru-RU"/>
    </w:rPr>
  </w:style>
  <w:style w:type="character" w:styleId="a9">
    <w:name w:val="Hyperlink"/>
    <w:rsid w:val="00720118"/>
    <w:rPr>
      <w:color w:val="0000FF"/>
      <w:u w:val="single"/>
    </w:rPr>
  </w:style>
  <w:style w:type="character" w:customStyle="1" w:styleId="rvts52">
    <w:name w:val="rvts52"/>
    <w:rsid w:val="00720118"/>
  </w:style>
  <w:style w:type="character" w:customStyle="1" w:styleId="rvts37">
    <w:name w:val="rvts37"/>
    <w:rsid w:val="00720118"/>
  </w:style>
  <w:style w:type="paragraph" w:customStyle="1" w:styleId="rvps12">
    <w:name w:val="rvps12"/>
    <w:basedOn w:val="a"/>
    <w:rsid w:val="00720118"/>
    <w:pPr>
      <w:spacing w:before="100" w:beforeAutospacing="1" w:after="100" w:afterAutospacing="1"/>
    </w:pPr>
    <w:rPr>
      <w:sz w:val="24"/>
      <w:szCs w:val="24"/>
      <w:lang w:eastAsia="ru-RU"/>
    </w:rPr>
  </w:style>
  <w:style w:type="character" w:customStyle="1" w:styleId="a6">
    <w:name w:val="Текст выноски Знак"/>
    <w:link w:val="a5"/>
    <w:rsid w:val="00720118"/>
    <w:rPr>
      <w:rFonts w:ascii="Tahoma" w:hAnsi="Tahoma" w:cs="Tahoma"/>
      <w:sz w:val="16"/>
      <w:szCs w:val="16"/>
      <w:lang w:eastAsia="uk-UA"/>
    </w:rPr>
  </w:style>
  <w:style w:type="paragraph" w:styleId="aa">
    <w:name w:val="Title"/>
    <w:basedOn w:val="a"/>
    <w:link w:val="ab"/>
    <w:qFormat/>
    <w:rsid w:val="00720118"/>
    <w:pPr>
      <w:jc w:val="center"/>
    </w:pPr>
    <w:rPr>
      <w:b/>
      <w:bCs/>
      <w:sz w:val="28"/>
      <w:szCs w:val="24"/>
      <w:lang w:val="uk-UA"/>
    </w:rPr>
  </w:style>
  <w:style w:type="character" w:customStyle="1" w:styleId="ab">
    <w:name w:val="Название Знак"/>
    <w:link w:val="aa"/>
    <w:rsid w:val="00720118"/>
    <w:rPr>
      <w:b/>
      <w:bCs/>
      <w:sz w:val="28"/>
      <w:szCs w:val="24"/>
      <w:lang w:val="uk-UA"/>
    </w:rPr>
  </w:style>
  <w:style w:type="paragraph" w:customStyle="1" w:styleId="ac">
    <w:name w:val="Îáû÷íûé"/>
    <w:rsid w:val="00720118"/>
    <w:pPr>
      <w:jc w:val="both"/>
    </w:pPr>
    <w:rPr>
      <w:rFonts w:ascii="Times" w:hAnsi="Times" w:cs="Times"/>
      <w:spacing w:val="20"/>
      <w:sz w:val="24"/>
      <w:szCs w:val="24"/>
    </w:rPr>
  </w:style>
  <w:style w:type="paragraph" w:customStyle="1" w:styleId="ad">
    <w:name w:val="Нормальний текст"/>
    <w:basedOn w:val="a"/>
    <w:link w:val="ae"/>
    <w:rsid w:val="008F5123"/>
    <w:pPr>
      <w:spacing w:before="120"/>
      <w:ind w:firstLine="567"/>
    </w:pPr>
    <w:rPr>
      <w:rFonts w:eastAsia="Calibri"/>
      <w:sz w:val="24"/>
      <w:szCs w:val="24"/>
      <w:lang w:val="uk-UA" w:eastAsia="ru-RU"/>
    </w:rPr>
  </w:style>
  <w:style w:type="paragraph" w:customStyle="1" w:styleId="af">
    <w:name w:val="Знак Знак Знак Знак"/>
    <w:basedOn w:val="a"/>
    <w:rsid w:val="004B6074"/>
    <w:rPr>
      <w:rFonts w:ascii="Verdana" w:hAnsi="Verdana" w:cs="Verdana"/>
      <w:lang w:val="en-US" w:eastAsia="en-US"/>
    </w:rPr>
  </w:style>
  <w:style w:type="table" w:styleId="af0">
    <w:name w:val="Table Grid"/>
    <w:basedOn w:val="a1"/>
    <w:rsid w:val="004B60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aliases w:val="webb,Обычный (веб)1,Обычный (веб)2,Обычный (веб)11,Обычный (веб)111,Обычный (веб)3,Обы...,Normal (Web) Char,Обычный (Web) Знак Знак Знак Знак Знак Знак,Знак11,Знак11 Знак,Знак1 Знак,web, Знак1 Знак"/>
    <w:basedOn w:val="a"/>
    <w:link w:val="af2"/>
    <w:uiPriority w:val="99"/>
    <w:rsid w:val="004B6074"/>
    <w:pPr>
      <w:spacing w:before="100" w:beforeAutospacing="1" w:after="100" w:afterAutospacing="1"/>
    </w:pPr>
    <w:rPr>
      <w:sz w:val="24"/>
      <w:szCs w:val="24"/>
      <w:lang w:val="uk-UA"/>
    </w:rPr>
  </w:style>
  <w:style w:type="paragraph" w:styleId="HTML">
    <w:name w:val="HTML Preformatted"/>
    <w:basedOn w:val="a"/>
    <w:link w:val="HTML0"/>
    <w:rsid w:val="004B60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color w:val="000000"/>
      <w:sz w:val="18"/>
      <w:szCs w:val="18"/>
      <w:lang w:val="uk-UA"/>
    </w:rPr>
  </w:style>
  <w:style w:type="character" w:customStyle="1" w:styleId="HTML0">
    <w:name w:val="Стандартный HTML Знак"/>
    <w:basedOn w:val="a0"/>
    <w:link w:val="HTML"/>
    <w:rsid w:val="004B6074"/>
    <w:rPr>
      <w:rFonts w:ascii="Courier New" w:eastAsia="Calibri" w:hAnsi="Courier New" w:cs="Courier New"/>
      <w:color w:val="000000"/>
      <w:sz w:val="18"/>
      <w:szCs w:val="18"/>
      <w:lang w:val="uk-UA" w:eastAsia="uk-UA"/>
    </w:rPr>
  </w:style>
  <w:style w:type="paragraph" w:customStyle="1" w:styleId="western">
    <w:name w:val="western"/>
    <w:basedOn w:val="a"/>
    <w:rsid w:val="004B6074"/>
    <w:pPr>
      <w:spacing w:before="100" w:beforeAutospacing="1" w:after="100" w:afterAutospacing="1"/>
      <w:jc w:val="center"/>
    </w:pPr>
    <w:rPr>
      <w:b/>
      <w:bCs/>
      <w:sz w:val="40"/>
      <w:szCs w:val="40"/>
      <w:lang w:val="uk-UA"/>
    </w:rPr>
  </w:style>
  <w:style w:type="paragraph" w:styleId="af3">
    <w:name w:val="header"/>
    <w:basedOn w:val="a"/>
    <w:link w:val="af4"/>
    <w:uiPriority w:val="99"/>
    <w:rsid w:val="004B6074"/>
    <w:pPr>
      <w:tabs>
        <w:tab w:val="center" w:pos="4819"/>
        <w:tab w:val="right" w:pos="9639"/>
      </w:tabs>
    </w:pPr>
    <w:rPr>
      <w:sz w:val="24"/>
      <w:szCs w:val="24"/>
    </w:rPr>
  </w:style>
  <w:style w:type="character" w:customStyle="1" w:styleId="af4">
    <w:name w:val="Верхний колонтитул Знак"/>
    <w:basedOn w:val="a0"/>
    <w:link w:val="af3"/>
    <w:uiPriority w:val="99"/>
    <w:rsid w:val="004B6074"/>
    <w:rPr>
      <w:sz w:val="24"/>
      <w:szCs w:val="24"/>
    </w:rPr>
  </w:style>
  <w:style w:type="character" w:styleId="af5">
    <w:name w:val="page number"/>
    <w:basedOn w:val="a0"/>
    <w:rsid w:val="004B6074"/>
  </w:style>
  <w:style w:type="paragraph" w:customStyle="1" w:styleId="10">
    <w:name w:val="Знак1"/>
    <w:basedOn w:val="a"/>
    <w:rsid w:val="004B6074"/>
    <w:rPr>
      <w:rFonts w:ascii="Verdana" w:hAnsi="Verdana" w:cs="Verdana"/>
      <w:lang w:val="en-US" w:eastAsia="en-US"/>
    </w:rPr>
  </w:style>
  <w:style w:type="character" w:customStyle="1" w:styleId="a4">
    <w:name w:val="Основной текст Знак"/>
    <w:aliases w:val="Знак Знак Знак Знак Знак Знак Знак,Знак Знак Знак Знак1,Основний текст Знак Знак Знак Знак1,Основний текст Знак Знак Знак Знак Знак,Основний текст Знак Знак Знак Знак Знак Знак Знак Знак Знак Знак Знак"/>
    <w:link w:val="a3"/>
    <w:locked/>
    <w:rsid w:val="004B6074"/>
    <w:rPr>
      <w:rFonts w:ascii="Arial" w:hAnsi="Arial"/>
      <w:sz w:val="26"/>
      <w:lang w:val="uk-UA" w:eastAsia="uk-UA"/>
    </w:rPr>
  </w:style>
  <w:style w:type="paragraph" w:customStyle="1" w:styleId="af6">
    <w:name w:val="Знак"/>
    <w:basedOn w:val="a"/>
    <w:rsid w:val="004B6074"/>
    <w:rPr>
      <w:rFonts w:ascii="Verdana" w:hAnsi="Verdana" w:cs="Verdana"/>
      <w:lang w:val="en-US" w:eastAsia="en-US"/>
    </w:rPr>
  </w:style>
  <w:style w:type="paragraph" w:styleId="af7">
    <w:name w:val="footer"/>
    <w:basedOn w:val="a"/>
    <w:link w:val="af8"/>
    <w:rsid w:val="004B6074"/>
    <w:pPr>
      <w:tabs>
        <w:tab w:val="center" w:pos="4153"/>
        <w:tab w:val="right" w:pos="8306"/>
      </w:tabs>
    </w:pPr>
    <w:rPr>
      <w:lang w:eastAsia="ru-RU"/>
    </w:rPr>
  </w:style>
  <w:style w:type="character" w:customStyle="1" w:styleId="af8">
    <w:name w:val="Нижний колонтитул Знак"/>
    <w:basedOn w:val="a0"/>
    <w:link w:val="af7"/>
    <w:rsid w:val="004B6074"/>
  </w:style>
  <w:style w:type="character" w:customStyle="1" w:styleId="11">
    <w:name w:val="Заголовок №1_"/>
    <w:link w:val="110"/>
    <w:rsid w:val="004B6074"/>
    <w:rPr>
      <w:b/>
      <w:bCs/>
      <w:sz w:val="27"/>
      <w:szCs w:val="27"/>
      <w:shd w:val="clear" w:color="auto" w:fill="FFFFFF"/>
    </w:rPr>
  </w:style>
  <w:style w:type="character" w:customStyle="1" w:styleId="12">
    <w:name w:val="Заголовок №1"/>
    <w:rsid w:val="004B6074"/>
    <w:rPr>
      <w:b/>
      <w:bCs/>
      <w:sz w:val="27"/>
      <w:szCs w:val="27"/>
      <w:u w:val="single"/>
      <w:lang w:bidi="ar-SA"/>
    </w:rPr>
  </w:style>
  <w:style w:type="paragraph" w:customStyle="1" w:styleId="110">
    <w:name w:val="Заголовок №11"/>
    <w:basedOn w:val="a"/>
    <w:link w:val="11"/>
    <w:rsid w:val="004B6074"/>
    <w:pPr>
      <w:shd w:val="clear" w:color="auto" w:fill="FFFFFF"/>
      <w:spacing w:before="120" w:after="120" w:line="240" w:lineRule="atLeast"/>
      <w:ind w:hanging="360"/>
      <w:jc w:val="both"/>
      <w:outlineLvl w:val="0"/>
    </w:pPr>
    <w:rPr>
      <w:b/>
      <w:bCs/>
      <w:sz w:val="27"/>
      <w:szCs w:val="27"/>
      <w:lang w:eastAsia="ru-RU"/>
    </w:rPr>
  </w:style>
  <w:style w:type="paragraph" w:styleId="af9">
    <w:name w:val="Body Text Indent"/>
    <w:basedOn w:val="a"/>
    <w:link w:val="afa"/>
    <w:rsid w:val="004B6074"/>
    <w:pPr>
      <w:spacing w:after="120"/>
      <w:ind w:left="283"/>
    </w:pPr>
    <w:rPr>
      <w:sz w:val="24"/>
      <w:szCs w:val="24"/>
      <w:lang w:eastAsia="ru-RU"/>
    </w:rPr>
  </w:style>
  <w:style w:type="character" w:customStyle="1" w:styleId="afa">
    <w:name w:val="Основной текст с отступом Знак"/>
    <w:basedOn w:val="a0"/>
    <w:link w:val="af9"/>
    <w:rsid w:val="004B6074"/>
    <w:rPr>
      <w:sz w:val="24"/>
      <w:szCs w:val="24"/>
    </w:rPr>
  </w:style>
  <w:style w:type="character" w:customStyle="1" w:styleId="ae">
    <w:name w:val="Нормальний текст Знак"/>
    <w:link w:val="ad"/>
    <w:rsid w:val="004B6074"/>
    <w:rPr>
      <w:rFonts w:eastAsia="Calibri"/>
      <w:sz w:val="24"/>
      <w:szCs w:val="24"/>
      <w:lang w:val="uk-UA"/>
    </w:rPr>
  </w:style>
  <w:style w:type="paragraph" w:customStyle="1" w:styleId="afb">
    <w:name w:val="Абзац списку"/>
    <w:basedOn w:val="a"/>
    <w:qFormat/>
    <w:rsid w:val="004B6074"/>
    <w:pPr>
      <w:ind w:left="720"/>
      <w:contextualSpacing/>
    </w:pPr>
    <w:rPr>
      <w:sz w:val="24"/>
      <w:szCs w:val="24"/>
      <w:lang w:val="uk-UA" w:eastAsia="ru-RU"/>
    </w:rPr>
  </w:style>
  <w:style w:type="paragraph" w:customStyle="1" w:styleId="13">
    <w:name w:val="Абзац списка1"/>
    <w:basedOn w:val="a"/>
    <w:rsid w:val="004B6074"/>
    <w:pPr>
      <w:spacing w:after="200" w:line="276" w:lineRule="auto"/>
      <w:ind w:left="720"/>
      <w:contextualSpacing/>
    </w:pPr>
    <w:rPr>
      <w:rFonts w:ascii="Calibri" w:hAnsi="Calibri"/>
      <w:sz w:val="22"/>
      <w:szCs w:val="22"/>
      <w:lang w:eastAsia="en-US"/>
    </w:rPr>
  </w:style>
  <w:style w:type="paragraph" w:styleId="20">
    <w:name w:val="Body Text Indent 2"/>
    <w:basedOn w:val="a"/>
    <w:link w:val="21"/>
    <w:rsid w:val="004B6074"/>
    <w:pPr>
      <w:spacing w:after="120" w:line="480" w:lineRule="auto"/>
      <w:ind w:left="283"/>
    </w:pPr>
    <w:rPr>
      <w:sz w:val="24"/>
      <w:szCs w:val="24"/>
      <w:lang w:eastAsia="ru-RU"/>
    </w:rPr>
  </w:style>
  <w:style w:type="character" w:customStyle="1" w:styleId="21">
    <w:name w:val="Основной текст с отступом 2 Знак"/>
    <w:basedOn w:val="a0"/>
    <w:link w:val="20"/>
    <w:rsid w:val="004B6074"/>
    <w:rPr>
      <w:sz w:val="24"/>
      <w:szCs w:val="24"/>
    </w:rPr>
  </w:style>
  <w:style w:type="paragraph" w:customStyle="1" w:styleId="14">
    <w:name w:val="Абзац списка1"/>
    <w:basedOn w:val="a"/>
    <w:qFormat/>
    <w:rsid w:val="004B6074"/>
    <w:pPr>
      <w:spacing w:after="200" w:line="276" w:lineRule="auto"/>
      <w:ind w:left="720"/>
      <w:contextualSpacing/>
    </w:pPr>
    <w:rPr>
      <w:rFonts w:ascii="Calibri" w:hAnsi="Calibri"/>
      <w:sz w:val="22"/>
      <w:szCs w:val="22"/>
      <w:lang w:eastAsia="ru-RU"/>
    </w:rPr>
  </w:style>
  <w:style w:type="paragraph" w:customStyle="1" w:styleId="15">
    <w:name w:val="Без интервала1"/>
    <w:rsid w:val="004B6074"/>
    <w:rPr>
      <w:rFonts w:eastAsia="Calibri"/>
      <w:sz w:val="24"/>
      <w:szCs w:val="24"/>
    </w:rPr>
  </w:style>
  <w:style w:type="paragraph" w:customStyle="1" w:styleId="afc">
    <w:name w:val="Стиль Знак Знак Знак Знак Знак Знак Знак Знак"/>
    <w:basedOn w:val="a"/>
    <w:rsid w:val="004B6074"/>
    <w:rPr>
      <w:rFonts w:ascii="Verdana" w:hAnsi="Verdana" w:cs="Verdana"/>
      <w:color w:val="000000"/>
      <w:lang w:val="en-US" w:eastAsia="en-US"/>
    </w:rPr>
  </w:style>
  <w:style w:type="paragraph" w:customStyle="1" w:styleId="Default">
    <w:name w:val="Default"/>
    <w:rsid w:val="004B6074"/>
    <w:pPr>
      <w:autoSpaceDE w:val="0"/>
      <w:autoSpaceDN w:val="0"/>
      <w:adjustRightInd w:val="0"/>
    </w:pPr>
    <w:rPr>
      <w:color w:val="000000"/>
      <w:sz w:val="24"/>
      <w:szCs w:val="24"/>
      <w:lang w:val="uk-UA" w:eastAsia="uk-UA"/>
    </w:rPr>
  </w:style>
  <w:style w:type="character" w:customStyle="1" w:styleId="af2">
    <w:name w:val="Обычный (веб) Знак"/>
    <w:aliases w:val="webb Знак,Обычный (веб)1 Знак,Обычный (веб)2 Знак,Обычный (веб)11 Знак,Обычный (веб)111 Знак,Обычный (веб)3 Знак,Обы... Знак,Normal (Web) Char Знак,Обычный (Web) Знак Знак Знак Знак Знак Знак Знак,Знак11 Знак1,Знак11 Знак Знак"/>
    <w:link w:val="af1"/>
    <w:uiPriority w:val="99"/>
    <w:locked/>
    <w:rsid w:val="004B6074"/>
    <w:rPr>
      <w:sz w:val="24"/>
      <w:szCs w:val="24"/>
      <w:lang w:val="uk-UA" w:eastAsia="uk-UA"/>
    </w:rPr>
  </w:style>
  <w:style w:type="paragraph" w:customStyle="1" w:styleId="rvps17">
    <w:name w:val="rvps17"/>
    <w:basedOn w:val="a"/>
    <w:rsid w:val="004B6074"/>
    <w:pPr>
      <w:spacing w:before="100" w:beforeAutospacing="1" w:after="100" w:afterAutospacing="1"/>
    </w:pPr>
    <w:rPr>
      <w:sz w:val="24"/>
      <w:szCs w:val="24"/>
      <w:lang w:eastAsia="ru-RU"/>
    </w:rPr>
  </w:style>
  <w:style w:type="character" w:customStyle="1" w:styleId="rvts66">
    <w:name w:val="rvts66"/>
    <w:rsid w:val="004B6074"/>
  </w:style>
  <w:style w:type="character" w:customStyle="1" w:styleId="rvts44">
    <w:name w:val="rvts44"/>
    <w:rsid w:val="004B6074"/>
  </w:style>
</w:styles>
</file>

<file path=word/webSettings.xml><?xml version="1.0" encoding="utf-8"?>
<w:webSettings xmlns:r="http://schemas.openxmlformats.org/officeDocument/2006/relationships" xmlns:w="http://schemas.openxmlformats.org/wordprocessingml/2006/main">
  <w:divs>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333484527">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70363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56-17" TargetMode="External"/><Relationship Id="rId13" Type="http://schemas.openxmlformats.org/officeDocument/2006/relationships/hyperlink" Target="https://zakon.rada.gov.ua/laws/show/z0953-18" TargetMode="External"/><Relationship Id="rId18" Type="http://schemas.openxmlformats.org/officeDocument/2006/relationships/hyperlink" Target="https://zakon.rada.gov.ua/laws/show/2456-17" TargetMode="Externa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hyperlink" Target="https://zakon.rada.gov.ua/laws/show/z0953-18" TargetMode="External"/><Relationship Id="rId17" Type="http://schemas.openxmlformats.org/officeDocument/2006/relationships/hyperlink" Target="https://zakon.rada.gov.ua/laws/show/2456-17" TargetMode="External"/><Relationship Id="rId2" Type="http://schemas.openxmlformats.org/officeDocument/2006/relationships/styles" Target="styles.xml"/><Relationship Id="rId16" Type="http://schemas.openxmlformats.org/officeDocument/2006/relationships/hyperlink" Target="https://zakon.rada.gov.ua/laws/show/2456-17"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z0953-18" TargetMode="External"/><Relationship Id="rId5" Type="http://schemas.openxmlformats.org/officeDocument/2006/relationships/image" Target="media/image1.png"/><Relationship Id="rId15" Type="http://schemas.openxmlformats.org/officeDocument/2006/relationships/hyperlink" Target="https://zakon.rada.gov.ua/laws/show/z0953-18" TargetMode="External"/><Relationship Id="rId10" Type="http://schemas.openxmlformats.org/officeDocument/2006/relationships/hyperlink" Target="https://zakon.rada.gov.ua/laws/show/z0953-1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80/97-%D0%B2%D1%80" TargetMode="External"/><Relationship Id="rId14" Type="http://schemas.openxmlformats.org/officeDocument/2006/relationships/hyperlink" Target="https://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5739</Words>
  <Characters>32715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38378</CharactersWithSpaces>
  <SharedDoc>false</SharedDoc>
  <HLinks>
    <vt:vector size="66" baseType="variant">
      <vt:variant>
        <vt:i4>6881402</vt:i4>
      </vt:variant>
      <vt:variant>
        <vt:i4>33</vt:i4>
      </vt:variant>
      <vt:variant>
        <vt:i4>0</vt:i4>
      </vt:variant>
      <vt:variant>
        <vt:i4>5</vt:i4>
      </vt:variant>
      <vt:variant>
        <vt:lpwstr>https://zakon.rada.gov.ua/laws/show/2456-17</vt:lpwstr>
      </vt:variant>
      <vt:variant>
        <vt:lpwstr>n1209</vt:lpwstr>
      </vt:variant>
      <vt:variant>
        <vt:i4>6881393</vt:i4>
      </vt:variant>
      <vt:variant>
        <vt:i4>30</vt:i4>
      </vt:variant>
      <vt:variant>
        <vt:i4>0</vt:i4>
      </vt:variant>
      <vt:variant>
        <vt:i4>5</vt:i4>
      </vt:variant>
      <vt:variant>
        <vt:lpwstr>https://zakon.rada.gov.ua/laws/show/2456-17</vt:lpwstr>
      </vt:variant>
      <vt:variant>
        <vt:lpwstr>n796</vt:lpwstr>
      </vt:variant>
      <vt:variant>
        <vt:i4>6684785</vt:i4>
      </vt:variant>
      <vt:variant>
        <vt:i4>27</vt:i4>
      </vt:variant>
      <vt:variant>
        <vt:i4>0</vt:i4>
      </vt:variant>
      <vt:variant>
        <vt:i4>5</vt:i4>
      </vt:variant>
      <vt:variant>
        <vt:lpwstr>https://zakon.rada.gov.ua/laws/show/2456-17</vt:lpwstr>
      </vt:variant>
      <vt:variant>
        <vt:lpwstr>n896</vt:lpwstr>
      </vt:variant>
      <vt:variant>
        <vt:i4>4784146</vt:i4>
      </vt:variant>
      <vt:variant>
        <vt:i4>24</vt:i4>
      </vt:variant>
      <vt:variant>
        <vt:i4>0</vt:i4>
      </vt:variant>
      <vt:variant>
        <vt:i4>5</vt:i4>
      </vt:variant>
      <vt:variant>
        <vt:lpwstr>https://zakon.rada.gov.ua/laws/show/z0953-18</vt:lpwstr>
      </vt:variant>
      <vt:variant>
        <vt:lpwstr>n113</vt:lpwstr>
      </vt:variant>
      <vt:variant>
        <vt:i4>5177363</vt:i4>
      </vt:variant>
      <vt:variant>
        <vt:i4>21</vt:i4>
      </vt:variant>
      <vt:variant>
        <vt:i4>0</vt:i4>
      </vt:variant>
      <vt:variant>
        <vt:i4>5</vt:i4>
      </vt:variant>
      <vt:variant>
        <vt:lpwstr>https://zakon.rada.gov.ua/laws/show/z0953-18</vt:lpwstr>
      </vt:variant>
      <vt:variant>
        <vt:lpwstr>n105</vt:lpwstr>
      </vt:variant>
      <vt:variant>
        <vt:i4>7471139</vt:i4>
      </vt:variant>
      <vt:variant>
        <vt:i4>18</vt:i4>
      </vt:variant>
      <vt:variant>
        <vt:i4>0</vt:i4>
      </vt:variant>
      <vt:variant>
        <vt:i4>5</vt:i4>
      </vt:variant>
      <vt:variant>
        <vt:lpwstr>https://zakon.rada.gov.ua/laws/show/z0953-18</vt:lpwstr>
      </vt:variant>
      <vt:variant>
        <vt:lpwstr>n97</vt:lpwstr>
      </vt:variant>
      <vt:variant>
        <vt:i4>7471139</vt:i4>
      </vt:variant>
      <vt:variant>
        <vt:i4>15</vt:i4>
      </vt:variant>
      <vt:variant>
        <vt:i4>0</vt:i4>
      </vt:variant>
      <vt:variant>
        <vt:i4>5</vt:i4>
      </vt:variant>
      <vt:variant>
        <vt:lpwstr>https://zakon.rada.gov.ua/laws/show/z0953-18</vt:lpwstr>
      </vt:variant>
      <vt:variant>
        <vt:lpwstr>n93</vt:lpwstr>
      </vt:variant>
      <vt:variant>
        <vt:i4>7471139</vt:i4>
      </vt:variant>
      <vt:variant>
        <vt:i4>12</vt:i4>
      </vt:variant>
      <vt:variant>
        <vt:i4>0</vt:i4>
      </vt:variant>
      <vt:variant>
        <vt:i4>5</vt:i4>
      </vt:variant>
      <vt:variant>
        <vt:lpwstr>https://zakon.rada.gov.ua/laws/show/z0953-18</vt:lpwstr>
      </vt:variant>
      <vt:variant>
        <vt:lpwstr>n93</vt:lpwstr>
      </vt:variant>
      <vt:variant>
        <vt:i4>7536675</vt:i4>
      </vt:variant>
      <vt:variant>
        <vt:i4>9</vt:i4>
      </vt:variant>
      <vt:variant>
        <vt:i4>0</vt:i4>
      </vt:variant>
      <vt:variant>
        <vt:i4>5</vt:i4>
      </vt:variant>
      <vt:variant>
        <vt:lpwstr>https://zakon.rada.gov.ua/laws/show/z0953-18</vt:lpwstr>
      </vt:variant>
      <vt:variant>
        <vt:lpwstr>n89</vt:lpwstr>
      </vt:variant>
      <vt:variant>
        <vt:i4>2097192</vt:i4>
      </vt:variant>
      <vt:variant>
        <vt:i4>6</vt:i4>
      </vt:variant>
      <vt:variant>
        <vt:i4>0</vt:i4>
      </vt:variant>
      <vt:variant>
        <vt:i4>5</vt:i4>
      </vt:variant>
      <vt:variant>
        <vt:lpwstr>https://zakon.rada.gov.ua/laws/show/280/97-%D0%B2%D1%80</vt:lpwstr>
      </vt:variant>
      <vt:variant>
        <vt:lpwstr/>
      </vt:variant>
      <vt:variant>
        <vt:i4>6815782</vt:i4>
      </vt:variant>
      <vt:variant>
        <vt:i4>3</vt:i4>
      </vt:variant>
      <vt:variant>
        <vt:i4>0</vt:i4>
      </vt:variant>
      <vt:variant>
        <vt:i4>5</vt:i4>
      </vt:variant>
      <vt:variant>
        <vt:lpwstr>https://zakon.rada.gov.ua/laws/show/2456-17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Ира</cp:lastModifiedBy>
  <cp:revision>3</cp:revision>
  <cp:lastPrinted>2019-12-03T08:15:00Z</cp:lastPrinted>
  <dcterms:created xsi:type="dcterms:W3CDTF">2020-12-15T12:50:00Z</dcterms:created>
  <dcterms:modified xsi:type="dcterms:W3CDTF">2020-12-15T13:34:00Z</dcterms:modified>
</cp:coreProperties>
</file>