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D42" w:rsidRPr="00416620" w:rsidRDefault="008C1D42" w:rsidP="002F4D9A">
      <w:pPr>
        <w:spacing w:after="0" w:line="240" w:lineRule="auto"/>
        <w:rPr>
          <w:rFonts w:cs="Calibri"/>
          <w:i/>
          <w:sz w:val="20"/>
          <w:szCs w:val="20"/>
          <w:lang w:val="uk-UA"/>
        </w:rPr>
      </w:pPr>
    </w:p>
    <w:p w:rsidR="008735AF" w:rsidRDefault="00A83553" w:rsidP="008735AF">
      <w:pPr>
        <w:spacing w:after="0" w:line="240" w:lineRule="auto"/>
        <w:jc w:val="center"/>
        <w:rPr>
          <w:rFonts w:cs="Calibri"/>
          <w:b/>
          <w:i/>
          <w:sz w:val="28"/>
          <w:szCs w:val="28"/>
          <w:lang w:val="uk-UA"/>
        </w:rPr>
      </w:pPr>
      <w:bookmarkStart w:id="0" w:name="_GoBack"/>
      <w:r>
        <w:rPr>
          <w:rFonts w:cs="Calibri"/>
          <w:b/>
          <w:i/>
          <w:sz w:val="28"/>
          <w:szCs w:val="28"/>
          <w:lang w:val="uk-UA"/>
        </w:rPr>
        <w:t xml:space="preserve">Звіт про виконання у 2020 </w:t>
      </w:r>
      <w:r w:rsidR="008735AF">
        <w:rPr>
          <w:rFonts w:cs="Calibri"/>
          <w:b/>
          <w:i/>
          <w:sz w:val="28"/>
          <w:szCs w:val="28"/>
          <w:lang w:val="uk-UA"/>
        </w:rPr>
        <w:t xml:space="preserve">році Плану заходів на 2019-2021 роки з реалізації Стратегії Розвитку </w:t>
      </w:r>
      <w:proofErr w:type="spellStart"/>
      <w:r w:rsidR="008735AF">
        <w:rPr>
          <w:rFonts w:cs="Calibri"/>
          <w:b/>
          <w:i/>
          <w:sz w:val="28"/>
          <w:szCs w:val="28"/>
          <w:lang w:val="uk-UA"/>
        </w:rPr>
        <w:t>Бр</w:t>
      </w:r>
      <w:r w:rsidR="00E82237">
        <w:rPr>
          <w:rFonts w:cs="Calibri"/>
          <w:b/>
          <w:i/>
          <w:sz w:val="28"/>
          <w:szCs w:val="28"/>
          <w:lang w:val="uk-UA"/>
        </w:rPr>
        <w:t>усилівської</w:t>
      </w:r>
      <w:proofErr w:type="spellEnd"/>
      <w:r w:rsidR="00E82237">
        <w:rPr>
          <w:rFonts w:cs="Calibri"/>
          <w:b/>
          <w:i/>
          <w:sz w:val="28"/>
          <w:szCs w:val="28"/>
          <w:lang w:val="uk-UA"/>
        </w:rPr>
        <w:t xml:space="preserve"> селищної територіальної громади</w:t>
      </w:r>
      <w:r w:rsidR="00E82237" w:rsidRPr="00E82237">
        <w:rPr>
          <w:rFonts w:cs="Calibri"/>
          <w:b/>
          <w:i/>
          <w:sz w:val="28"/>
          <w:szCs w:val="28"/>
          <w:lang w:val="ru-RU"/>
        </w:rPr>
        <w:t xml:space="preserve"> </w:t>
      </w:r>
      <w:r w:rsidR="00E82237">
        <w:rPr>
          <w:rFonts w:cs="Calibri"/>
          <w:b/>
          <w:i/>
          <w:sz w:val="28"/>
          <w:szCs w:val="28"/>
          <w:lang w:val="uk-UA"/>
        </w:rPr>
        <w:t>на</w:t>
      </w:r>
      <w:r w:rsidR="008735AF">
        <w:rPr>
          <w:rFonts w:cs="Calibri"/>
          <w:b/>
          <w:i/>
          <w:sz w:val="28"/>
          <w:szCs w:val="28"/>
          <w:lang w:val="uk-UA"/>
        </w:rPr>
        <w:t xml:space="preserve"> період до 2027 року</w:t>
      </w:r>
    </w:p>
    <w:bookmarkEnd w:id="0"/>
    <w:p w:rsidR="008735AF" w:rsidRDefault="008735AF" w:rsidP="008735AF">
      <w:pPr>
        <w:spacing w:after="0" w:line="240" w:lineRule="auto"/>
        <w:jc w:val="center"/>
        <w:rPr>
          <w:rFonts w:cs="Calibri"/>
          <w:b/>
          <w:i/>
          <w:lang w:val="uk-UA"/>
        </w:rPr>
      </w:pPr>
    </w:p>
    <w:p w:rsidR="005035DB" w:rsidRPr="00416620" w:rsidRDefault="005035DB" w:rsidP="005035DB">
      <w:pPr>
        <w:spacing w:after="0" w:line="240" w:lineRule="auto"/>
        <w:jc w:val="center"/>
        <w:rPr>
          <w:rFonts w:cs="Calibri"/>
          <w:i/>
          <w:sz w:val="24"/>
          <w:szCs w:val="24"/>
          <w:lang w:val="uk-UA"/>
        </w:rPr>
      </w:pPr>
    </w:p>
    <w:p w:rsidR="00A83A8C" w:rsidRPr="00CB54BD" w:rsidRDefault="007A2B88" w:rsidP="00CB54BD">
      <w:pPr>
        <w:spacing w:after="0" w:line="240" w:lineRule="auto"/>
        <w:ind w:left="284"/>
        <w:rPr>
          <w:rFonts w:cs="Calibri"/>
          <w:b/>
          <w:i/>
          <w:sz w:val="24"/>
          <w:szCs w:val="24"/>
          <w:lang w:val="uk-UA"/>
        </w:rPr>
      </w:pPr>
      <w:r w:rsidRPr="00CB54BD">
        <w:rPr>
          <w:b/>
          <w:sz w:val="24"/>
          <w:szCs w:val="24"/>
          <w:lang w:val="uk-UA"/>
        </w:rPr>
        <w:t>Звіт щодо реалізованих</w:t>
      </w:r>
      <w:r w:rsidR="001E06E6" w:rsidRPr="00CB54BD">
        <w:rPr>
          <w:b/>
          <w:sz w:val="24"/>
          <w:szCs w:val="24"/>
          <w:lang w:val="uk-UA"/>
        </w:rPr>
        <w:t>заходів</w:t>
      </w:r>
      <w:r w:rsidR="008411A1" w:rsidRPr="00CB54BD">
        <w:rPr>
          <w:b/>
          <w:sz w:val="24"/>
          <w:szCs w:val="24"/>
          <w:lang w:val="uk-UA"/>
        </w:rPr>
        <w:t xml:space="preserve"> (і таких, що </w:t>
      </w:r>
      <w:r w:rsidRPr="00CB54BD">
        <w:rPr>
          <w:b/>
          <w:sz w:val="24"/>
          <w:szCs w:val="24"/>
          <w:lang w:val="uk-UA"/>
        </w:rPr>
        <w:t>в стадії реалізації</w:t>
      </w:r>
      <w:r w:rsidR="008411A1" w:rsidRPr="00CB54BD">
        <w:rPr>
          <w:b/>
          <w:sz w:val="24"/>
          <w:szCs w:val="24"/>
          <w:lang w:val="uk-UA"/>
        </w:rPr>
        <w:t>)</w:t>
      </w:r>
      <w:r w:rsidR="004C19F1" w:rsidRPr="00CB54BD">
        <w:rPr>
          <w:b/>
          <w:sz w:val="24"/>
          <w:szCs w:val="24"/>
          <w:lang w:val="uk-UA"/>
        </w:rPr>
        <w:t xml:space="preserve"> ключових стратегічних про</w:t>
      </w:r>
      <w:r w:rsidR="00891DCB" w:rsidRPr="00CB54BD">
        <w:rPr>
          <w:b/>
          <w:sz w:val="24"/>
          <w:szCs w:val="24"/>
          <w:lang w:val="uk-UA"/>
        </w:rPr>
        <w:t>є</w:t>
      </w:r>
      <w:r w:rsidR="004C19F1" w:rsidRPr="00CB54BD">
        <w:rPr>
          <w:b/>
          <w:sz w:val="24"/>
          <w:szCs w:val="24"/>
          <w:lang w:val="uk-UA"/>
        </w:rPr>
        <w:t xml:space="preserve">ктів та </w:t>
      </w:r>
      <w:r w:rsidR="001E06E6" w:rsidRPr="00CB54BD">
        <w:rPr>
          <w:b/>
          <w:sz w:val="24"/>
          <w:szCs w:val="24"/>
          <w:lang w:val="uk-UA"/>
        </w:rPr>
        <w:t xml:space="preserve">аналіз виконання </w:t>
      </w:r>
      <w:r w:rsidR="006F3F62" w:rsidRPr="00CB54BD">
        <w:rPr>
          <w:b/>
          <w:sz w:val="24"/>
          <w:szCs w:val="24"/>
          <w:lang w:val="uk-UA"/>
        </w:rPr>
        <w:t xml:space="preserve">очікуваних </w:t>
      </w:r>
      <w:r w:rsidR="001E06E6" w:rsidRPr="00CB54BD">
        <w:rPr>
          <w:b/>
          <w:sz w:val="24"/>
          <w:szCs w:val="24"/>
          <w:lang w:val="uk-UA"/>
        </w:rPr>
        <w:t>показників результатів.</w:t>
      </w:r>
    </w:p>
    <w:tbl>
      <w:tblPr>
        <w:tblpPr w:leftFromText="180" w:rightFromText="180" w:vertAnchor="text" w:horzAnchor="margin" w:tblpY="137"/>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
        <w:gridCol w:w="2828"/>
        <w:gridCol w:w="1134"/>
        <w:gridCol w:w="2977"/>
        <w:gridCol w:w="3969"/>
        <w:gridCol w:w="992"/>
        <w:gridCol w:w="1418"/>
        <w:gridCol w:w="1134"/>
        <w:gridCol w:w="141"/>
        <w:gridCol w:w="851"/>
      </w:tblGrid>
      <w:tr w:rsidR="002F4D9A" w:rsidRPr="00416620" w:rsidTr="008C44F0">
        <w:tc>
          <w:tcPr>
            <w:tcW w:w="399" w:type="dxa"/>
            <w:shd w:val="clear" w:color="auto" w:fill="FFE599" w:themeFill="accent4" w:themeFillTint="66"/>
          </w:tcPr>
          <w:p w:rsidR="002F4D9A" w:rsidRPr="00416620" w:rsidRDefault="002F4D9A" w:rsidP="002F4D9A">
            <w:pPr>
              <w:spacing w:after="0" w:line="240" w:lineRule="auto"/>
              <w:rPr>
                <w:rFonts w:cs="Calibri"/>
                <w:i/>
                <w:lang w:val="uk-UA"/>
              </w:rPr>
            </w:pPr>
          </w:p>
        </w:tc>
        <w:tc>
          <w:tcPr>
            <w:tcW w:w="15444" w:type="dxa"/>
            <w:gridSpan w:val="9"/>
            <w:shd w:val="clear" w:color="auto" w:fill="D9E2F3" w:themeFill="accent1" w:themeFillTint="33"/>
          </w:tcPr>
          <w:p w:rsidR="002F4D9A" w:rsidRPr="00312407" w:rsidRDefault="002F4D9A" w:rsidP="002F4D9A">
            <w:pPr>
              <w:spacing w:before="240" w:after="120" w:line="240" w:lineRule="auto"/>
              <w:rPr>
                <w:rFonts w:cs="Calibri"/>
                <w:b/>
                <w:sz w:val="24"/>
                <w:szCs w:val="24"/>
                <w:lang w:val="uk-UA"/>
              </w:rPr>
            </w:pPr>
            <w:r w:rsidRPr="00312407">
              <w:rPr>
                <w:rFonts w:cs="Calibri"/>
                <w:b/>
                <w:sz w:val="24"/>
                <w:szCs w:val="24"/>
                <w:lang w:val="uk-UA"/>
              </w:rPr>
              <w:t>Операційна ціль: 1.1.  Покращення інвестиційного та бізнес-клімату</w:t>
            </w:r>
          </w:p>
        </w:tc>
      </w:tr>
      <w:tr w:rsidR="002F4D9A" w:rsidRPr="00416620" w:rsidTr="008C44F0">
        <w:trPr>
          <w:trHeight w:val="2448"/>
        </w:trPr>
        <w:tc>
          <w:tcPr>
            <w:tcW w:w="399" w:type="dxa"/>
            <w:shd w:val="clear" w:color="auto" w:fill="FFE599" w:themeFill="accent4" w:themeFillTint="66"/>
          </w:tcPr>
          <w:p w:rsidR="002F4D9A" w:rsidRPr="00416620" w:rsidRDefault="002F4D9A" w:rsidP="002F4D9A">
            <w:pPr>
              <w:spacing w:after="0" w:line="240" w:lineRule="auto"/>
              <w:rPr>
                <w:rFonts w:cs="Calibri"/>
                <w:i/>
                <w:sz w:val="20"/>
                <w:szCs w:val="20"/>
                <w:lang w:val="uk-UA"/>
              </w:rPr>
            </w:pPr>
          </w:p>
        </w:tc>
        <w:tc>
          <w:tcPr>
            <w:tcW w:w="2828" w:type="dxa"/>
            <w:shd w:val="clear" w:color="auto" w:fill="auto"/>
            <w:vAlign w:val="center"/>
          </w:tcPr>
          <w:p w:rsidR="002F4D9A" w:rsidRPr="00416620" w:rsidRDefault="002F4D9A" w:rsidP="002F4D9A">
            <w:pPr>
              <w:spacing w:after="0" w:line="240" w:lineRule="auto"/>
              <w:jc w:val="center"/>
              <w:rPr>
                <w:rFonts w:cs="Calibri"/>
                <w:b/>
                <w:i/>
                <w:sz w:val="20"/>
                <w:szCs w:val="20"/>
                <w:lang w:val="uk-UA"/>
              </w:rPr>
            </w:pPr>
            <w:r w:rsidRPr="00416620">
              <w:rPr>
                <w:rFonts w:cs="Calibri"/>
                <w:b/>
                <w:i/>
                <w:sz w:val="20"/>
                <w:szCs w:val="20"/>
                <w:lang w:val="uk-UA"/>
              </w:rPr>
              <w:t>Назва діяльності/завдання та коротка характеристика</w:t>
            </w:r>
          </w:p>
        </w:tc>
        <w:tc>
          <w:tcPr>
            <w:tcW w:w="1134" w:type="dxa"/>
            <w:shd w:val="clear" w:color="auto" w:fill="auto"/>
            <w:vAlign w:val="center"/>
          </w:tcPr>
          <w:p w:rsidR="002F4D9A" w:rsidRPr="00416620" w:rsidRDefault="002F4D9A" w:rsidP="002F4D9A">
            <w:pPr>
              <w:spacing w:after="0" w:line="240" w:lineRule="auto"/>
              <w:jc w:val="center"/>
              <w:rPr>
                <w:rFonts w:cs="Calibri"/>
                <w:b/>
                <w:i/>
                <w:sz w:val="20"/>
                <w:szCs w:val="20"/>
                <w:lang w:val="uk-UA"/>
              </w:rPr>
            </w:pPr>
            <w:r w:rsidRPr="00416620">
              <w:rPr>
                <w:rFonts w:cs="Calibri"/>
                <w:b/>
                <w:i/>
                <w:color w:val="000000" w:themeColor="text1"/>
                <w:sz w:val="20"/>
                <w:szCs w:val="20"/>
                <w:lang w:val="uk-UA"/>
              </w:rPr>
              <w:t xml:space="preserve">Статус реалізації </w:t>
            </w:r>
          </w:p>
        </w:tc>
        <w:tc>
          <w:tcPr>
            <w:tcW w:w="2977" w:type="dxa"/>
            <w:shd w:val="clear" w:color="auto" w:fill="auto"/>
            <w:vAlign w:val="center"/>
          </w:tcPr>
          <w:p w:rsidR="002F4D9A" w:rsidRDefault="002F4D9A" w:rsidP="002F4D9A">
            <w:pPr>
              <w:spacing w:after="0" w:line="240" w:lineRule="auto"/>
              <w:jc w:val="center"/>
              <w:rPr>
                <w:rFonts w:cs="Calibri"/>
                <w:b/>
                <w:i/>
                <w:sz w:val="20"/>
                <w:szCs w:val="20"/>
                <w:lang w:val="uk-UA"/>
              </w:rPr>
            </w:pPr>
            <w:r w:rsidRPr="00416620">
              <w:rPr>
                <w:rFonts w:cs="Calibri"/>
                <w:b/>
                <w:i/>
                <w:sz w:val="20"/>
                <w:szCs w:val="20"/>
                <w:lang w:val="uk-UA"/>
              </w:rPr>
              <w:t xml:space="preserve">Очікуваний показник оцінювання результату </w:t>
            </w:r>
          </w:p>
          <w:p w:rsidR="002F4D9A" w:rsidRPr="00416620" w:rsidRDefault="002F4D9A" w:rsidP="002F4D9A">
            <w:pPr>
              <w:spacing w:after="0" w:line="240" w:lineRule="auto"/>
              <w:jc w:val="center"/>
              <w:rPr>
                <w:rFonts w:cs="Calibri"/>
                <w:b/>
                <w:i/>
                <w:sz w:val="20"/>
                <w:szCs w:val="20"/>
                <w:lang w:val="uk-UA"/>
              </w:rPr>
            </w:pPr>
            <w:r>
              <w:rPr>
                <w:rFonts w:cs="Calibri"/>
                <w:b/>
                <w:i/>
                <w:sz w:val="20"/>
                <w:szCs w:val="20"/>
                <w:lang w:val="uk-UA"/>
              </w:rPr>
              <w:t>(відповідно до вказаного у проекті)</w:t>
            </w:r>
          </w:p>
        </w:tc>
        <w:tc>
          <w:tcPr>
            <w:tcW w:w="3969" w:type="dxa"/>
            <w:shd w:val="clear" w:color="auto" w:fill="auto"/>
            <w:vAlign w:val="center"/>
          </w:tcPr>
          <w:p w:rsidR="002F4D9A" w:rsidRPr="00416620" w:rsidRDefault="002F4D9A" w:rsidP="002F4D9A">
            <w:pPr>
              <w:spacing w:after="0" w:line="240" w:lineRule="auto"/>
              <w:jc w:val="center"/>
              <w:rPr>
                <w:rFonts w:cs="Calibri"/>
                <w:b/>
                <w:i/>
                <w:sz w:val="20"/>
                <w:szCs w:val="20"/>
                <w:lang w:val="uk-UA"/>
              </w:rPr>
            </w:pPr>
            <w:r w:rsidRPr="00416620">
              <w:rPr>
                <w:rFonts w:cs="Calibri"/>
                <w:b/>
                <w:i/>
                <w:sz w:val="20"/>
                <w:szCs w:val="20"/>
                <w:lang w:val="uk-UA"/>
              </w:rPr>
              <w:t>Отриманий показникоцінювання результату</w:t>
            </w:r>
          </w:p>
        </w:tc>
        <w:tc>
          <w:tcPr>
            <w:tcW w:w="992" w:type="dxa"/>
            <w:shd w:val="clear" w:color="auto" w:fill="auto"/>
            <w:vAlign w:val="center"/>
          </w:tcPr>
          <w:p w:rsidR="002F4D9A" w:rsidRDefault="002F4D9A" w:rsidP="002F4D9A">
            <w:pPr>
              <w:spacing w:after="0" w:line="240" w:lineRule="auto"/>
              <w:rPr>
                <w:rStyle w:val="shorttext"/>
                <w:b/>
                <w:i/>
                <w:sz w:val="20"/>
                <w:szCs w:val="20"/>
                <w:lang w:val="uk-UA"/>
              </w:rPr>
            </w:pPr>
            <w:r w:rsidRPr="00EA57E8">
              <w:rPr>
                <w:rStyle w:val="shorttext"/>
                <w:b/>
                <w:i/>
                <w:sz w:val="20"/>
                <w:szCs w:val="20"/>
                <w:lang w:val="uk-UA"/>
              </w:rPr>
              <w:t xml:space="preserve"> Фінансування,</w:t>
            </w:r>
            <w:r>
              <w:rPr>
                <w:rStyle w:val="shorttext"/>
                <w:b/>
                <w:i/>
                <w:sz w:val="20"/>
                <w:szCs w:val="20"/>
                <w:lang w:val="uk-UA"/>
              </w:rPr>
              <w:t xml:space="preserve"> згідно плану,</w:t>
            </w:r>
          </w:p>
          <w:p w:rsidR="002F4D9A" w:rsidRPr="00EA57E8" w:rsidRDefault="002F4D9A" w:rsidP="002F4D9A">
            <w:pPr>
              <w:spacing w:after="0" w:line="240" w:lineRule="auto"/>
              <w:rPr>
                <w:rFonts w:cs="Calibri"/>
                <w:b/>
                <w:i/>
                <w:sz w:val="20"/>
                <w:szCs w:val="20"/>
                <w:lang w:val="uk-UA"/>
              </w:rPr>
            </w:pPr>
            <w:r>
              <w:rPr>
                <w:rStyle w:val="shorttext"/>
                <w:b/>
                <w:i/>
                <w:sz w:val="20"/>
                <w:szCs w:val="20"/>
                <w:lang w:val="uk-UA"/>
              </w:rPr>
              <w:t>тис. грн</w:t>
            </w:r>
          </w:p>
        </w:tc>
        <w:tc>
          <w:tcPr>
            <w:tcW w:w="1418" w:type="dxa"/>
            <w:shd w:val="clear" w:color="auto" w:fill="auto"/>
            <w:vAlign w:val="center"/>
          </w:tcPr>
          <w:p w:rsidR="002F4D9A" w:rsidRPr="00416620" w:rsidRDefault="002F4D9A" w:rsidP="002F4D9A">
            <w:pPr>
              <w:spacing w:after="0" w:line="240" w:lineRule="auto"/>
              <w:jc w:val="center"/>
              <w:rPr>
                <w:rFonts w:cs="Calibri"/>
                <w:b/>
                <w:i/>
                <w:sz w:val="20"/>
                <w:szCs w:val="20"/>
                <w:lang w:val="uk-UA"/>
              </w:rPr>
            </w:pPr>
            <w:r>
              <w:rPr>
                <w:rStyle w:val="shorttext"/>
                <w:b/>
                <w:i/>
                <w:sz w:val="20"/>
                <w:szCs w:val="20"/>
                <w:lang w:val="uk-UA"/>
              </w:rPr>
              <w:t>Фактичні</w:t>
            </w:r>
            <w:r w:rsidRPr="00416620">
              <w:rPr>
                <w:rStyle w:val="shorttext"/>
                <w:b/>
                <w:i/>
                <w:sz w:val="20"/>
                <w:szCs w:val="20"/>
                <w:lang w:val="uk-UA"/>
              </w:rPr>
              <w:t xml:space="preserve"> фінансові витрати</w:t>
            </w:r>
            <w:r>
              <w:rPr>
                <w:rStyle w:val="shorttext"/>
                <w:b/>
                <w:i/>
                <w:sz w:val="20"/>
                <w:szCs w:val="20"/>
                <w:lang w:val="uk-UA"/>
              </w:rPr>
              <w:t>, тис. грн.</w:t>
            </w:r>
          </w:p>
        </w:tc>
        <w:tc>
          <w:tcPr>
            <w:tcW w:w="1134" w:type="dxa"/>
            <w:shd w:val="clear" w:color="auto" w:fill="auto"/>
            <w:vAlign w:val="center"/>
          </w:tcPr>
          <w:p w:rsidR="002F4D9A" w:rsidRPr="00416620" w:rsidRDefault="002F4D9A" w:rsidP="002F4D9A">
            <w:pPr>
              <w:spacing w:after="0" w:line="240" w:lineRule="auto"/>
              <w:jc w:val="center"/>
              <w:rPr>
                <w:rFonts w:cs="Calibri"/>
                <w:b/>
                <w:i/>
                <w:sz w:val="20"/>
                <w:szCs w:val="20"/>
                <w:lang w:val="uk-UA"/>
              </w:rPr>
            </w:pPr>
            <w:r w:rsidRPr="00416620">
              <w:rPr>
                <w:b/>
                <w:i/>
                <w:sz w:val="20"/>
                <w:szCs w:val="20"/>
                <w:lang w:val="uk-UA"/>
              </w:rPr>
              <w:t xml:space="preserve">Труднощі, </w:t>
            </w:r>
            <w:r w:rsidRPr="00416620">
              <w:rPr>
                <w:i/>
                <w:sz w:val="20"/>
                <w:szCs w:val="20"/>
                <w:lang w:val="uk-UA"/>
              </w:rPr>
              <w:t>що виникли під час реалізації</w:t>
            </w:r>
          </w:p>
        </w:tc>
        <w:tc>
          <w:tcPr>
            <w:tcW w:w="992" w:type="dxa"/>
            <w:gridSpan w:val="2"/>
            <w:shd w:val="clear" w:color="auto" w:fill="auto"/>
            <w:vAlign w:val="center"/>
          </w:tcPr>
          <w:p w:rsidR="002F4D9A" w:rsidRDefault="002F4D9A" w:rsidP="002F4D9A">
            <w:pPr>
              <w:jc w:val="center"/>
              <w:rPr>
                <w:rFonts w:cs="Calibri"/>
                <w:b/>
                <w:i/>
                <w:sz w:val="20"/>
                <w:szCs w:val="20"/>
                <w:lang w:val="uk-UA"/>
              </w:rPr>
            </w:pPr>
            <w:r>
              <w:rPr>
                <w:rFonts w:cs="Calibri"/>
                <w:b/>
                <w:i/>
                <w:sz w:val="20"/>
                <w:szCs w:val="20"/>
                <w:lang w:val="uk-UA"/>
              </w:rPr>
              <w:t xml:space="preserve"> Примітка</w:t>
            </w:r>
          </w:p>
          <w:p w:rsidR="002F4D9A" w:rsidRPr="00416620" w:rsidRDefault="002F4D9A" w:rsidP="002F4D9A">
            <w:pPr>
              <w:jc w:val="center"/>
              <w:rPr>
                <w:rFonts w:cs="Calibri"/>
                <w:b/>
                <w:i/>
                <w:sz w:val="20"/>
                <w:szCs w:val="20"/>
                <w:lang w:val="uk-UA"/>
              </w:rPr>
            </w:pPr>
            <w:r>
              <w:rPr>
                <w:rFonts w:cs="Calibri"/>
                <w:b/>
                <w:i/>
                <w:sz w:val="20"/>
                <w:szCs w:val="20"/>
                <w:lang w:val="uk-UA"/>
              </w:rPr>
              <w:t>(виконавці)</w:t>
            </w:r>
          </w:p>
          <w:p w:rsidR="002F4D9A" w:rsidRPr="00416620" w:rsidRDefault="002F4D9A" w:rsidP="002F4D9A">
            <w:pPr>
              <w:spacing w:after="0" w:line="240" w:lineRule="auto"/>
              <w:rPr>
                <w:rFonts w:cs="Calibri"/>
                <w:i/>
                <w:sz w:val="20"/>
                <w:szCs w:val="20"/>
                <w:lang w:val="uk-UA"/>
              </w:rPr>
            </w:pPr>
          </w:p>
        </w:tc>
      </w:tr>
      <w:tr w:rsidR="002F4D9A" w:rsidRPr="00416620" w:rsidTr="008C44F0">
        <w:trPr>
          <w:trHeight w:val="941"/>
        </w:trPr>
        <w:tc>
          <w:tcPr>
            <w:tcW w:w="399" w:type="dxa"/>
            <w:shd w:val="clear" w:color="auto" w:fill="FFE599" w:themeFill="accent4" w:themeFillTint="66"/>
          </w:tcPr>
          <w:p w:rsidR="002F4D9A" w:rsidRPr="00416620" w:rsidRDefault="002F4D9A" w:rsidP="002F4D9A">
            <w:pPr>
              <w:spacing w:after="0" w:line="240" w:lineRule="auto"/>
              <w:rPr>
                <w:rFonts w:cs="Calibri"/>
                <w:i/>
                <w:sz w:val="18"/>
                <w:szCs w:val="18"/>
                <w:lang w:val="uk-UA"/>
              </w:rPr>
            </w:pPr>
            <w:r w:rsidRPr="00416620">
              <w:rPr>
                <w:rFonts w:cs="Calibri"/>
                <w:i/>
                <w:sz w:val="18"/>
                <w:szCs w:val="18"/>
                <w:lang w:val="uk-UA"/>
              </w:rPr>
              <w:t>1.</w:t>
            </w:r>
          </w:p>
        </w:tc>
        <w:tc>
          <w:tcPr>
            <w:tcW w:w="2828" w:type="dxa"/>
            <w:shd w:val="clear" w:color="auto" w:fill="auto"/>
          </w:tcPr>
          <w:p w:rsidR="002F4D9A" w:rsidRPr="00466358" w:rsidRDefault="002F4D9A" w:rsidP="002F4D9A">
            <w:pPr>
              <w:spacing w:after="0" w:line="240" w:lineRule="auto"/>
              <w:rPr>
                <w:rFonts w:cs="Calibri"/>
                <w:i/>
                <w:sz w:val="18"/>
                <w:szCs w:val="18"/>
                <w:lang w:val="uk-UA"/>
              </w:rPr>
            </w:pPr>
            <w:r w:rsidRPr="00466358">
              <w:rPr>
                <w:rFonts w:cs="Calibri"/>
                <w:i/>
                <w:sz w:val="18"/>
                <w:szCs w:val="18"/>
                <w:lang w:val="uk-UA"/>
              </w:rPr>
              <w:t>1.1.1. Інвентаризація нерухомого майна і земельних ділянок, визначення інвестиційно-привабливих</w:t>
            </w:r>
          </w:p>
        </w:tc>
        <w:tc>
          <w:tcPr>
            <w:tcW w:w="1134" w:type="dxa"/>
            <w:shd w:val="clear" w:color="auto" w:fill="auto"/>
          </w:tcPr>
          <w:p w:rsidR="002F4D9A" w:rsidRPr="00416620" w:rsidRDefault="002F4D9A" w:rsidP="002F4D9A">
            <w:pPr>
              <w:spacing w:after="0" w:line="240" w:lineRule="auto"/>
              <w:rPr>
                <w:rFonts w:cs="Calibri"/>
                <w:i/>
                <w:sz w:val="18"/>
                <w:szCs w:val="18"/>
                <w:lang w:val="uk-UA"/>
              </w:rPr>
            </w:pPr>
          </w:p>
        </w:tc>
        <w:tc>
          <w:tcPr>
            <w:tcW w:w="2977" w:type="dxa"/>
            <w:shd w:val="clear" w:color="auto" w:fill="auto"/>
            <w:vAlign w:val="center"/>
          </w:tcPr>
          <w:p w:rsidR="002F4D9A" w:rsidRPr="00416620" w:rsidRDefault="002F4D9A" w:rsidP="002F4D9A">
            <w:pPr>
              <w:spacing w:after="0" w:line="240" w:lineRule="auto"/>
              <w:jc w:val="left"/>
              <w:rPr>
                <w:rFonts w:cs="Calibri"/>
                <w:b/>
                <w:i/>
                <w:sz w:val="18"/>
                <w:szCs w:val="18"/>
                <w:lang w:val="uk-UA"/>
              </w:rPr>
            </w:pPr>
          </w:p>
          <w:p w:rsidR="002F4D9A" w:rsidRPr="00416620" w:rsidRDefault="002F4D9A" w:rsidP="002F4D9A">
            <w:pPr>
              <w:spacing w:after="0" w:line="240" w:lineRule="auto"/>
              <w:jc w:val="left"/>
              <w:rPr>
                <w:rFonts w:cs="Calibri"/>
                <w:b/>
                <w:i/>
                <w:sz w:val="18"/>
                <w:szCs w:val="18"/>
                <w:lang w:val="uk-UA"/>
              </w:rPr>
            </w:pPr>
          </w:p>
        </w:tc>
        <w:tc>
          <w:tcPr>
            <w:tcW w:w="3969" w:type="dxa"/>
            <w:shd w:val="clear" w:color="auto" w:fill="auto"/>
          </w:tcPr>
          <w:p w:rsidR="002F4D9A" w:rsidRPr="00416620" w:rsidRDefault="002F4D9A" w:rsidP="002F4D9A">
            <w:pPr>
              <w:spacing w:after="0" w:line="240" w:lineRule="auto"/>
              <w:jc w:val="left"/>
              <w:rPr>
                <w:rFonts w:cs="Calibri"/>
                <w:b/>
                <w:i/>
                <w:sz w:val="18"/>
                <w:szCs w:val="18"/>
                <w:lang w:val="uk-UA"/>
              </w:rPr>
            </w:pPr>
          </w:p>
        </w:tc>
        <w:tc>
          <w:tcPr>
            <w:tcW w:w="992" w:type="dxa"/>
            <w:shd w:val="clear" w:color="auto" w:fill="auto"/>
            <w:vAlign w:val="center"/>
          </w:tcPr>
          <w:p w:rsidR="002F4D9A" w:rsidRPr="00416620" w:rsidRDefault="002F4D9A" w:rsidP="002F4D9A">
            <w:pPr>
              <w:spacing w:after="0" w:line="240" w:lineRule="auto"/>
              <w:jc w:val="center"/>
              <w:rPr>
                <w:rFonts w:cs="Calibri"/>
                <w:b/>
                <w:i/>
                <w:sz w:val="18"/>
                <w:szCs w:val="18"/>
                <w:lang w:val="uk-UA"/>
              </w:rPr>
            </w:pPr>
          </w:p>
        </w:tc>
        <w:tc>
          <w:tcPr>
            <w:tcW w:w="1418" w:type="dxa"/>
            <w:shd w:val="clear" w:color="auto" w:fill="auto"/>
            <w:vAlign w:val="center"/>
          </w:tcPr>
          <w:p w:rsidR="002F4D9A" w:rsidRPr="00416620" w:rsidRDefault="002F4D9A" w:rsidP="002F4D9A">
            <w:pPr>
              <w:spacing w:after="0" w:line="240" w:lineRule="auto"/>
              <w:jc w:val="center"/>
              <w:rPr>
                <w:rFonts w:cs="Calibri"/>
                <w:b/>
                <w:i/>
                <w:sz w:val="18"/>
                <w:szCs w:val="18"/>
                <w:lang w:val="uk-UA"/>
              </w:rPr>
            </w:pPr>
          </w:p>
        </w:tc>
        <w:tc>
          <w:tcPr>
            <w:tcW w:w="1134" w:type="dxa"/>
            <w:shd w:val="clear" w:color="auto" w:fill="auto"/>
            <w:vAlign w:val="center"/>
          </w:tcPr>
          <w:p w:rsidR="002F4D9A" w:rsidRPr="00416620" w:rsidRDefault="002F4D9A" w:rsidP="002F4D9A">
            <w:pPr>
              <w:spacing w:after="0" w:line="240" w:lineRule="auto"/>
              <w:jc w:val="center"/>
              <w:rPr>
                <w:rFonts w:cs="Calibri"/>
                <w:b/>
                <w:i/>
                <w:sz w:val="18"/>
                <w:szCs w:val="18"/>
                <w:lang w:val="uk-UA"/>
              </w:rPr>
            </w:pPr>
          </w:p>
        </w:tc>
        <w:tc>
          <w:tcPr>
            <w:tcW w:w="992" w:type="dxa"/>
            <w:gridSpan w:val="2"/>
            <w:shd w:val="clear" w:color="auto" w:fill="auto"/>
            <w:vAlign w:val="center"/>
          </w:tcPr>
          <w:p w:rsidR="002F4D9A" w:rsidRPr="00416620" w:rsidRDefault="002F4D9A" w:rsidP="002F4D9A">
            <w:pPr>
              <w:spacing w:after="0" w:line="240" w:lineRule="auto"/>
              <w:jc w:val="center"/>
              <w:rPr>
                <w:rFonts w:cs="Calibri"/>
                <w:b/>
                <w:i/>
                <w:sz w:val="18"/>
                <w:szCs w:val="18"/>
                <w:lang w:val="uk-UA"/>
              </w:rPr>
            </w:pPr>
          </w:p>
        </w:tc>
      </w:tr>
      <w:tr w:rsidR="002F4D9A" w:rsidRPr="00BE740B" w:rsidTr="008C44F0">
        <w:trPr>
          <w:trHeight w:val="1515"/>
        </w:trPr>
        <w:tc>
          <w:tcPr>
            <w:tcW w:w="399" w:type="dxa"/>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2F4D9A" w:rsidRPr="00BE740B" w:rsidRDefault="002F4D9A" w:rsidP="002F4D9A">
            <w:pPr>
              <w:pStyle w:val="a5"/>
              <w:numPr>
                <w:ilvl w:val="0"/>
                <w:numId w:val="14"/>
              </w:numPr>
              <w:spacing w:after="0" w:line="240" w:lineRule="auto"/>
              <w:rPr>
                <w:rFonts w:cs="Calibri"/>
                <w:i/>
                <w:sz w:val="18"/>
                <w:szCs w:val="18"/>
                <w:lang w:val="uk-UA"/>
              </w:rPr>
            </w:pPr>
            <w:r w:rsidRPr="00BE740B">
              <w:rPr>
                <w:rFonts w:cs="Calibri"/>
                <w:i/>
                <w:sz w:val="18"/>
                <w:szCs w:val="18"/>
                <w:lang w:val="uk-UA"/>
              </w:rPr>
              <w:t>1.Проведення інвентаризації земельних ділянок та будівель на території громади</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В процесі реалізації</w:t>
            </w:r>
          </w:p>
        </w:tc>
        <w:tc>
          <w:tcPr>
            <w:tcW w:w="2977" w:type="dxa"/>
            <w:shd w:val="clear" w:color="auto" w:fill="auto"/>
            <w:vAlign w:val="center"/>
          </w:tcPr>
          <w:p w:rsidR="002F4D9A" w:rsidRPr="00BE740B" w:rsidRDefault="002F4D9A" w:rsidP="002F4D9A">
            <w:pPr>
              <w:spacing w:after="0" w:line="240" w:lineRule="auto"/>
              <w:jc w:val="left"/>
              <w:rPr>
                <w:rFonts w:cs="Calibri"/>
                <w:i/>
                <w:sz w:val="18"/>
                <w:szCs w:val="18"/>
                <w:lang w:val="uk-UA"/>
              </w:rPr>
            </w:pPr>
            <w:r w:rsidRPr="00BE740B">
              <w:rPr>
                <w:rFonts w:cs="Calibri"/>
                <w:i/>
                <w:sz w:val="18"/>
                <w:szCs w:val="18"/>
                <w:lang w:val="uk-UA"/>
              </w:rPr>
              <w:t xml:space="preserve">Використання незадіяних земель та об’єктів нерухомості комунальної власності. Будівництво нових та реконструкція існуючих об’єктів. </w:t>
            </w:r>
          </w:p>
        </w:tc>
        <w:tc>
          <w:tcPr>
            <w:tcW w:w="3969"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Проведено інвентаризацію об’єктів нерухомого майна. Рішенням 33 сесії 7 скликання  від 10.06.2019р. № 1014 затверджено уточнений перелік об’єктів нерухомого майна комунальної власності Брусилівської селищної ради. Всього об’єктів, одиниць: адміністративні приміщення 16,культури – 21, житлових приміщень – 28, нежитлових приміщень – 51, охорони здоров’я– 27.Станом на 16.12.2019р. заключено 35 договорів оренди нерухомого майна  комунальної власності.</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Інвентаризації земельних ділянок не проводилось у зв’язку з недостатністю фінансових ресурсів.</w:t>
            </w:r>
          </w:p>
        </w:tc>
        <w:tc>
          <w:tcPr>
            <w:tcW w:w="992" w:type="dxa"/>
            <w:shd w:val="clear" w:color="auto" w:fill="auto"/>
            <w:vAlign w:val="center"/>
          </w:tcPr>
          <w:p w:rsidR="002F4D9A" w:rsidRPr="00BE740B" w:rsidRDefault="002F4D9A" w:rsidP="002F4D9A">
            <w:pPr>
              <w:spacing w:after="0" w:line="240" w:lineRule="auto"/>
              <w:jc w:val="center"/>
              <w:rPr>
                <w:rFonts w:cs="Calibri"/>
                <w:b/>
                <w:i/>
                <w:sz w:val="18"/>
                <w:szCs w:val="18"/>
                <w:lang w:val="uk-UA"/>
              </w:rPr>
            </w:pPr>
            <w:r w:rsidRPr="00BE740B">
              <w:rPr>
                <w:rFonts w:cs="Calibri"/>
                <w:b/>
                <w:i/>
                <w:sz w:val="18"/>
                <w:szCs w:val="18"/>
                <w:lang w:val="uk-UA"/>
              </w:rPr>
              <w:t>10</w:t>
            </w:r>
          </w:p>
        </w:tc>
        <w:tc>
          <w:tcPr>
            <w:tcW w:w="1418" w:type="dxa"/>
            <w:shd w:val="clear" w:color="auto" w:fill="auto"/>
            <w:vAlign w:val="center"/>
          </w:tcPr>
          <w:p w:rsidR="002F4D9A" w:rsidRPr="00BE740B" w:rsidRDefault="002F4D9A" w:rsidP="002F4D9A">
            <w:pPr>
              <w:spacing w:after="0" w:line="240" w:lineRule="auto"/>
              <w:jc w:val="center"/>
              <w:rPr>
                <w:rFonts w:cs="Calibri"/>
                <w:b/>
                <w:i/>
                <w:sz w:val="18"/>
                <w:szCs w:val="18"/>
                <w:lang w:val="uk-UA"/>
              </w:rPr>
            </w:pPr>
            <w:r w:rsidRPr="00BE740B">
              <w:rPr>
                <w:rFonts w:cs="Calibri"/>
                <w:b/>
                <w:i/>
                <w:sz w:val="18"/>
                <w:szCs w:val="18"/>
                <w:lang w:val="uk-UA"/>
              </w:rPr>
              <w:t>-</w:t>
            </w:r>
          </w:p>
        </w:tc>
        <w:tc>
          <w:tcPr>
            <w:tcW w:w="1134" w:type="dxa"/>
            <w:shd w:val="clear" w:color="auto" w:fill="auto"/>
            <w:vAlign w:val="center"/>
          </w:tcPr>
          <w:p w:rsidR="002F4D9A" w:rsidRPr="00BE740B" w:rsidRDefault="002F4D9A" w:rsidP="002F4D9A">
            <w:pPr>
              <w:spacing w:after="0" w:line="240" w:lineRule="auto"/>
              <w:jc w:val="center"/>
              <w:rPr>
                <w:rFonts w:cs="Calibri"/>
                <w:b/>
                <w:i/>
                <w:sz w:val="18"/>
                <w:szCs w:val="18"/>
                <w:lang w:val="uk-UA"/>
              </w:rPr>
            </w:pPr>
            <w:r w:rsidRPr="00BE740B">
              <w:rPr>
                <w:rFonts w:cs="Calibri"/>
                <w:b/>
                <w:i/>
                <w:sz w:val="18"/>
                <w:szCs w:val="18"/>
                <w:lang w:val="uk-UA"/>
              </w:rPr>
              <w:t>-</w:t>
            </w:r>
          </w:p>
        </w:tc>
        <w:tc>
          <w:tcPr>
            <w:tcW w:w="992" w:type="dxa"/>
            <w:gridSpan w:val="2"/>
            <w:shd w:val="clear" w:color="auto" w:fill="auto"/>
            <w:vAlign w:val="center"/>
          </w:tcPr>
          <w:p w:rsidR="002F4D9A" w:rsidRPr="00BE740B" w:rsidRDefault="002F4D9A" w:rsidP="002F4D9A">
            <w:pPr>
              <w:spacing w:after="0" w:line="240" w:lineRule="auto"/>
              <w:rPr>
                <w:rFonts w:cs="Calibri"/>
                <w:i/>
                <w:sz w:val="18"/>
                <w:szCs w:val="18"/>
                <w:lang w:val="uk-UA"/>
              </w:rPr>
            </w:pPr>
          </w:p>
        </w:tc>
      </w:tr>
      <w:tr w:rsidR="002F4D9A" w:rsidRPr="00BE740B" w:rsidTr="008C44F0">
        <w:trPr>
          <w:trHeight w:val="855"/>
        </w:trPr>
        <w:tc>
          <w:tcPr>
            <w:tcW w:w="399" w:type="dxa"/>
            <w:vMerge w:val="restart"/>
            <w:shd w:val="clear" w:color="auto" w:fill="FFE599" w:themeFill="accent4" w:themeFillTint="66"/>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lastRenderedPageBreak/>
              <w:t>2.</w:t>
            </w:r>
          </w:p>
        </w:tc>
        <w:tc>
          <w:tcPr>
            <w:tcW w:w="2828"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1.1.3.  Розробка містобудівної документації Брусилова та населених пунктів, які увійшли до складу ОТГ</w:t>
            </w:r>
          </w:p>
        </w:tc>
        <w:tc>
          <w:tcPr>
            <w:tcW w:w="1134" w:type="dxa"/>
            <w:shd w:val="clear" w:color="auto" w:fill="auto"/>
          </w:tcPr>
          <w:p w:rsidR="002F4D9A" w:rsidRPr="00BE740B" w:rsidRDefault="002F4D9A" w:rsidP="002F4D9A">
            <w:pPr>
              <w:rPr>
                <w:rFonts w:cs="Calibri"/>
                <w:i/>
                <w:sz w:val="18"/>
                <w:szCs w:val="18"/>
                <w:lang w:val="uk-UA"/>
              </w:rPr>
            </w:pPr>
          </w:p>
        </w:tc>
        <w:tc>
          <w:tcPr>
            <w:tcW w:w="2977" w:type="dxa"/>
            <w:shd w:val="clear" w:color="auto" w:fill="auto"/>
            <w:vAlign w:val="center"/>
          </w:tcPr>
          <w:p w:rsidR="002F4D9A" w:rsidRPr="00BE740B" w:rsidRDefault="002F4D9A" w:rsidP="002F4D9A">
            <w:pPr>
              <w:jc w:val="left"/>
              <w:rPr>
                <w:rFonts w:cs="Calibri"/>
                <w:b/>
                <w:i/>
                <w:sz w:val="18"/>
                <w:szCs w:val="18"/>
                <w:lang w:val="uk-UA"/>
              </w:rPr>
            </w:pPr>
          </w:p>
        </w:tc>
        <w:tc>
          <w:tcPr>
            <w:tcW w:w="3969" w:type="dxa"/>
            <w:shd w:val="clear" w:color="auto" w:fill="auto"/>
          </w:tcPr>
          <w:p w:rsidR="002F4D9A" w:rsidRPr="00BE740B" w:rsidRDefault="002F4D9A" w:rsidP="002F4D9A">
            <w:pPr>
              <w:rPr>
                <w:rFonts w:cs="Calibri"/>
                <w:i/>
                <w:sz w:val="18"/>
                <w:szCs w:val="18"/>
                <w:lang w:val="uk-UA"/>
              </w:rPr>
            </w:pPr>
          </w:p>
        </w:tc>
        <w:tc>
          <w:tcPr>
            <w:tcW w:w="992" w:type="dxa"/>
            <w:shd w:val="clear" w:color="auto" w:fill="auto"/>
            <w:vAlign w:val="center"/>
          </w:tcPr>
          <w:p w:rsidR="002F4D9A" w:rsidRPr="00BE740B" w:rsidRDefault="002F4D9A" w:rsidP="002F4D9A">
            <w:pPr>
              <w:jc w:val="center"/>
              <w:rPr>
                <w:rFonts w:cs="Calibri"/>
                <w:b/>
                <w:i/>
                <w:sz w:val="18"/>
                <w:szCs w:val="18"/>
                <w:lang w:val="uk-UA"/>
              </w:rPr>
            </w:pPr>
          </w:p>
        </w:tc>
        <w:tc>
          <w:tcPr>
            <w:tcW w:w="1418" w:type="dxa"/>
            <w:shd w:val="clear" w:color="auto" w:fill="auto"/>
            <w:vAlign w:val="center"/>
          </w:tcPr>
          <w:p w:rsidR="002F4D9A" w:rsidRPr="00BE740B" w:rsidRDefault="002F4D9A" w:rsidP="002F4D9A">
            <w:pPr>
              <w:jc w:val="center"/>
              <w:rPr>
                <w:rFonts w:cs="Calibri"/>
                <w:b/>
                <w:i/>
                <w:sz w:val="18"/>
                <w:szCs w:val="18"/>
                <w:lang w:val="uk-UA"/>
              </w:rPr>
            </w:pPr>
          </w:p>
        </w:tc>
        <w:tc>
          <w:tcPr>
            <w:tcW w:w="1134" w:type="dxa"/>
            <w:shd w:val="clear" w:color="auto" w:fill="auto"/>
            <w:vAlign w:val="center"/>
          </w:tcPr>
          <w:p w:rsidR="002F4D9A" w:rsidRPr="00BE740B" w:rsidRDefault="002F4D9A" w:rsidP="002F4D9A">
            <w:pPr>
              <w:jc w:val="center"/>
              <w:rPr>
                <w:rFonts w:cs="Calibri"/>
                <w:i/>
                <w:sz w:val="18"/>
                <w:szCs w:val="18"/>
                <w:lang w:val="uk-UA"/>
              </w:rPr>
            </w:pPr>
          </w:p>
        </w:tc>
        <w:tc>
          <w:tcPr>
            <w:tcW w:w="992" w:type="dxa"/>
            <w:gridSpan w:val="2"/>
            <w:shd w:val="clear" w:color="auto" w:fill="auto"/>
          </w:tcPr>
          <w:p w:rsidR="002F4D9A" w:rsidRPr="00BE740B" w:rsidRDefault="002F4D9A" w:rsidP="002F4D9A">
            <w:pPr>
              <w:spacing w:after="0" w:line="240" w:lineRule="auto"/>
              <w:rPr>
                <w:rFonts w:cs="Calibri"/>
                <w:i/>
                <w:sz w:val="18"/>
                <w:szCs w:val="18"/>
                <w:lang w:val="uk-UA"/>
              </w:rPr>
            </w:pPr>
          </w:p>
        </w:tc>
      </w:tr>
      <w:tr w:rsidR="002F4D9A" w:rsidRPr="00BE740B" w:rsidTr="008C44F0">
        <w:trPr>
          <w:trHeight w:val="4648"/>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2F4D9A" w:rsidRPr="00BE740B" w:rsidRDefault="002F4D9A" w:rsidP="002F4D9A">
            <w:pPr>
              <w:pStyle w:val="a5"/>
              <w:numPr>
                <w:ilvl w:val="0"/>
                <w:numId w:val="14"/>
              </w:numPr>
              <w:spacing w:after="0" w:line="240" w:lineRule="auto"/>
              <w:rPr>
                <w:rFonts w:cs="Calibri"/>
                <w:i/>
                <w:sz w:val="18"/>
                <w:szCs w:val="18"/>
                <w:lang w:val="uk-UA"/>
              </w:rPr>
            </w:pPr>
            <w:r w:rsidRPr="00BE740B">
              <w:rPr>
                <w:rFonts w:cs="Calibri"/>
                <w:i/>
                <w:sz w:val="18"/>
                <w:szCs w:val="18"/>
                <w:lang w:val="uk-UA"/>
              </w:rPr>
              <w:t>1.Розроблення містобудівної документації смт Брусилів</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В процесі реалізації</w:t>
            </w:r>
          </w:p>
        </w:tc>
        <w:tc>
          <w:tcPr>
            <w:tcW w:w="2977" w:type="dxa"/>
            <w:shd w:val="clear" w:color="auto" w:fill="auto"/>
            <w:vAlign w:val="center"/>
          </w:tcPr>
          <w:p w:rsidR="002F4D9A" w:rsidRPr="00BE740B" w:rsidRDefault="002F4D9A" w:rsidP="002F4D9A">
            <w:pPr>
              <w:jc w:val="left"/>
              <w:rPr>
                <w:rFonts w:cs="Calibri"/>
                <w:i/>
                <w:sz w:val="18"/>
                <w:szCs w:val="18"/>
                <w:lang w:val="uk-UA"/>
              </w:rPr>
            </w:pPr>
            <w:r w:rsidRPr="00BE740B">
              <w:rPr>
                <w:rFonts w:cs="Calibri"/>
                <w:i/>
                <w:sz w:val="18"/>
                <w:szCs w:val="18"/>
                <w:lang w:val="uk-UA"/>
              </w:rPr>
              <w:t>Обґрунтування майбутніх потреб та визначення переважних напрямів використання території селища Брусилів.</w:t>
            </w:r>
          </w:p>
        </w:tc>
        <w:tc>
          <w:tcPr>
            <w:tcW w:w="3969" w:type="dxa"/>
            <w:shd w:val="clear" w:color="auto" w:fill="auto"/>
          </w:tcPr>
          <w:p w:rsidR="002F4D9A" w:rsidRPr="00BE740B" w:rsidRDefault="002F4D9A" w:rsidP="002F4D9A">
            <w:pPr>
              <w:rPr>
                <w:rFonts w:cs="Calibri"/>
                <w:i/>
                <w:sz w:val="18"/>
                <w:szCs w:val="18"/>
                <w:lang w:val="uk-UA"/>
              </w:rPr>
            </w:pPr>
            <w:r w:rsidRPr="00BE740B">
              <w:rPr>
                <w:rFonts w:cs="Calibri"/>
                <w:i/>
                <w:sz w:val="18"/>
                <w:szCs w:val="18"/>
                <w:lang w:val="uk-UA"/>
              </w:rPr>
              <w:t>Виконано в повному обсязі роботи по розробленню генерального плану смт Брусилів, а саме: текстові та графічні матеріали ( схема розташування населеного пункту в системі розселення, план існуючого використання території, генеральний план (основне креслення), схема вулично-дорожньої мережі селища, схема інженерної підготовки та захисту території). На даний час проходить процедура затвердження генерального плану смт Брусилів.</w:t>
            </w:r>
          </w:p>
        </w:tc>
        <w:tc>
          <w:tcPr>
            <w:tcW w:w="992" w:type="dxa"/>
            <w:shd w:val="clear" w:color="auto" w:fill="auto"/>
            <w:vAlign w:val="center"/>
          </w:tcPr>
          <w:p w:rsidR="002F4D9A" w:rsidRPr="00BE740B" w:rsidRDefault="002F4D9A" w:rsidP="002F4D9A">
            <w:pPr>
              <w:jc w:val="center"/>
              <w:rPr>
                <w:rFonts w:cs="Calibri"/>
                <w:b/>
                <w:i/>
                <w:sz w:val="18"/>
                <w:szCs w:val="18"/>
                <w:lang w:val="uk-UA"/>
              </w:rPr>
            </w:pPr>
          </w:p>
          <w:p w:rsidR="002F4D9A" w:rsidRPr="00BE740B" w:rsidRDefault="002F4D9A" w:rsidP="002F4D9A">
            <w:pPr>
              <w:jc w:val="center"/>
              <w:rPr>
                <w:rFonts w:cs="Calibri"/>
                <w:b/>
                <w:i/>
                <w:sz w:val="18"/>
                <w:szCs w:val="18"/>
                <w:lang w:val="uk-UA"/>
              </w:rPr>
            </w:pPr>
            <w:r w:rsidRPr="00BE740B">
              <w:rPr>
                <w:rFonts w:cs="Calibri"/>
                <w:b/>
                <w:i/>
                <w:sz w:val="18"/>
                <w:szCs w:val="18"/>
                <w:lang w:val="uk-UA"/>
              </w:rPr>
              <w:t>550</w:t>
            </w:r>
          </w:p>
        </w:tc>
        <w:tc>
          <w:tcPr>
            <w:tcW w:w="1418" w:type="dxa"/>
            <w:shd w:val="clear" w:color="auto" w:fill="auto"/>
            <w:vAlign w:val="center"/>
          </w:tcPr>
          <w:p w:rsidR="002F4D9A" w:rsidRPr="00BE740B" w:rsidRDefault="00047D61" w:rsidP="002F4D9A">
            <w:pPr>
              <w:jc w:val="center"/>
              <w:rPr>
                <w:rFonts w:cs="Calibri"/>
                <w:b/>
                <w:i/>
                <w:sz w:val="18"/>
                <w:szCs w:val="18"/>
                <w:lang w:val="uk-UA"/>
              </w:rPr>
            </w:pPr>
            <w:r>
              <w:rPr>
                <w:rFonts w:cs="Calibri"/>
                <w:b/>
                <w:i/>
                <w:sz w:val="18"/>
                <w:szCs w:val="18"/>
                <w:lang w:val="uk-UA"/>
              </w:rPr>
              <w:t>-</w:t>
            </w:r>
          </w:p>
        </w:tc>
        <w:tc>
          <w:tcPr>
            <w:tcW w:w="1134" w:type="dxa"/>
            <w:shd w:val="clear" w:color="auto" w:fill="auto"/>
            <w:vAlign w:val="center"/>
          </w:tcPr>
          <w:p w:rsidR="002F4D9A" w:rsidRPr="00BE740B" w:rsidRDefault="002F4D9A" w:rsidP="002F4D9A">
            <w:pPr>
              <w:jc w:val="center"/>
              <w:rPr>
                <w:rFonts w:cs="Calibri"/>
                <w:i/>
                <w:sz w:val="18"/>
                <w:szCs w:val="18"/>
                <w:lang w:val="uk-UA"/>
              </w:rPr>
            </w:pPr>
          </w:p>
          <w:p w:rsidR="002F4D9A" w:rsidRPr="00BE740B" w:rsidRDefault="002F4D9A" w:rsidP="002F4D9A">
            <w:pPr>
              <w:jc w:val="center"/>
              <w:rPr>
                <w:rFonts w:cs="Calibri"/>
                <w:i/>
                <w:sz w:val="18"/>
                <w:szCs w:val="18"/>
                <w:lang w:val="uk-UA"/>
              </w:rPr>
            </w:pPr>
            <w:r w:rsidRPr="00BE740B">
              <w:rPr>
                <w:rFonts w:cs="Calibri"/>
                <w:i/>
                <w:sz w:val="18"/>
                <w:szCs w:val="18"/>
                <w:lang w:val="uk-UA"/>
              </w:rPr>
              <w:t>-</w:t>
            </w:r>
          </w:p>
        </w:tc>
        <w:tc>
          <w:tcPr>
            <w:tcW w:w="992" w:type="dxa"/>
            <w:gridSpan w:val="2"/>
            <w:shd w:val="clear" w:color="auto" w:fill="auto"/>
          </w:tcPr>
          <w:p w:rsidR="002F4D9A" w:rsidRPr="00BE740B" w:rsidRDefault="002F4D9A" w:rsidP="002F4D9A">
            <w:pPr>
              <w:spacing w:after="0" w:line="240" w:lineRule="auto"/>
              <w:rPr>
                <w:rFonts w:asciiTheme="minorHAnsi" w:hAnsiTheme="minorHAnsi" w:cstheme="minorHAnsi"/>
                <w:i/>
                <w:sz w:val="18"/>
                <w:szCs w:val="18"/>
                <w:lang w:val="ru-RU"/>
              </w:rPr>
            </w:pPr>
          </w:p>
          <w:p w:rsidR="002F4D9A" w:rsidRPr="00BE740B" w:rsidRDefault="002F4D9A" w:rsidP="002F4D9A">
            <w:pPr>
              <w:spacing w:after="0" w:line="240" w:lineRule="auto"/>
              <w:rPr>
                <w:rFonts w:asciiTheme="minorHAnsi" w:hAnsiTheme="minorHAnsi" w:cstheme="minorHAnsi"/>
                <w:i/>
                <w:sz w:val="18"/>
                <w:szCs w:val="18"/>
                <w:lang w:val="ru-RU"/>
              </w:rPr>
            </w:pPr>
          </w:p>
        </w:tc>
      </w:tr>
      <w:tr w:rsidR="002F4D9A" w:rsidRPr="00BE740B" w:rsidTr="008C44F0">
        <w:tc>
          <w:tcPr>
            <w:tcW w:w="399" w:type="dxa"/>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15444" w:type="dxa"/>
            <w:gridSpan w:val="9"/>
            <w:shd w:val="clear" w:color="auto" w:fill="D9E2F3" w:themeFill="accent1" w:themeFillTint="33"/>
          </w:tcPr>
          <w:p w:rsidR="002F4D9A" w:rsidRPr="00BE740B" w:rsidRDefault="002F4D9A" w:rsidP="002F4D9A">
            <w:pPr>
              <w:spacing w:after="0" w:line="240" w:lineRule="auto"/>
              <w:rPr>
                <w:rFonts w:cs="Calibri"/>
                <w:b/>
                <w:sz w:val="18"/>
                <w:szCs w:val="18"/>
                <w:lang w:val="uk-UA"/>
              </w:rPr>
            </w:pPr>
          </w:p>
          <w:p w:rsidR="002F4D9A" w:rsidRPr="00BE740B" w:rsidRDefault="002F4D9A" w:rsidP="002F4D9A">
            <w:pPr>
              <w:spacing w:after="0" w:line="240" w:lineRule="auto"/>
              <w:rPr>
                <w:rFonts w:cs="Calibri"/>
                <w:b/>
                <w:lang w:val="uk-UA"/>
              </w:rPr>
            </w:pPr>
            <w:r w:rsidRPr="00BE740B">
              <w:rPr>
                <w:rFonts w:cs="Calibri"/>
                <w:b/>
                <w:lang w:val="uk-UA"/>
              </w:rPr>
              <w:t>Операційна ціль: 1.2.   Створення умов для розвитку малого і середнього бізнесу</w:t>
            </w:r>
          </w:p>
          <w:p w:rsidR="002F4D9A" w:rsidRPr="00BE740B" w:rsidRDefault="002F4D9A" w:rsidP="002F4D9A">
            <w:pPr>
              <w:spacing w:after="0" w:line="240" w:lineRule="auto"/>
              <w:rPr>
                <w:rFonts w:cs="Calibri"/>
                <w:b/>
                <w:sz w:val="18"/>
                <w:szCs w:val="18"/>
                <w:lang w:val="uk-UA"/>
              </w:rPr>
            </w:pPr>
          </w:p>
        </w:tc>
      </w:tr>
      <w:tr w:rsidR="00D030A7" w:rsidRPr="00BE740B" w:rsidTr="008C44F0">
        <w:trPr>
          <w:trHeight w:val="1185"/>
        </w:trPr>
        <w:tc>
          <w:tcPr>
            <w:tcW w:w="399" w:type="dxa"/>
            <w:vMerge w:val="restart"/>
            <w:shd w:val="clear" w:color="auto" w:fill="FFE599" w:themeFill="accent4" w:themeFillTint="66"/>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3</w:t>
            </w:r>
          </w:p>
        </w:tc>
        <w:tc>
          <w:tcPr>
            <w:tcW w:w="2828"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1.2.1. Покращення механізму співпраці влади з бізнесом («Гаряча лінія для бізнесу» на сайті громади, щоквартальні консультації бізнесу з владою)</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2977" w:type="dxa"/>
            <w:shd w:val="clear" w:color="auto" w:fill="auto"/>
          </w:tcPr>
          <w:p w:rsidR="002F4D9A" w:rsidRPr="00BE740B" w:rsidRDefault="002F4D9A" w:rsidP="002F4D9A">
            <w:pPr>
              <w:spacing w:after="0" w:line="240" w:lineRule="auto"/>
              <w:rPr>
                <w:rFonts w:cs="Calibri"/>
                <w:b/>
                <w:i/>
                <w:sz w:val="18"/>
                <w:szCs w:val="18"/>
                <w:lang w:val="uk-UA"/>
              </w:rPr>
            </w:pPr>
          </w:p>
        </w:tc>
        <w:tc>
          <w:tcPr>
            <w:tcW w:w="3969"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shd w:val="clear" w:color="auto" w:fill="auto"/>
          </w:tcPr>
          <w:p w:rsidR="002F4D9A" w:rsidRPr="00BE740B" w:rsidRDefault="002F4D9A" w:rsidP="002F4D9A">
            <w:pPr>
              <w:spacing w:after="0" w:line="240" w:lineRule="auto"/>
              <w:rPr>
                <w:rFonts w:cs="Calibri"/>
                <w:i/>
                <w:sz w:val="18"/>
                <w:szCs w:val="18"/>
                <w:lang w:val="uk-UA"/>
              </w:rPr>
            </w:pPr>
          </w:p>
        </w:tc>
        <w:tc>
          <w:tcPr>
            <w:tcW w:w="1418" w:type="dxa"/>
            <w:shd w:val="clear" w:color="auto" w:fill="auto"/>
          </w:tcPr>
          <w:p w:rsidR="002F4D9A" w:rsidRPr="00BE740B" w:rsidRDefault="002F4D9A" w:rsidP="002F4D9A">
            <w:pPr>
              <w:spacing w:after="0" w:line="240" w:lineRule="auto"/>
              <w:rPr>
                <w:rFonts w:cs="Calibri"/>
                <w:i/>
                <w:sz w:val="18"/>
                <w:szCs w:val="18"/>
                <w:lang w:val="uk-UA"/>
              </w:rPr>
            </w:pP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gridSpan w:val="2"/>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850"/>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2F4D9A" w:rsidRPr="00BE740B" w:rsidRDefault="002F4D9A" w:rsidP="002F4D9A">
            <w:pPr>
              <w:pStyle w:val="a5"/>
              <w:numPr>
                <w:ilvl w:val="0"/>
                <w:numId w:val="14"/>
              </w:numPr>
              <w:spacing w:after="0" w:line="240" w:lineRule="auto"/>
              <w:rPr>
                <w:rFonts w:cs="Calibri"/>
                <w:i/>
                <w:sz w:val="18"/>
                <w:szCs w:val="18"/>
                <w:lang w:val="uk-UA"/>
              </w:rPr>
            </w:pPr>
            <w:r w:rsidRPr="00BE740B">
              <w:rPr>
                <w:rFonts w:cs="Calibri"/>
                <w:sz w:val="18"/>
                <w:szCs w:val="18"/>
                <w:lang w:val="uk-UA"/>
              </w:rPr>
              <w:t>1.Створення «гарячої лінії» підтримки бізнесу на офіційному сайті громади;</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977"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Збільшення кількості СПД в громаді та відповідно збільшення надходжень від податків до бюджету. Зменшення відсотка тіньового бізнесу в громаді, активніша участь молоді у підприємницькій діяльності.</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Зменшення кількості безробітних.</w:t>
            </w:r>
          </w:p>
        </w:tc>
        <w:tc>
          <w:tcPr>
            <w:tcW w:w="3969" w:type="dxa"/>
            <w:shd w:val="clear" w:color="auto" w:fill="auto"/>
          </w:tcPr>
          <w:p w:rsidR="002F4D9A" w:rsidRPr="00BE740B" w:rsidRDefault="002F4D9A" w:rsidP="002F4D9A">
            <w:pPr>
              <w:pStyle w:val="af"/>
              <w:shd w:val="clear" w:color="auto" w:fill="FFFFFF"/>
              <w:spacing w:before="0" w:beforeAutospacing="0" w:after="225" w:afterAutospacing="0"/>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Під час звернень підприємців (усних та в телефонному режимі)відділом економічного розвитку, торгівлі та інвестицій селищної ради  (в межах компетенції відділу) надавались</w:t>
            </w:r>
            <w:r w:rsidR="00D030A7">
              <w:rPr>
                <w:rFonts w:asciiTheme="minorHAnsi" w:hAnsiTheme="minorHAnsi" w:cstheme="minorHAnsi"/>
                <w:i/>
                <w:sz w:val="18"/>
                <w:szCs w:val="18"/>
                <w:lang w:val="uk-UA"/>
              </w:rPr>
              <w:t xml:space="preserve"> </w:t>
            </w:r>
            <w:r w:rsidRPr="00BE740B">
              <w:rPr>
                <w:rFonts w:asciiTheme="minorHAnsi" w:hAnsiTheme="minorHAnsi" w:cstheme="minorHAnsi"/>
                <w:i/>
                <w:sz w:val="18"/>
                <w:szCs w:val="18"/>
                <w:lang w:val="uk-UA"/>
              </w:rPr>
              <w:t xml:space="preserve">консультації </w:t>
            </w:r>
            <w:proofErr w:type="spellStart"/>
            <w:r w:rsidRPr="00BE740B">
              <w:rPr>
                <w:rFonts w:asciiTheme="minorHAnsi" w:hAnsiTheme="minorHAnsi" w:cstheme="minorHAnsi"/>
                <w:i/>
                <w:sz w:val="18"/>
                <w:szCs w:val="18"/>
                <w:lang w:val="uk-UA"/>
              </w:rPr>
              <w:t>підприємцям.</w:t>
            </w:r>
            <w:r w:rsidRPr="00A83553">
              <w:rPr>
                <w:rFonts w:asciiTheme="minorHAnsi" w:hAnsiTheme="minorHAnsi" w:cstheme="minorHAnsi"/>
                <w:i/>
                <w:sz w:val="18"/>
                <w:szCs w:val="18"/>
                <w:lang w:val="uk-UA"/>
              </w:rPr>
              <w:t>Проблеми</w:t>
            </w:r>
            <w:proofErr w:type="spellEnd"/>
            <w:r w:rsidRPr="00A83553">
              <w:rPr>
                <w:rFonts w:asciiTheme="minorHAnsi" w:hAnsiTheme="minorHAnsi" w:cstheme="minorHAnsi"/>
                <w:i/>
                <w:sz w:val="18"/>
                <w:szCs w:val="18"/>
                <w:lang w:val="uk-UA"/>
              </w:rPr>
              <w:t xml:space="preserve">, </w:t>
            </w:r>
            <w:proofErr w:type="spellStart"/>
            <w:r w:rsidRPr="00A83553">
              <w:rPr>
                <w:rFonts w:asciiTheme="minorHAnsi" w:hAnsiTheme="minorHAnsi" w:cstheme="minorHAnsi"/>
                <w:i/>
                <w:sz w:val="18"/>
                <w:szCs w:val="18"/>
                <w:lang w:val="uk-UA"/>
              </w:rPr>
              <w:t>порушеніпід</w:t>
            </w:r>
            <w:proofErr w:type="spellEnd"/>
            <w:r w:rsidRPr="00A83553">
              <w:rPr>
                <w:rFonts w:asciiTheme="minorHAnsi" w:hAnsiTheme="minorHAnsi" w:cstheme="minorHAnsi"/>
                <w:i/>
                <w:sz w:val="18"/>
                <w:szCs w:val="18"/>
                <w:lang w:val="uk-UA"/>
              </w:rPr>
              <w:t xml:space="preserve"> час телефонного спілкування, </w:t>
            </w:r>
            <w:proofErr w:type="spellStart"/>
            <w:r w:rsidRPr="00A83553">
              <w:rPr>
                <w:rFonts w:asciiTheme="minorHAnsi" w:hAnsiTheme="minorHAnsi" w:cstheme="minorHAnsi"/>
                <w:i/>
                <w:sz w:val="18"/>
                <w:szCs w:val="18"/>
                <w:lang w:val="uk-UA"/>
              </w:rPr>
              <w:t>стосувалисяактуальнихпитань</w:t>
            </w:r>
            <w:r w:rsidRPr="00BE740B">
              <w:rPr>
                <w:rFonts w:asciiTheme="minorHAnsi" w:hAnsiTheme="minorHAnsi" w:cstheme="minorHAnsi"/>
                <w:i/>
                <w:sz w:val="18"/>
                <w:szCs w:val="18"/>
                <w:lang w:val="uk-UA"/>
              </w:rPr>
              <w:t>розвитку</w:t>
            </w:r>
            <w:proofErr w:type="spellEnd"/>
            <w:r w:rsidRPr="00BE740B">
              <w:rPr>
                <w:rFonts w:asciiTheme="minorHAnsi" w:hAnsiTheme="minorHAnsi" w:cstheme="minorHAnsi"/>
                <w:i/>
                <w:sz w:val="18"/>
                <w:szCs w:val="18"/>
                <w:lang w:val="uk-UA"/>
              </w:rPr>
              <w:t xml:space="preserve"> підприємництва.  Н</w:t>
            </w:r>
            <w:r w:rsidRPr="00A83553">
              <w:rPr>
                <w:rFonts w:asciiTheme="minorHAnsi" w:hAnsiTheme="minorHAnsi" w:cstheme="minorHAnsi"/>
                <w:i/>
                <w:sz w:val="18"/>
                <w:szCs w:val="18"/>
                <w:lang w:val="uk-UA"/>
              </w:rPr>
              <w:t xml:space="preserve">а </w:t>
            </w:r>
            <w:proofErr w:type="spellStart"/>
            <w:r w:rsidRPr="00A83553">
              <w:rPr>
                <w:rFonts w:asciiTheme="minorHAnsi" w:hAnsiTheme="minorHAnsi" w:cstheme="minorHAnsi"/>
                <w:i/>
                <w:sz w:val="18"/>
                <w:szCs w:val="18"/>
                <w:lang w:val="uk-UA"/>
              </w:rPr>
              <w:t>всізапитання</w:t>
            </w:r>
            <w:r w:rsidRPr="00BE740B">
              <w:rPr>
                <w:rFonts w:asciiTheme="minorHAnsi" w:hAnsiTheme="minorHAnsi" w:cstheme="minorHAnsi"/>
                <w:i/>
                <w:sz w:val="18"/>
                <w:szCs w:val="18"/>
                <w:lang w:val="uk-UA"/>
              </w:rPr>
              <w:t>відділом</w:t>
            </w:r>
            <w:proofErr w:type="spellEnd"/>
            <w:r w:rsidRPr="00BE740B">
              <w:rPr>
                <w:rFonts w:asciiTheme="minorHAnsi" w:hAnsiTheme="minorHAnsi" w:cstheme="minorHAnsi"/>
                <w:i/>
                <w:sz w:val="18"/>
                <w:szCs w:val="18"/>
                <w:lang w:val="uk-UA"/>
              </w:rPr>
              <w:t xml:space="preserve"> </w:t>
            </w:r>
            <w:proofErr w:type="spellStart"/>
            <w:r w:rsidRPr="00A83553">
              <w:rPr>
                <w:rFonts w:asciiTheme="minorHAnsi" w:hAnsiTheme="minorHAnsi" w:cstheme="minorHAnsi"/>
                <w:i/>
                <w:sz w:val="18"/>
                <w:szCs w:val="18"/>
                <w:lang w:val="uk-UA"/>
              </w:rPr>
              <w:t>наданоусніроз’яснення</w:t>
            </w:r>
            <w:proofErr w:type="spellEnd"/>
            <w:r w:rsidRPr="00A83553">
              <w:rPr>
                <w:rFonts w:asciiTheme="minorHAnsi" w:hAnsiTheme="minorHAnsi" w:cstheme="minorHAnsi"/>
                <w:i/>
                <w:sz w:val="18"/>
                <w:szCs w:val="18"/>
                <w:lang w:val="uk-UA"/>
              </w:rPr>
              <w:t xml:space="preserve"> та поінформовано про можливі шляхи </w:t>
            </w:r>
            <w:proofErr w:type="spellStart"/>
            <w:r w:rsidRPr="00A83553">
              <w:rPr>
                <w:rFonts w:asciiTheme="minorHAnsi" w:hAnsiTheme="minorHAnsi" w:cstheme="minorHAnsi"/>
                <w:i/>
                <w:sz w:val="18"/>
                <w:szCs w:val="18"/>
                <w:lang w:val="uk-UA"/>
              </w:rPr>
              <w:t>їхвирішення.</w:t>
            </w:r>
            <w:r w:rsidRPr="00BE740B">
              <w:rPr>
                <w:rFonts w:asciiTheme="minorHAnsi" w:hAnsiTheme="minorHAnsi" w:cstheme="minorHAnsi"/>
                <w:i/>
                <w:sz w:val="18"/>
                <w:szCs w:val="18"/>
                <w:lang w:val="uk-UA"/>
              </w:rPr>
              <w:t>Також</w:t>
            </w:r>
            <w:proofErr w:type="spellEnd"/>
            <w:r w:rsidRPr="00BE740B">
              <w:rPr>
                <w:rFonts w:asciiTheme="minorHAnsi" w:hAnsiTheme="minorHAnsi" w:cstheme="minorHAnsi"/>
                <w:i/>
                <w:sz w:val="18"/>
                <w:szCs w:val="18"/>
                <w:lang w:val="uk-UA"/>
              </w:rPr>
              <w:t xml:space="preserve"> державним реєстратором відділу ЦНАП </w:t>
            </w:r>
            <w:proofErr w:type="spellStart"/>
            <w:r w:rsidRPr="00BE740B">
              <w:rPr>
                <w:rFonts w:asciiTheme="minorHAnsi" w:hAnsiTheme="minorHAnsi" w:cstheme="minorHAnsi"/>
                <w:i/>
                <w:sz w:val="18"/>
                <w:szCs w:val="18"/>
                <w:lang w:val="uk-UA"/>
              </w:rPr>
              <w:t>Брусилівської</w:t>
            </w:r>
            <w:proofErr w:type="spellEnd"/>
            <w:r w:rsidRPr="00BE740B">
              <w:rPr>
                <w:rFonts w:asciiTheme="minorHAnsi" w:hAnsiTheme="minorHAnsi" w:cstheme="minorHAnsi"/>
                <w:i/>
                <w:sz w:val="18"/>
                <w:szCs w:val="18"/>
                <w:lang w:val="uk-UA"/>
              </w:rPr>
              <w:t xml:space="preserve"> </w:t>
            </w:r>
            <w:r w:rsidRPr="00BE740B">
              <w:rPr>
                <w:rFonts w:asciiTheme="minorHAnsi" w:hAnsiTheme="minorHAnsi" w:cstheme="minorHAnsi"/>
                <w:i/>
                <w:sz w:val="18"/>
                <w:szCs w:val="18"/>
                <w:lang w:val="uk-UA"/>
              </w:rPr>
              <w:lastRenderedPageBreak/>
              <w:t xml:space="preserve">селищної ради  надаються </w:t>
            </w:r>
            <w:proofErr w:type="spellStart"/>
            <w:r w:rsidRPr="00BE740B">
              <w:rPr>
                <w:rFonts w:asciiTheme="minorHAnsi" w:hAnsiTheme="minorHAnsi" w:cstheme="minorHAnsi"/>
                <w:i/>
                <w:sz w:val="18"/>
                <w:szCs w:val="18"/>
                <w:lang w:val="uk-UA"/>
              </w:rPr>
              <w:t>консультаціїгромадянам</w:t>
            </w:r>
            <w:proofErr w:type="spellEnd"/>
            <w:r w:rsidRPr="00BE740B">
              <w:rPr>
                <w:rFonts w:asciiTheme="minorHAnsi" w:hAnsiTheme="minorHAnsi" w:cstheme="minorHAnsi"/>
                <w:i/>
                <w:sz w:val="18"/>
                <w:szCs w:val="18"/>
                <w:lang w:val="uk-UA"/>
              </w:rPr>
              <w:t xml:space="preserve"> під час реєстрації суб’єктів підприємницької діяльності.</w:t>
            </w:r>
          </w:p>
        </w:tc>
        <w:tc>
          <w:tcPr>
            <w:tcW w:w="992" w:type="dxa"/>
            <w:shd w:val="clear" w:color="auto" w:fill="auto"/>
          </w:tcPr>
          <w:p w:rsidR="002F4D9A" w:rsidRPr="00BE740B" w:rsidRDefault="002F4D9A" w:rsidP="002F4D9A">
            <w:pPr>
              <w:spacing w:after="0" w:line="240" w:lineRule="auto"/>
              <w:jc w:val="center"/>
              <w:rPr>
                <w:rFonts w:cs="Calibri"/>
                <w:i/>
                <w:sz w:val="18"/>
                <w:szCs w:val="18"/>
                <w:lang w:val="uk-UA"/>
              </w:rPr>
            </w:pPr>
            <w:r w:rsidRPr="00BE740B">
              <w:rPr>
                <w:rFonts w:cs="Calibri"/>
                <w:i/>
                <w:sz w:val="18"/>
                <w:szCs w:val="18"/>
                <w:lang w:val="uk-UA"/>
              </w:rPr>
              <w:lastRenderedPageBreak/>
              <w:t>8</w:t>
            </w:r>
          </w:p>
          <w:p w:rsidR="002F4D9A" w:rsidRPr="00BE740B" w:rsidRDefault="002F4D9A" w:rsidP="002F4D9A">
            <w:pPr>
              <w:spacing w:after="0" w:line="240" w:lineRule="auto"/>
              <w:jc w:val="center"/>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p>
        </w:tc>
        <w:tc>
          <w:tcPr>
            <w:tcW w:w="1418"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992" w:type="dxa"/>
            <w:gridSpan w:val="2"/>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4506"/>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pStyle w:val="a5"/>
              <w:numPr>
                <w:ilvl w:val="0"/>
                <w:numId w:val="14"/>
              </w:numPr>
              <w:spacing w:after="0" w:line="240" w:lineRule="auto"/>
              <w:rPr>
                <w:rFonts w:cs="Calibri"/>
                <w:sz w:val="18"/>
                <w:szCs w:val="18"/>
                <w:lang w:val="uk-UA"/>
              </w:rPr>
            </w:pPr>
            <w:r w:rsidRPr="00BE740B">
              <w:rPr>
                <w:rFonts w:cs="Calibri"/>
                <w:sz w:val="18"/>
                <w:szCs w:val="18"/>
                <w:lang w:val="uk-UA"/>
              </w:rPr>
              <w:t>2.Організація семінарів та проведення консультацій з представниками СПД</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977" w:type="dxa"/>
            <w:shd w:val="clear" w:color="auto" w:fill="auto"/>
          </w:tcPr>
          <w:p w:rsidR="002F4D9A" w:rsidRPr="00BE740B" w:rsidRDefault="002F4D9A" w:rsidP="002F4D9A">
            <w:pPr>
              <w:spacing w:after="0" w:line="240" w:lineRule="auto"/>
              <w:ind w:left="-72" w:firstLine="72"/>
              <w:rPr>
                <w:rFonts w:cs="Calibri"/>
                <w:i/>
                <w:sz w:val="18"/>
                <w:szCs w:val="18"/>
                <w:lang w:val="uk-UA"/>
              </w:rPr>
            </w:pPr>
            <w:r w:rsidRPr="00BE740B">
              <w:rPr>
                <w:rFonts w:cs="Calibri"/>
                <w:i/>
                <w:sz w:val="18"/>
                <w:szCs w:val="18"/>
                <w:lang w:val="uk-UA"/>
              </w:rPr>
              <w:t>Впровадження інноваційних підходів до ведення господарської діяльності СПД. Покращення ведення бізнесу СПД. Зменшення кількості безробітних. Зменшення відсотка тіньового бізнесу в громаді. Підвищення довіри бізнесу до місцевої влади.</w:t>
            </w:r>
          </w:p>
        </w:tc>
        <w:tc>
          <w:tcPr>
            <w:tcW w:w="3969" w:type="dxa"/>
            <w:shd w:val="clear" w:color="auto" w:fill="auto"/>
          </w:tcPr>
          <w:p w:rsidR="002F4D9A" w:rsidRPr="00BE740B" w:rsidRDefault="002F4D9A" w:rsidP="002F4D9A">
            <w:pPr>
              <w:shd w:val="clear" w:color="auto" w:fill="FFFFFF"/>
              <w:rPr>
                <w:i/>
                <w:sz w:val="18"/>
                <w:szCs w:val="18"/>
                <w:lang w:val="uk-UA"/>
              </w:rPr>
            </w:pPr>
            <w:r w:rsidRPr="00BE740B">
              <w:rPr>
                <w:i/>
                <w:sz w:val="18"/>
                <w:szCs w:val="18"/>
                <w:lang w:val="uk-UA"/>
              </w:rPr>
              <w:t xml:space="preserve">На офіційному вебсайті селищної ради постійно розміщуються новини та оголошення щодо участі у різних форумах, семінарах, де  підприємці, у разі їхньої зацікавленості, можуть ознайомитись з актуальною економічною ситуацією та основними аспектами ведення бізнесу, отримати консультації щодо інвестиційних можливостей, а також провести ділові зустрічі та переговори згідно з профілем діяльності підприємства. </w:t>
            </w:r>
          </w:p>
        </w:tc>
        <w:tc>
          <w:tcPr>
            <w:tcW w:w="992" w:type="dxa"/>
            <w:shd w:val="clear" w:color="auto" w:fill="auto"/>
          </w:tcPr>
          <w:p w:rsidR="002F4D9A" w:rsidRPr="00BE740B" w:rsidRDefault="002F4D9A" w:rsidP="002F4D9A">
            <w:pPr>
              <w:spacing w:after="0" w:line="240" w:lineRule="auto"/>
              <w:jc w:val="center"/>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r w:rsidRPr="00BE740B">
              <w:rPr>
                <w:rFonts w:cs="Calibri"/>
                <w:i/>
                <w:sz w:val="18"/>
                <w:szCs w:val="18"/>
                <w:lang w:val="uk-UA"/>
              </w:rPr>
              <w:t>5</w:t>
            </w:r>
          </w:p>
        </w:tc>
        <w:tc>
          <w:tcPr>
            <w:tcW w:w="1418"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992" w:type="dxa"/>
            <w:gridSpan w:val="2"/>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1230"/>
        </w:trPr>
        <w:tc>
          <w:tcPr>
            <w:tcW w:w="399" w:type="dxa"/>
            <w:vMerge w:val="restart"/>
            <w:shd w:val="clear" w:color="auto" w:fill="FFE599" w:themeFill="accent4" w:themeFillTint="66"/>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4</w:t>
            </w:r>
          </w:p>
        </w:tc>
        <w:tc>
          <w:tcPr>
            <w:tcW w:w="2828"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1.2.2.Розвиток сільськогосподарських обслуговуючих кооперативів та переробки с/г продукції в громаді</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2977" w:type="dxa"/>
            <w:shd w:val="clear" w:color="auto" w:fill="auto"/>
          </w:tcPr>
          <w:p w:rsidR="002F4D9A" w:rsidRPr="00BE740B" w:rsidRDefault="002F4D9A" w:rsidP="002F4D9A">
            <w:pPr>
              <w:spacing w:after="0" w:line="240" w:lineRule="auto"/>
              <w:rPr>
                <w:rFonts w:cs="Calibri"/>
                <w:b/>
                <w:i/>
                <w:sz w:val="18"/>
                <w:szCs w:val="18"/>
                <w:lang w:val="uk-UA"/>
              </w:rPr>
            </w:pPr>
          </w:p>
        </w:tc>
        <w:tc>
          <w:tcPr>
            <w:tcW w:w="3969"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shd w:val="clear" w:color="auto" w:fill="auto"/>
          </w:tcPr>
          <w:p w:rsidR="002F4D9A" w:rsidRPr="00BE740B" w:rsidRDefault="002F4D9A" w:rsidP="002F4D9A">
            <w:pPr>
              <w:spacing w:after="0" w:line="240" w:lineRule="auto"/>
              <w:rPr>
                <w:rFonts w:cs="Calibri"/>
                <w:i/>
                <w:sz w:val="18"/>
                <w:szCs w:val="18"/>
                <w:lang w:val="uk-UA"/>
              </w:rPr>
            </w:pPr>
          </w:p>
        </w:tc>
        <w:tc>
          <w:tcPr>
            <w:tcW w:w="1418" w:type="dxa"/>
            <w:shd w:val="clear" w:color="auto" w:fill="auto"/>
          </w:tcPr>
          <w:p w:rsidR="002F4D9A" w:rsidRPr="00BE740B" w:rsidRDefault="002F4D9A" w:rsidP="002F4D9A">
            <w:pPr>
              <w:spacing w:after="0" w:line="240" w:lineRule="auto"/>
              <w:rPr>
                <w:rFonts w:cs="Calibri"/>
                <w:i/>
                <w:sz w:val="18"/>
                <w:szCs w:val="18"/>
                <w:lang w:val="uk-UA"/>
              </w:rPr>
            </w:pP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gridSpan w:val="2"/>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750"/>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2F4D9A" w:rsidRPr="00BE740B" w:rsidRDefault="002F4D9A" w:rsidP="002F4D9A">
            <w:pPr>
              <w:pStyle w:val="a5"/>
              <w:numPr>
                <w:ilvl w:val="0"/>
                <w:numId w:val="14"/>
              </w:numPr>
              <w:spacing w:after="0" w:line="240" w:lineRule="auto"/>
              <w:rPr>
                <w:rFonts w:cs="Calibri"/>
                <w:sz w:val="18"/>
                <w:szCs w:val="18"/>
                <w:lang w:val="uk-UA"/>
              </w:rPr>
            </w:pPr>
            <w:r w:rsidRPr="00BE740B">
              <w:rPr>
                <w:rFonts w:cs="Calibri"/>
                <w:sz w:val="18"/>
                <w:szCs w:val="18"/>
                <w:lang w:val="uk-UA"/>
              </w:rPr>
              <w:t>1.Сприяння розвитку кооперації на селі</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В процесі реалізації</w:t>
            </w:r>
          </w:p>
        </w:tc>
        <w:tc>
          <w:tcPr>
            <w:tcW w:w="2977"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Забезпечення власникам особистих селянських господарств в послідуючому отримання вищого прибутку від господарської діяльності, можливість максимально зосередити увагу на ефективному використанні свого виробничого потенціалу.</w:t>
            </w:r>
          </w:p>
        </w:tc>
        <w:tc>
          <w:tcPr>
            <w:tcW w:w="3969"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 xml:space="preserve">Розвиток кооперації на селі гальмується низкою </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 xml:space="preserve">чинників, насамперед це недосконалість державного законодавства, відсутність </w:t>
            </w:r>
            <w:proofErr w:type="spellStart"/>
            <w:r w:rsidRPr="00BE740B">
              <w:rPr>
                <w:rFonts w:cs="Calibri"/>
                <w:i/>
                <w:sz w:val="18"/>
                <w:szCs w:val="18"/>
                <w:lang w:val="uk-UA"/>
              </w:rPr>
              <w:t>належ-</w:t>
            </w:r>
            <w:proofErr w:type="spellEnd"/>
          </w:p>
          <w:p w:rsidR="002F4D9A" w:rsidRPr="00BE740B" w:rsidRDefault="002F4D9A" w:rsidP="002F4D9A">
            <w:pPr>
              <w:spacing w:after="0" w:line="240" w:lineRule="auto"/>
              <w:rPr>
                <w:rFonts w:cs="Calibri"/>
                <w:i/>
                <w:sz w:val="18"/>
                <w:szCs w:val="18"/>
                <w:lang w:val="uk-UA"/>
              </w:rPr>
            </w:pPr>
            <w:proofErr w:type="spellStart"/>
            <w:r w:rsidRPr="00BE740B">
              <w:rPr>
                <w:rFonts w:cs="Calibri"/>
                <w:i/>
                <w:sz w:val="18"/>
                <w:szCs w:val="18"/>
                <w:lang w:val="uk-UA"/>
              </w:rPr>
              <w:t>ної</w:t>
            </w:r>
            <w:proofErr w:type="spellEnd"/>
            <w:r w:rsidRPr="00BE740B">
              <w:rPr>
                <w:rFonts w:cs="Calibri"/>
                <w:i/>
                <w:sz w:val="18"/>
                <w:szCs w:val="18"/>
                <w:lang w:val="uk-UA"/>
              </w:rPr>
              <w:t xml:space="preserve"> допомоги товаровиробникам; пасивність </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 xml:space="preserve">сільського населення та відсутність лідерів, слабкість соціального капіталу на селі; </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 xml:space="preserve">нестача фінансових ресурсів для створення </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 xml:space="preserve">та ефективного функціонування сервісних </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кооперативних формувань.</w:t>
            </w:r>
          </w:p>
        </w:tc>
        <w:tc>
          <w:tcPr>
            <w:tcW w:w="992" w:type="dxa"/>
            <w:shd w:val="clear" w:color="auto" w:fill="auto"/>
          </w:tcPr>
          <w:p w:rsidR="002F4D9A" w:rsidRPr="00BE740B" w:rsidRDefault="002F4D9A" w:rsidP="002F4D9A">
            <w:pPr>
              <w:spacing w:after="0" w:line="240" w:lineRule="auto"/>
              <w:jc w:val="center"/>
              <w:rPr>
                <w:rFonts w:cs="Calibri"/>
                <w:i/>
                <w:sz w:val="18"/>
                <w:szCs w:val="18"/>
                <w:lang w:val="uk-UA"/>
              </w:rPr>
            </w:pPr>
            <w:r w:rsidRPr="00BE740B">
              <w:rPr>
                <w:rFonts w:cs="Calibri"/>
                <w:i/>
                <w:sz w:val="18"/>
                <w:szCs w:val="18"/>
                <w:lang w:val="uk-UA"/>
              </w:rPr>
              <w:t>5</w:t>
            </w:r>
          </w:p>
        </w:tc>
        <w:tc>
          <w:tcPr>
            <w:tcW w:w="1418"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992" w:type="dxa"/>
            <w:gridSpan w:val="2"/>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1860"/>
        </w:trPr>
        <w:tc>
          <w:tcPr>
            <w:tcW w:w="399" w:type="dxa"/>
            <w:vMerge w:val="restart"/>
            <w:tcBorders>
              <w:top w:val="nil"/>
            </w:tcBorders>
            <w:shd w:val="clear" w:color="auto" w:fill="FFE599" w:themeFill="accent4" w:themeFillTint="66"/>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lastRenderedPageBreak/>
              <w:t>5</w:t>
            </w:r>
          </w:p>
        </w:tc>
        <w:tc>
          <w:tcPr>
            <w:tcW w:w="2828" w:type="dxa"/>
            <w:tcBorders>
              <w:top w:val="nil"/>
            </w:tcBorders>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1.2.3. Проведення навчання для виробників сільськогосподарської продукції з метою покращення ефективності їх роботи і збуту продукції (ягідництво, заготівля молока, кооперативи)</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2977" w:type="dxa"/>
            <w:shd w:val="clear" w:color="auto" w:fill="auto"/>
          </w:tcPr>
          <w:p w:rsidR="002F4D9A" w:rsidRPr="00BE740B" w:rsidRDefault="002F4D9A" w:rsidP="002F4D9A">
            <w:pPr>
              <w:spacing w:after="0" w:line="240" w:lineRule="auto"/>
              <w:rPr>
                <w:rFonts w:cs="Calibri"/>
                <w:b/>
                <w:i/>
                <w:sz w:val="18"/>
                <w:szCs w:val="18"/>
                <w:lang w:val="uk-UA"/>
              </w:rPr>
            </w:pPr>
          </w:p>
        </w:tc>
        <w:tc>
          <w:tcPr>
            <w:tcW w:w="3969"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shd w:val="clear" w:color="auto" w:fill="auto"/>
          </w:tcPr>
          <w:p w:rsidR="002F4D9A" w:rsidRPr="00BE740B" w:rsidRDefault="002F4D9A" w:rsidP="002F4D9A">
            <w:pPr>
              <w:spacing w:after="0" w:line="240" w:lineRule="auto"/>
              <w:rPr>
                <w:rFonts w:cs="Calibri"/>
                <w:i/>
                <w:sz w:val="18"/>
                <w:szCs w:val="18"/>
                <w:lang w:val="uk-UA"/>
              </w:rPr>
            </w:pPr>
          </w:p>
        </w:tc>
        <w:tc>
          <w:tcPr>
            <w:tcW w:w="1418" w:type="dxa"/>
            <w:shd w:val="clear" w:color="auto" w:fill="auto"/>
          </w:tcPr>
          <w:p w:rsidR="002F4D9A" w:rsidRPr="00BE740B" w:rsidRDefault="002F4D9A" w:rsidP="002F4D9A">
            <w:pPr>
              <w:spacing w:after="0" w:line="240" w:lineRule="auto"/>
              <w:rPr>
                <w:rFonts w:cs="Calibri"/>
                <w:i/>
                <w:sz w:val="18"/>
                <w:szCs w:val="18"/>
                <w:lang w:val="uk-UA"/>
              </w:rPr>
            </w:pP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gridSpan w:val="2"/>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765"/>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tcBorders>
              <w:top w:val="single" w:sz="4" w:space="0" w:color="auto"/>
            </w:tcBorders>
            <w:shd w:val="clear" w:color="auto" w:fill="auto"/>
          </w:tcPr>
          <w:p w:rsidR="002F4D9A" w:rsidRPr="00BE740B" w:rsidRDefault="002F4D9A" w:rsidP="002F4D9A">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2F4D9A" w:rsidRPr="00BE740B" w:rsidRDefault="002F4D9A" w:rsidP="002F4D9A">
            <w:pPr>
              <w:pStyle w:val="a5"/>
              <w:numPr>
                <w:ilvl w:val="0"/>
                <w:numId w:val="14"/>
              </w:numPr>
              <w:spacing w:after="0" w:line="240" w:lineRule="auto"/>
              <w:rPr>
                <w:rFonts w:cs="Calibri"/>
                <w:sz w:val="18"/>
                <w:szCs w:val="18"/>
                <w:lang w:val="uk-UA"/>
              </w:rPr>
            </w:pPr>
            <w:r w:rsidRPr="00BE740B">
              <w:rPr>
                <w:rFonts w:cs="Calibri"/>
                <w:sz w:val="18"/>
                <w:szCs w:val="18"/>
                <w:lang w:val="uk-UA"/>
              </w:rPr>
              <w:t>1. Проведення циклу навчальних семінарів для виробників сільськогосподарської продукції</w:t>
            </w:r>
          </w:p>
        </w:tc>
        <w:tc>
          <w:tcPr>
            <w:tcW w:w="1134" w:type="dxa"/>
            <w:tcBorders>
              <w:top w:val="single" w:sz="4" w:space="0" w:color="auto"/>
            </w:tcBorders>
            <w:shd w:val="clear" w:color="auto" w:fill="auto"/>
          </w:tcPr>
          <w:p w:rsidR="002F4D9A" w:rsidRPr="00BE740B" w:rsidRDefault="002F4D9A" w:rsidP="002F4D9A">
            <w:pPr>
              <w:spacing w:after="0" w:line="240" w:lineRule="auto"/>
              <w:rPr>
                <w:rFonts w:cs="Calibri"/>
                <w:i/>
                <w:sz w:val="18"/>
                <w:szCs w:val="18"/>
                <w:lang w:val="uk-UA"/>
              </w:rPr>
            </w:pPr>
          </w:p>
        </w:tc>
        <w:tc>
          <w:tcPr>
            <w:tcW w:w="2977" w:type="dxa"/>
            <w:tcBorders>
              <w:top w:val="single" w:sz="4" w:space="0" w:color="auto"/>
            </w:tcBorders>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Підвищено зацікавленість населення у виробництві екологічно чистої продукції. Підвищено економічну активність населення. Підвищено рівень доходів населення громади. Створено базу для переробних підприємств с/г продукції. Створено пакет навчально-методичних матеріалів.</w:t>
            </w:r>
          </w:p>
        </w:tc>
        <w:tc>
          <w:tcPr>
            <w:tcW w:w="3969" w:type="dxa"/>
            <w:tcBorders>
              <w:top w:val="single" w:sz="4" w:space="0" w:color="auto"/>
            </w:tcBorders>
            <w:shd w:val="clear" w:color="auto" w:fill="auto"/>
          </w:tcPr>
          <w:p w:rsidR="002F4D9A" w:rsidRPr="00BE740B" w:rsidRDefault="002F4D9A" w:rsidP="002F4D9A">
            <w:pPr>
              <w:spacing w:after="0" w:line="240" w:lineRule="auto"/>
              <w:rPr>
                <w:rFonts w:asciiTheme="minorHAnsi" w:hAnsiTheme="minorHAnsi" w:cstheme="minorHAnsi"/>
                <w:i/>
                <w:sz w:val="18"/>
                <w:szCs w:val="18"/>
                <w:lang w:val="uk-UA"/>
              </w:rPr>
            </w:pPr>
            <w:r w:rsidRPr="00BE740B">
              <w:rPr>
                <w:rFonts w:asciiTheme="minorHAnsi" w:hAnsiTheme="minorHAnsi" w:cstheme="minorHAnsi"/>
                <w:i/>
                <w:sz w:val="18"/>
                <w:szCs w:val="18"/>
                <w:shd w:val="clear" w:color="auto" w:fill="FFFFFF"/>
                <w:lang w:val="uk-UA"/>
              </w:rPr>
              <w:t xml:space="preserve">У червні 2019 року департаментом агропромислового розвитку та економічної політики ОДА було проведено    </w:t>
            </w:r>
            <w:r w:rsidRPr="00BE740B">
              <w:rPr>
                <w:rFonts w:asciiTheme="minorHAnsi" w:hAnsiTheme="minorHAnsi" w:cstheme="minorHAnsi"/>
                <w:i/>
                <w:sz w:val="18"/>
                <w:szCs w:val="18"/>
              </w:rPr>
              <w:t xml:space="preserve"> семінар з питань дотримання порядків використання коштів за програмами аграрного розвитку для суб’єктів господарювання усіх форм власності агропромислового комплексу.</w:t>
            </w:r>
            <w:r w:rsidRPr="00BE740B">
              <w:rPr>
                <w:rFonts w:asciiTheme="minorHAnsi" w:hAnsiTheme="minorHAnsi" w:cstheme="minorHAnsi"/>
                <w:i/>
                <w:sz w:val="18"/>
                <w:szCs w:val="18"/>
                <w:lang w:val="uk-UA"/>
              </w:rPr>
              <w:t>Також</w:t>
            </w:r>
            <w:r w:rsidRPr="00BE740B">
              <w:rPr>
                <w:rFonts w:asciiTheme="minorHAnsi" w:hAnsiTheme="minorHAnsi" w:cstheme="minorHAnsi"/>
                <w:i/>
                <w:sz w:val="18"/>
                <w:szCs w:val="18"/>
                <w:shd w:val="clear" w:color="auto" w:fill="FFFFFF"/>
              </w:rPr>
              <w:t xml:space="preserve"> проведено семінар з питань застосування аграрних розписок для керівників та фахівців сільськогосподарських підприємств</w:t>
            </w:r>
            <w:r w:rsidRPr="00BE740B">
              <w:rPr>
                <w:rStyle w:val="apple-converted-space"/>
                <w:rFonts w:asciiTheme="minorHAnsi" w:hAnsiTheme="minorHAnsi" w:cstheme="minorHAnsi"/>
                <w:i/>
                <w:sz w:val="18"/>
                <w:szCs w:val="18"/>
                <w:shd w:val="clear" w:color="auto" w:fill="FFFFFF"/>
              </w:rPr>
              <w:t>.</w:t>
            </w:r>
          </w:p>
        </w:tc>
        <w:tc>
          <w:tcPr>
            <w:tcW w:w="992" w:type="dxa"/>
            <w:tcBorders>
              <w:top w:val="single" w:sz="4" w:space="0" w:color="auto"/>
            </w:tcBorders>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r w:rsidRPr="00BE740B">
              <w:rPr>
                <w:rFonts w:cs="Calibri"/>
                <w:i/>
                <w:sz w:val="18"/>
                <w:szCs w:val="18"/>
                <w:lang w:val="uk-UA"/>
              </w:rPr>
              <w:t>10</w:t>
            </w:r>
          </w:p>
        </w:tc>
        <w:tc>
          <w:tcPr>
            <w:tcW w:w="1418" w:type="dxa"/>
            <w:tcBorders>
              <w:top w:val="single" w:sz="4" w:space="0" w:color="auto"/>
            </w:tcBorders>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1134" w:type="dxa"/>
            <w:tcBorders>
              <w:top w:val="single" w:sz="4" w:space="0" w:color="auto"/>
            </w:tcBorders>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992" w:type="dxa"/>
            <w:gridSpan w:val="2"/>
            <w:tcBorders>
              <w:top w:val="single" w:sz="4" w:space="0" w:color="auto"/>
            </w:tcBorders>
            <w:shd w:val="clear" w:color="auto" w:fill="auto"/>
          </w:tcPr>
          <w:p w:rsidR="002F4D9A" w:rsidRPr="00BE740B" w:rsidRDefault="002F4D9A" w:rsidP="002F4D9A">
            <w:pPr>
              <w:spacing w:after="0" w:line="240" w:lineRule="auto"/>
              <w:rPr>
                <w:rFonts w:cs="Calibri"/>
                <w:i/>
                <w:sz w:val="18"/>
                <w:szCs w:val="18"/>
                <w:lang w:val="uk-UA"/>
              </w:rPr>
            </w:pPr>
          </w:p>
        </w:tc>
      </w:tr>
      <w:tr w:rsidR="002F4D9A" w:rsidRPr="00BE740B" w:rsidTr="008C44F0">
        <w:tc>
          <w:tcPr>
            <w:tcW w:w="399" w:type="dxa"/>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15444" w:type="dxa"/>
            <w:gridSpan w:val="9"/>
            <w:shd w:val="clear" w:color="auto" w:fill="D9E2F3" w:themeFill="accent1" w:themeFillTint="33"/>
          </w:tcPr>
          <w:p w:rsidR="002F4D9A" w:rsidRPr="00BE740B" w:rsidRDefault="002F4D9A" w:rsidP="002F4D9A">
            <w:pPr>
              <w:spacing w:after="0" w:line="240" w:lineRule="auto"/>
              <w:rPr>
                <w:rFonts w:cs="Calibri"/>
                <w:i/>
                <w:lang w:val="uk-UA"/>
              </w:rPr>
            </w:pPr>
          </w:p>
          <w:p w:rsidR="002F4D9A" w:rsidRPr="00BE740B" w:rsidRDefault="002F4D9A" w:rsidP="002F4D9A">
            <w:pPr>
              <w:spacing w:after="0" w:line="240" w:lineRule="auto"/>
              <w:rPr>
                <w:rFonts w:cs="Calibri"/>
                <w:b/>
                <w:lang w:val="uk-UA"/>
              </w:rPr>
            </w:pPr>
            <w:r w:rsidRPr="00BE740B">
              <w:rPr>
                <w:rFonts w:cs="Calibri"/>
                <w:b/>
                <w:lang w:val="uk-UA"/>
              </w:rPr>
              <w:t>Операційна ціль: 1.3.   Розвиток туристично-рекреаційного потенціалу</w:t>
            </w:r>
          </w:p>
          <w:p w:rsidR="002F4D9A" w:rsidRPr="00BE740B" w:rsidRDefault="002F4D9A" w:rsidP="002F4D9A">
            <w:pPr>
              <w:spacing w:after="0" w:line="240" w:lineRule="auto"/>
              <w:rPr>
                <w:rFonts w:cs="Calibri"/>
                <w:i/>
                <w:sz w:val="18"/>
                <w:szCs w:val="18"/>
                <w:lang w:val="uk-UA"/>
              </w:rPr>
            </w:pPr>
          </w:p>
        </w:tc>
      </w:tr>
      <w:tr w:rsidR="00D030A7" w:rsidRPr="00BE740B" w:rsidTr="008C44F0">
        <w:trPr>
          <w:trHeight w:val="825"/>
        </w:trPr>
        <w:tc>
          <w:tcPr>
            <w:tcW w:w="399" w:type="dxa"/>
            <w:vMerge w:val="restart"/>
            <w:shd w:val="clear" w:color="auto" w:fill="FFE599" w:themeFill="accent4" w:themeFillTint="66"/>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6</w:t>
            </w:r>
          </w:p>
        </w:tc>
        <w:tc>
          <w:tcPr>
            <w:tcW w:w="2828"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1.3.1.Розробка туристичної промопродукції та туристичного розділу на сайті громади</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2977" w:type="dxa"/>
            <w:shd w:val="clear" w:color="auto" w:fill="auto"/>
          </w:tcPr>
          <w:p w:rsidR="002F4D9A" w:rsidRPr="00BE740B" w:rsidRDefault="002F4D9A" w:rsidP="002F4D9A">
            <w:pPr>
              <w:spacing w:after="0" w:line="240" w:lineRule="auto"/>
              <w:rPr>
                <w:rFonts w:cs="Calibri"/>
                <w:i/>
                <w:sz w:val="18"/>
                <w:szCs w:val="18"/>
                <w:lang w:val="uk-UA"/>
              </w:rPr>
            </w:pPr>
          </w:p>
        </w:tc>
        <w:tc>
          <w:tcPr>
            <w:tcW w:w="3969"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shd w:val="clear" w:color="auto" w:fill="auto"/>
          </w:tcPr>
          <w:p w:rsidR="002F4D9A" w:rsidRPr="00BE740B" w:rsidRDefault="002F4D9A" w:rsidP="002F4D9A">
            <w:pPr>
              <w:spacing w:after="0" w:line="240" w:lineRule="auto"/>
              <w:rPr>
                <w:rFonts w:cs="Calibri"/>
                <w:i/>
                <w:sz w:val="18"/>
                <w:szCs w:val="18"/>
                <w:lang w:val="uk-UA"/>
              </w:rPr>
            </w:pPr>
          </w:p>
        </w:tc>
        <w:tc>
          <w:tcPr>
            <w:tcW w:w="1418" w:type="dxa"/>
            <w:shd w:val="clear" w:color="auto" w:fill="auto"/>
          </w:tcPr>
          <w:p w:rsidR="002F4D9A" w:rsidRPr="00BE740B" w:rsidRDefault="002F4D9A" w:rsidP="002F4D9A">
            <w:pPr>
              <w:spacing w:after="0" w:line="240" w:lineRule="auto"/>
              <w:rPr>
                <w:rFonts w:cs="Calibri"/>
                <w:i/>
                <w:sz w:val="18"/>
                <w:szCs w:val="18"/>
                <w:lang w:val="uk-UA"/>
              </w:rPr>
            </w:pPr>
          </w:p>
        </w:tc>
        <w:tc>
          <w:tcPr>
            <w:tcW w:w="1275" w:type="dxa"/>
            <w:gridSpan w:val="2"/>
            <w:shd w:val="clear" w:color="auto" w:fill="auto"/>
          </w:tcPr>
          <w:p w:rsidR="002F4D9A" w:rsidRPr="00BE740B" w:rsidRDefault="002F4D9A" w:rsidP="002F4D9A">
            <w:pPr>
              <w:spacing w:after="0" w:line="240" w:lineRule="auto"/>
              <w:rPr>
                <w:rFonts w:cs="Calibri"/>
                <w:i/>
                <w:sz w:val="18"/>
                <w:szCs w:val="18"/>
                <w:lang w:val="uk-UA"/>
              </w:rPr>
            </w:pPr>
          </w:p>
        </w:tc>
        <w:tc>
          <w:tcPr>
            <w:tcW w:w="851" w:type="dxa"/>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705"/>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2F4D9A" w:rsidRPr="00BE740B" w:rsidRDefault="002F4D9A" w:rsidP="002F4D9A">
            <w:pPr>
              <w:pStyle w:val="a5"/>
              <w:numPr>
                <w:ilvl w:val="0"/>
                <w:numId w:val="14"/>
              </w:numPr>
              <w:spacing w:after="0" w:line="240" w:lineRule="auto"/>
              <w:rPr>
                <w:rFonts w:cs="Calibri"/>
                <w:sz w:val="18"/>
                <w:szCs w:val="18"/>
                <w:lang w:val="uk-UA"/>
              </w:rPr>
            </w:pPr>
            <w:r w:rsidRPr="00BE740B">
              <w:rPr>
                <w:rFonts w:cs="Calibri"/>
                <w:sz w:val="18"/>
                <w:szCs w:val="18"/>
                <w:lang w:val="uk-UA"/>
              </w:rPr>
              <w:t>1. Створення бренду Брусилівської ОТГ</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977"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Розроблено бренд, що включає:</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 xml:space="preserve">Опис концепції бренду ОТГ. </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Презентацію бренду громади.</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План першочергових дій з розвитку бренду громади.</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Пакет стратегічних ініціатив та проектів, спрямованих на просування бренду громади.</w:t>
            </w:r>
          </w:p>
          <w:p w:rsidR="002F4D9A" w:rsidRPr="00BE740B" w:rsidRDefault="002F4D9A" w:rsidP="002F4D9A">
            <w:pPr>
              <w:spacing w:after="0" w:line="240" w:lineRule="auto"/>
              <w:rPr>
                <w:rFonts w:cs="Calibri"/>
                <w:i/>
                <w:sz w:val="18"/>
                <w:szCs w:val="18"/>
                <w:lang w:val="uk-UA"/>
              </w:rPr>
            </w:pPr>
          </w:p>
        </w:tc>
        <w:tc>
          <w:tcPr>
            <w:tcW w:w="3969"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Триває розробка бренду громади</w:t>
            </w:r>
          </w:p>
        </w:tc>
        <w:tc>
          <w:tcPr>
            <w:tcW w:w="992"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r w:rsidRPr="00BE740B">
              <w:rPr>
                <w:rFonts w:cs="Calibri"/>
                <w:i/>
                <w:sz w:val="18"/>
                <w:szCs w:val="18"/>
                <w:lang w:val="uk-UA"/>
              </w:rPr>
              <w:t>20</w:t>
            </w:r>
          </w:p>
        </w:tc>
        <w:tc>
          <w:tcPr>
            <w:tcW w:w="1418"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851" w:type="dxa"/>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780"/>
        </w:trPr>
        <w:tc>
          <w:tcPr>
            <w:tcW w:w="399" w:type="dxa"/>
            <w:vMerge w:val="restart"/>
            <w:shd w:val="clear" w:color="auto" w:fill="FFE599" w:themeFill="accent4" w:themeFillTint="66"/>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7</w:t>
            </w:r>
          </w:p>
        </w:tc>
        <w:tc>
          <w:tcPr>
            <w:tcW w:w="2828"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1.3.3.Створення та популяризація туристичних маршрутів</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2977" w:type="dxa"/>
            <w:shd w:val="clear" w:color="auto" w:fill="auto"/>
          </w:tcPr>
          <w:p w:rsidR="002F4D9A" w:rsidRPr="00BE740B" w:rsidRDefault="002F4D9A" w:rsidP="002F4D9A">
            <w:pPr>
              <w:spacing w:after="0" w:line="240" w:lineRule="auto"/>
              <w:rPr>
                <w:rFonts w:cs="Calibri"/>
                <w:b/>
                <w:i/>
                <w:sz w:val="18"/>
                <w:szCs w:val="18"/>
                <w:lang w:val="uk-UA"/>
              </w:rPr>
            </w:pPr>
          </w:p>
        </w:tc>
        <w:tc>
          <w:tcPr>
            <w:tcW w:w="3969"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shd w:val="clear" w:color="auto" w:fill="auto"/>
          </w:tcPr>
          <w:p w:rsidR="002F4D9A" w:rsidRPr="00BE740B" w:rsidRDefault="002F4D9A" w:rsidP="002F4D9A">
            <w:pPr>
              <w:spacing w:after="0" w:line="240" w:lineRule="auto"/>
              <w:rPr>
                <w:rFonts w:cs="Calibri"/>
                <w:i/>
                <w:sz w:val="18"/>
                <w:szCs w:val="18"/>
                <w:lang w:val="uk-UA"/>
              </w:rPr>
            </w:pPr>
          </w:p>
        </w:tc>
        <w:tc>
          <w:tcPr>
            <w:tcW w:w="1418" w:type="dxa"/>
            <w:shd w:val="clear" w:color="auto" w:fill="auto"/>
          </w:tcPr>
          <w:p w:rsidR="002F4D9A" w:rsidRPr="00BE740B" w:rsidRDefault="002F4D9A" w:rsidP="002F4D9A">
            <w:pPr>
              <w:spacing w:after="0" w:line="240" w:lineRule="auto"/>
              <w:rPr>
                <w:rFonts w:cs="Calibri"/>
                <w:i/>
                <w:sz w:val="18"/>
                <w:szCs w:val="18"/>
                <w:lang w:val="uk-UA"/>
              </w:rPr>
            </w:pPr>
          </w:p>
        </w:tc>
        <w:tc>
          <w:tcPr>
            <w:tcW w:w="1275" w:type="dxa"/>
            <w:gridSpan w:val="2"/>
            <w:shd w:val="clear" w:color="auto" w:fill="auto"/>
          </w:tcPr>
          <w:p w:rsidR="002F4D9A" w:rsidRPr="00BE740B" w:rsidRDefault="002F4D9A" w:rsidP="002F4D9A">
            <w:pPr>
              <w:spacing w:after="0" w:line="240" w:lineRule="auto"/>
              <w:rPr>
                <w:rFonts w:cs="Calibri"/>
                <w:i/>
                <w:sz w:val="18"/>
                <w:szCs w:val="18"/>
                <w:lang w:val="uk-UA"/>
              </w:rPr>
            </w:pPr>
          </w:p>
        </w:tc>
        <w:tc>
          <w:tcPr>
            <w:tcW w:w="851" w:type="dxa"/>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750"/>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2F4D9A" w:rsidRPr="00BE740B" w:rsidRDefault="002F4D9A" w:rsidP="002F4D9A">
            <w:pPr>
              <w:pStyle w:val="a5"/>
              <w:numPr>
                <w:ilvl w:val="0"/>
                <w:numId w:val="14"/>
              </w:numPr>
              <w:spacing w:after="0" w:line="240" w:lineRule="auto"/>
              <w:rPr>
                <w:rFonts w:cs="Calibri"/>
                <w:i/>
                <w:sz w:val="18"/>
                <w:szCs w:val="18"/>
                <w:lang w:val="uk-UA"/>
              </w:rPr>
            </w:pPr>
            <w:r w:rsidRPr="00BE740B">
              <w:rPr>
                <w:rFonts w:cs="Calibri"/>
                <w:i/>
                <w:sz w:val="18"/>
                <w:szCs w:val="18"/>
                <w:lang w:val="uk-UA"/>
              </w:rPr>
              <w:t>1.Створення туристичного продукту «Огієнковими шляхами»</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977"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Розроблено туристичний маршрут.</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Проведено широке інформування потенційних споживачів туристичних послуг.</w:t>
            </w:r>
          </w:p>
          <w:p w:rsidR="002F4D9A" w:rsidRPr="00BE740B" w:rsidRDefault="002F4D9A" w:rsidP="002F4D9A">
            <w:pPr>
              <w:spacing w:after="0" w:line="240" w:lineRule="auto"/>
              <w:rPr>
                <w:rFonts w:cs="Calibri"/>
                <w:i/>
                <w:sz w:val="18"/>
                <w:szCs w:val="18"/>
                <w:lang w:val="uk-UA"/>
              </w:rPr>
            </w:pPr>
          </w:p>
        </w:tc>
        <w:tc>
          <w:tcPr>
            <w:tcW w:w="3969"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Створено рубрику «Брусилівщина туристична» на офіційному вебсайті Брусилівської селищної ради та розпочато наповнення інформаційними матеріалами.</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У 2019 році проведено Всеукраїнський Фестиваль-конкурс української національно-</w:t>
            </w:r>
            <w:r w:rsidRPr="00BE740B">
              <w:rPr>
                <w:rFonts w:cs="Calibri"/>
                <w:i/>
                <w:sz w:val="18"/>
                <w:szCs w:val="18"/>
                <w:lang w:val="uk-UA"/>
              </w:rPr>
              <w:lastRenderedPageBreak/>
              <w:t>патріотичної та духовної пісні «Огієнкові дзвони».</w:t>
            </w:r>
          </w:p>
        </w:tc>
        <w:tc>
          <w:tcPr>
            <w:tcW w:w="992"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r w:rsidRPr="00BE740B">
              <w:rPr>
                <w:rFonts w:cs="Calibri"/>
                <w:i/>
                <w:sz w:val="18"/>
                <w:szCs w:val="18"/>
                <w:lang w:val="uk-UA"/>
              </w:rPr>
              <w:t>50</w:t>
            </w:r>
          </w:p>
        </w:tc>
        <w:tc>
          <w:tcPr>
            <w:tcW w:w="1418"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851"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(відділ культури)</w:t>
            </w:r>
          </w:p>
        </w:tc>
      </w:tr>
      <w:tr w:rsidR="00D030A7" w:rsidRPr="00BE740B" w:rsidTr="008C44F0">
        <w:trPr>
          <w:trHeight w:val="600"/>
        </w:trPr>
        <w:tc>
          <w:tcPr>
            <w:tcW w:w="399" w:type="dxa"/>
            <w:vMerge w:val="restart"/>
            <w:shd w:val="clear" w:color="auto" w:fill="FFE599" w:themeFill="accent4" w:themeFillTint="66"/>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lastRenderedPageBreak/>
              <w:t>8</w:t>
            </w:r>
          </w:p>
        </w:tc>
        <w:tc>
          <w:tcPr>
            <w:tcW w:w="2828"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1.3.5. Впорядкування існуючих і створення нових рекреаційних і відпочинкових зон</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2977" w:type="dxa"/>
            <w:shd w:val="clear" w:color="auto" w:fill="auto"/>
          </w:tcPr>
          <w:p w:rsidR="002F4D9A" w:rsidRPr="00BE740B" w:rsidRDefault="002F4D9A" w:rsidP="002F4D9A">
            <w:pPr>
              <w:spacing w:after="0" w:line="240" w:lineRule="auto"/>
              <w:rPr>
                <w:rFonts w:cs="Calibri"/>
                <w:b/>
                <w:i/>
                <w:sz w:val="18"/>
                <w:szCs w:val="18"/>
                <w:lang w:val="uk-UA"/>
              </w:rPr>
            </w:pPr>
          </w:p>
        </w:tc>
        <w:tc>
          <w:tcPr>
            <w:tcW w:w="3969"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shd w:val="clear" w:color="auto" w:fill="auto"/>
          </w:tcPr>
          <w:p w:rsidR="002F4D9A" w:rsidRPr="00BE740B" w:rsidRDefault="002F4D9A" w:rsidP="002F4D9A">
            <w:pPr>
              <w:spacing w:after="0" w:line="240" w:lineRule="auto"/>
              <w:rPr>
                <w:rFonts w:cs="Calibri"/>
                <w:i/>
                <w:sz w:val="18"/>
                <w:szCs w:val="18"/>
                <w:lang w:val="uk-UA"/>
              </w:rPr>
            </w:pPr>
          </w:p>
        </w:tc>
        <w:tc>
          <w:tcPr>
            <w:tcW w:w="1418" w:type="dxa"/>
            <w:shd w:val="clear" w:color="auto" w:fill="auto"/>
          </w:tcPr>
          <w:p w:rsidR="002F4D9A" w:rsidRPr="00BE740B" w:rsidRDefault="002F4D9A" w:rsidP="002F4D9A">
            <w:pPr>
              <w:spacing w:after="0" w:line="240" w:lineRule="auto"/>
              <w:rPr>
                <w:rFonts w:cs="Calibri"/>
                <w:i/>
                <w:sz w:val="18"/>
                <w:szCs w:val="18"/>
                <w:lang w:val="uk-UA"/>
              </w:rPr>
            </w:pPr>
          </w:p>
        </w:tc>
        <w:tc>
          <w:tcPr>
            <w:tcW w:w="1275" w:type="dxa"/>
            <w:gridSpan w:val="2"/>
            <w:shd w:val="clear" w:color="auto" w:fill="auto"/>
          </w:tcPr>
          <w:p w:rsidR="002F4D9A" w:rsidRPr="00BE740B" w:rsidRDefault="002F4D9A" w:rsidP="002F4D9A">
            <w:pPr>
              <w:spacing w:after="0" w:line="240" w:lineRule="auto"/>
              <w:rPr>
                <w:rFonts w:cs="Calibri"/>
                <w:i/>
                <w:sz w:val="18"/>
                <w:szCs w:val="18"/>
                <w:lang w:val="uk-UA"/>
              </w:rPr>
            </w:pPr>
          </w:p>
        </w:tc>
        <w:tc>
          <w:tcPr>
            <w:tcW w:w="851" w:type="dxa"/>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425"/>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2F4D9A" w:rsidRPr="00BE740B" w:rsidRDefault="002F4D9A" w:rsidP="002F4D9A">
            <w:pPr>
              <w:pStyle w:val="a5"/>
              <w:numPr>
                <w:ilvl w:val="0"/>
                <w:numId w:val="14"/>
              </w:numPr>
              <w:spacing w:after="0" w:line="240" w:lineRule="auto"/>
              <w:rPr>
                <w:rFonts w:cs="Calibri"/>
                <w:i/>
                <w:sz w:val="18"/>
                <w:szCs w:val="18"/>
                <w:lang w:val="uk-UA"/>
              </w:rPr>
            </w:pPr>
            <w:r w:rsidRPr="00BE740B">
              <w:rPr>
                <w:rFonts w:cs="Calibri"/>
                <w:sz w:val="18"/>
                <w:szCs w:val="18"/>
                <w:lang w:val="uk-UA"/>
              </w:rPr>
              <w:t>1.Відновлення рекреаційної зони на території поруч з Карабачинським водосховищем;</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У процесі реалізації</w:t>
            </w:r>
          </w:p>
        </w:tc>
        <w:tc>
          <w:tcPr>
            <w:tcW w:w="2977"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Утворено центр дозвілля та відпочинку населення ОТГ.</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Активно залучаються туристичні групи.</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Об’єкт включений до транзитних туристичних маршрутів.</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 xml:space="preserve">Поповнення бюджету селищної ради. </w:t>
            </w:r>
          </w:p>
        </w:tc>
        <w:tc>
          <w:tcPr>
            <w:tcW w:w="3969"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992"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r w:rsidRPr="00BE740B">
              <w:rPr>
                <w:rFonts w:cs="Calibri"/>
                <w:i/>
                <w:sz w:val="18"/>
                <w:szCs w:val="18"/>
                <w:lang w:val="uk-UA"/>
              </w:rPr>
              <w:t>50</w:t>
            </w:r>
          </w:p>
          <w:p w:rsidR="002F4D9A" w:rsidRPr="00BE740B" w:rsidRDefault="002F4D9A" w:rsidP="002F4D9A">
            <w:pPr>
              <w:spacing w:after="0" w:line="240" w:lineRule="auto"/>
              <w:jc w:val="center"/>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p>
        </w:tc>
        <w:tc>
          <w:tcPr>
            <w:tcW w:w="1418"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943"/>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pStyle w:val="a5"/>
              <w:numPr>
                <w:ilvl w:val="0"/>
                <w:numId w:val="14"/>
              </w:numPr>
              <w:spacing w:after="0" w:line="240" w:lineRule="auto"/>
              <w:rPr>
                <w:rFonts w:cs="Calibri"/>
                <w:sz w:val="18"/>
                <w:szCs w:val="18"/>
                <w:lang w:val="uk-UA"/>
              </w:rPr>
            </w:pPr>
            <w:r w:rsidRPr="00BE740B">
              <w:rPr>
                <w:rFonts w:cs="Calibri"/>
                <w:sz w:val="18"/>
                <w:szCs w:val="18"/>
                <w:lang w:val="uk-UA"/>
              </w:rPr>
              <w:t>2.Зона відпочинку «Гідропарк на цегельні» в смт Брусилів</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Покращення фізичного стану дітей та дорослих.</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Налагодження дружніх відносин між дітьми, дорослими.</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Розвиток зеленого туризму, рекреаційної зони, природоохоронна робота.</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Спонукання людей бережливому ставленню до природи.</w:t>
            </w:r>
          </w:p>
        </w:tc>
        <w:tc>
          <w:tcPr>
            <w:tcW w:w="3969"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У 2019 році  коштів, на впорядкування території</w:t>
            </w:r>
            <w:r w:rsidRPr="00BE740B">
              <w:rPr>
                <w:rFonts w:cs="Calibri"/>
                <w:sz w:val="18"/>
                <w:szCs w:val="18"/>
                <w:lang w:val="uk-UA"/>
              </w:rPr>
              <w:t xml:space="preserve"> - зона відпочинку «Гідропарк на цегельні» в смт Брусилів</w:t>
            </w:r>
            <w:r w:rsidRPr="00BE740B">
              <w:rPr>
                <w:rFonts w:cs="Calibri"/>
                <w:i/>
                <w:sz w:val="18"/>
                <w:szCs w:val="18"/>
                <w:lang w:val="uk-UA"/>
              </w:rPr>
              <w:t xml:space="preserve"> з селищного бюджету, не виділялось. </w:t>
            </w:r>
          </w:p>
        </w:tc>
        <w:tc>
          <w:tcPr>
            <w:tcW w:w="992" w:type="dxa"/>
            <w:shd w:val="clear" w:color="auto" w:fill="auto"/>
          </w:tcPr>
          <w:p w:rsidR="002F4D9A" w:rsidRPr="00BE740B" w:rsidRDefault="002F4D9A" w:rsidP="002F4D9A">
            <w:pPr>
              <w:spacing w:after="0" w:line="240" w:lineRule="auto"/>
              <w:jc w:val="center"/>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r w:rsidRPr="00BE740B">
              <w:rPr>
                <w:rFonts w:cs="Calibri"/>
                <w:i/>
                <w:sz w:val="18"/>
                <w:szCs w:val="18"/>
                <w:lang w:val="uk-UA"/>
              </w:rPr>
              <w:t>75</w:t>
            </w:r>
          </w:p>
        </w:tc>
        <w:tc>
          <w:tcPr>
            <w:tcW w:w="1418"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2F4D9A" w:rsidRPr="00BE740B" w:rsidRDefault="002F4D9A" w:rsidP="002F4D9A">
            <w:pPr>
              <w:spacing w:after="0" w:line="240" w:lineRule="auto"/>
              <w:rPr>
                <w:rFonts w:cs="Calibri"/>
                <w:i/>
                <w:sz w:val="18"/>
                <w:szCs w:val="18"/>
                <w:lang w:val="uk-UA"/>
              </w:rPr>
            </w:pPr>
          </w:p>
        </w:tc>
      </w:tr>
      <w:tr w:rsidR="002F4D9A" w:rsidRPr="00BE740B" w:rsidTr="008C44F0">
        <w:trPr>
          <w:trHeight w:val="425"/>
        </w:trPr>
        <w:tc>
          <w:tcPr>
            <w:tcW w:w="399" w:type="dxa"/>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FBE4D5" w:themeFill="accent2" w:themeFillTint="33"/>
          </w:tcPr>
          <w:p w:rsidR="002F4D9A" w:rsidRPr="00BE740B" w:rsidRDefault="002F4D9A" w:rsidP="002F4D9A">
            <w:pPr>
              <w:spacing w:after="0" w:line="240" w:lineRule="auto"/>
              <w:rPr>
                <w:rFonts w:cs="Calibri"/>
                <w:sz w:val="18"/>
                <w:szCs w:val="18"/>
                <w:lang w:val="uk-UA"/>
              </w:rPr>
            </w:pPr>
            <w:r w:rsidRPr="00BE740B">
              <w:rPr>
                <w:rFonts w:cs="Calibri"/>
                <w:sz w:val="18"/>
                <w:szCs w:val="18"/>
                <w:lang w:val="uk-UA"/>
              </w:rPr>
              <w:t>ВСЬОГО по І стратегічній цілі</w:t>
            </w:r>
          </w:p>
        </w:tc>
        <w:tc>
          <w:tcPr>
            <w:tcW w:w="1134" w:type="dxa"/>
            <w:shd w:val="clear" w:color="auto" w:fill="FBE4D5" w:themeFill="accent2" w:themeFillTint="33"/>
          </w:tcPr>
          <w:p w:rsidR="002F4D9A" w:rsidRPr="00BE740B" w:rsidRDefault="002F4D9A" w:rsidP="002F4D9A">
            <w:pPr>
              <w:spacing w:after="0" w:line="240" w:lineRule="auto"/>
              <w:rPr>
                <w:rFonts w:cs="Calibri"/>
                <w:i/>
                <w:sz w:val="18"/>
                <w:szCs w:val="18"/>
                <w:lang w:val="uk-UA"/>
              </w:rPr>
            </w:pPr>
          </w:p>
        </w:tc>
        <w:tc>
          <w:tcPr>
            <w:tcW w:w="2977" w:type="dxa"/>
            <w:shd w:val="clear" w:color="auto" w:fill="FBE4D5" w:themeFill="accent2" w:themeFillTint="33"/>
          </w:tcPr>
          <w:p w:rsidR="002F4D9A" w:rsidRPr="00BE740B" w:rsidRDefault="002F4D9A" w:rsidP="002F4D9A">
            <w:pPr>
              <w:spacing w:after="0" w:line="240" w:lineRule="auto"/>
              <w:rPr>
                <w:rFonts w:cs="Calibri"/>
                <w:b/>
                <w:i/>
                <w:sz w:val="18"/>
                <w:szCs w:val="18"/>
                <w:lang w:val="uk-UA"/>
              </w:rPr>
            </w:pPr>
          </w:p>
        </w:tc>
        <w:tc>
          <w:tcPr>
            <w:tcW w:w="3969" w:type="dxa"/>
            <w:shd w:val="clear" w:color="auto" w:fill="FBE4D5" w:themeFill="accent2" w:themeFillTint="33"/>
          </w:tcPr>
          <w:p w:rsidR="002F4D9A" w:rsidRPr="00BE740B" w:rsidRDefault="002F4D9A" w:rsidP="002F4D9A">
            <w:pPr>
              <w:spacing w:after="0" w:line="240" w:lineRule="auto"/>
              <w:rPr>
                <w:rFonts w:cs="Calibri"/>
                <w:i/>
                <w:sz w:val="18"/>
                <w:szCs w:val="18"/>
                <w:lang w:val="uk-UA"/>
              </w:rPr>
            </w:pPr>
          </w:p>
        </w:tc>
        <w:tc>
          <w:tcPr>
            <w:tcW w:w="992" w:type="dxa"/>
            <w:shd w:val="clear" w:color="auto" w:fill="FBE4D5" w:themeFill="accent2" w:themeFillTint="33"/>
          </w:tcPr>
          <w:p w:rsidR="002F4D9A" w:rsidRPr="00BE740B" w:rsidRDefault="002F4D9A" w:rsidP="002F4D9A">
            <w:pPr>
              <w:spacing w:after="0" w:line="240" w:lineRule="auto"/>
              <w:jc w:val="center"/>
              <w:rPr>
                <w:rFonts w:cs="Calibri"/>
                <w:b/>
                <w:i/>
                <w:sz w:val="18"/>
                <w:szCs w:val="18"/>
                <w:lang w:val="uk-UA"/>
              </w:rPr>
            </w:pPr>
            <w:r w:rsidRPr="00BE740B">
              <w:rPr>
                <w:rFonts w:cs="Calibri"/>
                <w:b/>
                <w:i/>
                <w:sz w:val="18"/>
                <w:szCs w:val="18"/>
                <w:lang w:val="uk-UA"/>
              </w:rPr>
              <w:t>783</w:t>
            </w:r>
          </w:p>
        </w:tc>
        <w:tc>
          <w:tcPr>
            <w:tcW w:w="1418" w:type="dxa"/>
            <w:shd w:val="clear" w:color="auto" w:fill="FBE4D5" w:themeFill="accent2" w:themeFillTint="33"/>
          </w:tcPr>
          <w:p w:rsidR="002F4D9A" w:rsidRPr="00BE740B" w:rsidRDefault="00047D61" w:rsidP="002F4D9A">
            <w:pPr>
              <w:spacing w:after="0" w:line="240" w:lineRule="auto"/>
              <w:rPr>
                <w:rFonts w:cs="Calibri"/>
                <w:i/>
                <w:sz w:val="18"/>
                <w:szCs w:val="18"/>
                <w:lang w:val="uk-UA"/>
              </w:rPr>
            </w:pPr>
            <w:r>
              <w:rPr>
                <w:rFonts w:cs="Calibri"/>
                <w:i/>
                <w:sz w:val="18"/>
                <w:szCs w:val="18"/>
                <w:lang w:val="uk-UA"/>
              </w:rPr>
              <w:t>-</w:t>
            </w:r>
          </w:p>
        </w:tc>
        <w:tc>
          <w:tcPr>
            <w:tcW w:w="1275" w:type="dxa"/>
            <w:gridSpan w:val="2"/>
            <w:shd w:val="clear" w:color="auto" w:fill="FBE4D5" w:themeFill="accent2" w:themeFillTint="33"/>
          </w:tcPr>
          <w:p w:rsidR="002F4D9A" w:rsidRPr="00BE740B" w:rsidRDefault="002F4D9A" w:rsidP="002F4D9A">
            <w:pPr>
              <w:spacing w:after="0" w:line="240" w:lineRule="auto"/>
              <w:rPr>
                <w:rFonts w:cs="Calibri"/>
                <w:i/>
                <w:sz w:val="18"/>
                <w:szCs w:val="18"/>
                <w:lang w:val="uk-UA"/>
              </w:rPr>
            </w:pPr>
          </w:p>
        </w:tc>
        <w:tc>
          <w:tcPr>
            <w:tcW w:w="851" w:type="dxa"/>
            <w:shd w:val="clear" w:color="auto" w:fill="FBE4D5" w:themeFill="accent2" w:themeFillTint="33"/>
          </w:tcPr>
          <w:p w:rsidR="002F4D9A" w:rsidRPr="00BE740B" w:rsidRDefault="002F4D9A" w:rsidP="002F4D9A">
            <w:pPr>
              <w:spacing w:after="0" w:line="240" w:lineRule="auto"/>
              <w:rPr>
                <w:rFonts w:cs="Calibri"/>
                <w:i/>
                <w:sz w:val="18"/>
                <w:szCs w:val="18"/>
                <w:lang w:val="uk-UA"/>
              </w:rPr>
            </w:pPr>
          </w:p>
        </w:tc>
      </w:tr>
      <w:tr w:rsidR="002F4D9A" w:rsidRPr="00BE740B" w:rsidTr="008C44F0">
        <w:tc>
          <w:tcPr>
            <w:tcW w:w="399" w:type="dxa"/>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15444" w:type="dxa"/>
            <w:gridSpan w:val="9"/>
            <w:shd w:val="clear" w:color="auto" w:fill="D9E2F3" w:themeFill="accent1" w:themeFillTint="33"/>
          </w:tcPr>
          <w:p w:rsidR="002F4D9A" w:rsidRPr="00BE740B" w:rsidRDefault="002F4D9A" w:rsidP="002F4D9A">
            <w:pPr>
              <w:spacing w:after="0" w:line="240" w:lineRule="auto"/>
              <w:rPr>
                <w:rFonts w:cs="Calibri"/>
                <w:b/>
                <w:lang w:val="uk-UA"/>
              </w:rPr>
            </w:pPr>
            <w:r w:rsidRPr="00BE740B">
              <w:rPr>
                <w:rFonts w:cs="Calibri"/>
                <w:b/>
                <w:lang w:val="uk-UA"/>
              </w:rPr>
              <w:t>Операційна ціль: 2.1.   Покращення стану інженерної інфраструктури в населених пунктах громади</w:t>
            </w:r>
          </w:p>
          <w:p w:rsidR="002F4D9A" w:rsidRPr="00BE740B" w:rsidRDefault="002F4D9A" w:rsidP="002F4D9A">
            <w:pPr>
              <w:spacing w:after="0" w:line="240" w:lineRule="auto"/>
              <w:rPr>
                <w:rFonts w:cs="Calibri"/>
                <w:i/>
                <w:sz w:val="18"/>
                <w:szCs w:val="18"/>
                <w:lang w:val="uk-UA"/>
              </w:rPr>
            </w:pPr>
          </w:p>
        </w:tc>
      </w:tr>
      <w:tr w:rsidR="00D030A7" w:rsidRPr="00BE740B" w:rsidTr="008C44F0">
        <w:trPr>
          <w:trHeight w:val="615"/>
        </w:trPr>
        <w:tc>
          <w:tcPr>
            <w:tcW w:w="399" w:type="dxa"/>
            <w:vMerge w:val="restart"/>
            <w:shd w:val="clear" w:color="auto" w:fill="FFE599" w:themeFill="accent4" w:themeFillTint="66"/>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9</w:t>
            </w:r>
          </w:p>
        </w:tc>
        <w:tc>
          <w:tcPr>
            <w:tcW w:w="2828"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2.1.1.Покращення стану транспортних комунікацій в громаді</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p>
        </w:tc>
        <w:tc>
          <w:tcPr>
            <w:tcW w:w="2977" w:type="dxa"/>
            <w:shd w:val="clear" w:color="auto" w:fill="auto"/>
          </w:tcPr>
          <w:p w:rsidR="002F4D9A" w:rsidRPr="00BE740B" w:rsidRDefault="002F4D9A" w:rsidP="002F4D9A">
            <w:pPr>
              <w:spacing w:after="0" w:line="240" w:lineRule="auto"/>
              <w:rPr>
                <w:rFonts w:cs="Calibri"/>
                <w:b/>
                <w:i/>
                <w:sz w:val="18"/>
                <w:szCs w:val="18"/>
                <w:lang w:val="uk-UA"/>
              </w:rPr>
            </w:pPr>
          </w:p>
        </w:tc>
        <w:tc>
          <w:tcPr>
            <w:tcW w:w="3969" w:type="dxa"/>
            <w:shd w:val="clear" w:color="auto" w:fill="auto"/>
          </w:tcPr>
          <w:p w:rsidR="002F4D9A" w:rsidRPr="00BE740B" w:rsidRDefault="002F4D9A" w:rsidP="002F4D9A">
            <w:pPr>
              <w:spacing w:after="0" w:line="240" w:lineRule="auto"/>
              <w:rPr>
                <w:rFonts w:cs="Calibri"/>
                <w:i/>
                <w:sz w:val="18"/>
                <w:szCs w:val="18"/>
                <w:lang w:val="uk-UA"/>
              </w:rPr>
            </w:pPr>
          </w:p>
        </w:tc>
        <w:tc>
          <w:tcPr>
            <w:tcW w:w="992" w:type="dxa"/>
            <w:shd w:val="clear" w:color="auto" w:fill="auto"/>
          </w:tcPr>
          <w:p w:rsidR="002F4D9A" w:rsidRPr="00BE740B" w:rsidRDefault="002F4D9A" w:rsidP="002F4D9A">
            <w:pPr>
              <w:spacing w:after="0" w:line="240" w:lineRule="auto"/>
              <w:rPr>
                <w:rFonts w:cs="Calibri"/>
                <w:i/>
                <w:sz w:val="18"/>
                <w:szCs w:val="18"/>
                <w:lang w:val="uk-UA"/>
              </w:rPr>
            </w:pPr>
          </w:p>
        </w:tc>
        <w:tc>
          <w:tcPr>
            <w:tcW w:w="1418" w:type="dxa"/>
            <w:shd w:val="clear" w:color="auto" w:fill="auto"/>
          </w:tcPr>
          <w:p w:rsidR="002F4D9A" w:rsidRPr="00BE740B" w:rsidRDefault="002F4D9A" w:rsidP="002F4D9A">
            <w:pPr>
              <w:spacing w:after="0" w:line="240" w:lineRule="auto"/>
              <w:rPr>
                <w:rFonts w:cs="Calibri"/>
                <w:i/>
                <w:sz w:val="18"/>
                <w:szCs w:val="18"/>
                <w:lang w:val="uk-UA"/>
              </w:rPr>
            </w:pPr>
          </w:p>
        </w:tc>
        <w:tc>
          <w:tcPr>
            <w:tcW w:w="1275" w:type="dxa"/>
            <w:gridSpan w:val="2"/>
            <w:shd w:val="clear" w:color="auto" w:fill="auto"/>
          </w:tcPr>
          <w:p w:rsidR="002F4D9A" w:rsidRPr="00BE740B" w:rsidRDefault="002F4D9A" w:rsidP="002F4D9A">
            <w:pPr>
              <w:spacing w:after="0" w:line="240" w:lineRule="auto"/>
              <w:rPr>
                <w:rFonts w:cs="Calibri"/>
                <w:i/>
                <w:sz w:val="18"/>
                <w:szCs w:val="18"/>
                <w:lang w:val="uk-UA"/>
              </w:rPr>
            </w:pPr>
          </w:p>
        </w:tc>
        <w:tc>
          <w:tcPr>
            <w:tcW w:w="851" w:type="dxa"/>
            <w:shd w:val="clear" w:color="auto" w:fill="auto"/>
          </w:tcPr>
          <w:p w:rsidR="002F4D9A" w:rsidRPr="00BE740B" w:rsidRDefault="002F4D9A" w:rsidP="002F4D9A">
            <w:pPr>
              <w:spacing w:after="0" w:line="240" w:lineRule="auto"/>
              <w:rPr>
                <w:rFonts w:cs="Calibri"/>
                <w:i/>
                <w:sz w:val="18"/>
                <w:szCs w:val="18"/>
                <w:lang w:val="uk-UA"/>
              </w:rPr>
            </w:pPr>
          </w:p>
        </w:tc>
      </w:tr>
      <w:tr w:rsidR="00D030A7" w:rsidRPr="00BE740B" w:rsidTr="008C44F0">
        <w:trPr>
          <w:trHeight w:val="1377"/>
        </w:trPr>
        <w:tc>
          <w:tcPr>
            <w:tcW w:w="399" w:type="dxa"/>
            <w:vMerge/>
            <w:shd w:val="clear" w:color="auto" w:fill="FFE599" w:themeFill="accent4" w:themeFillTint="66"/>
          </w:tcPr>
          <w:p w:rsidR="002F4D9A" w:rsidRPr="00BE740B" w:rsidRDefault="002F4D9A" w:rsidP="002F4D9A">
            <w:pPr>
              <w:spacing w:after="0" w:line="240" w:lineRule="auto"/>
              <w:rPr>
                <w:rFonts w:cs="Calibri"/>
                <w:i/>
                <w:sz w:val="18"/>
                <w:szCs w:val="18"/>
                <w:lang w:val="uk-UA"/>
              </w:rPr>
            </w:pPr>
          </w:p>
        </w:tc>
        <w:tc>
          <w:tcPr>
            <w:tcW w:w="2828" w:type="dxa"/>
            <w:shd w:val="clear" w:color="auto" w:fill="auto"/>
          </w:tcPr>
          <w:p w:rsidR="002F4D9A" w:rsidRPr="00BE740B" w:rsidRDefault="002F4D9A" w:rsidP="002F4D9A">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2F4D9A" w:rsidRPr="00BE740B" w:rsidRDefault="002F4D9A" w:rsidP="002F4D9A">
            <w:pPr>
              <w:pStyle w:val="a5"/>
              <w:numPr>
                <w:ilvl w:val="0"/>
                <w:numId w:val="14"/>
              </w:numPr>
              <w:spacing w:after="0" w:line="240" w:lineRule="auto"/>
              <w:rPr>
                <w:rFonts w:cs="Calibri"/>
                <w:sz w:val="18"/>
                <w:szCs w:val="18"/>
                <w:lang w:val="uk-UA"/>
              </w:rPr>
            </w:pPr>
            <w:r w:rsidRPr="00BE740B">
              <w:rPr>
                <w:rFonts w:cs="Calibri"/>
                <w:sz w:val="18"/>
                <w:szCs w:val="18"/>
                <w:lang w:val="uk-UA"/>
              </w:rPr>
              <w:t>1. Капітальний ремонт дороги по вулиці Євгена Червонюка, смт Брусилів</w:t>
            </w:r>
          </w:p>
        </w:tc>
        <w:tc>
          <w:tcPr>
            <w:tcW w:w="1134"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Реалізовано</w:t>
            </w:r>
          </w:p>
        </w:tc>
        <w:tc>
          <w:tcPr>
            <w:tcW w:w="2977" w:type="dxa"/>
            <w:shd w:val="clear" w:color="auto" w:fill="auto"/>
          </w:tcPr>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Відремонтовано дорожнє покриття по вулиці Євгена Червонюка.</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Покращено транспортну інфраструктуру смт Брусилів.</w:t>
            </w:r>
          </w:p>
          <w:p w:rsidR="002F4D9A" w:rsidRPr="00BE740B" w:rsidRDefault="002F4D9A" w:rsidP="002F4D9A">
            <w:pPr>
              <w:spacing w:after="0" w:line="240" w:lineRule="auto"/>
              <w:rPr>
                <w:rFonts w:cs="Calibri"/>
                <w:i/>
                <w:sz w:val="18"/>
                <w:szCs w:val="18"/>
                <w:lang w:val="uk-UA"/>
              </w:rPr>
            </w:pPr>
            <w:r w:rsidRPr="00BE740B">
              <w:rPr>
                <w:rFonts w:cs="Calibri"/>
                <w:i/>
                <w:sz w:val="18"/>
                <w:szCs w:val="18"/>
                <w:lang w:val="uk-UA"/>
              </w:rPr>
              <w:t>Підвищено рівень безпеки та благоустрою у Брусилові.</w:t>
            </w:r>
          </w:p>
        </w:tc>
        <w:tc>
          <w:tcPr>
            <w:tcW w:w="3969" w:type="dxa"/>
            <w:shd w:val="clear" w:color="auto" w:fill="auto"/>
          </w:tcPr>
          <w:p w:rsidR="002F4D9A" w:rsidRPr="00BE740B" w:rsidRDefault="002F4D9A" w:rsidP="002F4D9A">
            <w:pPr>
              <w:spacing w:after="0" w:line="240" w:lineRule="auto"/>
              <w:rPr>
                <w:rFonts w:cs="Calibri"/>
                <w:i/>
                <w:sz w:val="18"/>
                <w:szCs w:val="18"/>
                <w:lang w:val="uk-UA"/>
              </w:rPr>
            </w:pPr>
            <w:r w:rsidRPr="00BE740B">
              <w:rPr>
                <w:rFonts w:asciiTheme="minorHAnsi" w:hAnsiTheme="minorHAnsi" w:cstheme="minorHAnsi"/>
                <w:i/>
                <w:sz w:val="18"/>
                <w:szCs w:val="18"/>
                <w:lang w:val="uk-UA"/>
              </w:rPr>
              <w:t>Проведено капітальний ремонт дороги по вулиці Євгена Червонюка  смт Брусилів.</w:t>
            </w:r>
          </w:p>
        </w:tc>
        <w:tc>
          <w:tcPr>
            <w:tcW w:w="992"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jc w:val="center"/>
              <w:rPr>
                <w:rFonts w:cs="Calibri"/>
                <w:i/>
                <w:sz w:val="18"/>
                <w:szCs w:val="18"/>
                <w:lang w:val="uk-UA"/>
              </w:rPr>
            </w:pPr>
            <w:r w:rsidRPr="00BE740B">
              <w:rPr>
                <w:rFonts w:cs="Calibri"/>
                <w:i/>
                <w:sz w:val="18"/>
                <w:szCs w:val="18"/>
                <w:lang w:val="uk-UA"/>
              </w:rPr>
              <w:t>1500</w:t>
            </w:r>
          </w:p>
        </w:tc>
        <w:tc>
          <w:tcPr>
            <w:tcW w:w="1418" w:type="dxa"/>
            <w:shd w:val="clear" w:color="auto" w:fill="auto"/>
          </w:tcPr>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2F4D9A" w:rsidP="002F4D9A">
            <w:pPr>
              <w:spacing w:after="0" w:line="240" w:lineRule="auto"/>
              <w:rPr>
                <w:rFonts w:cs="Calibri"/>
                <w:i/>
                <w:sz w:val="18"/>
                <w:szCs w:val="18"/>
                <w:lang w:val="uk-UA"/>
              </w:rPr>
            </w:pPr>
          </w:p>
          <w:p w:rsidR="002F4D9A" w:rsidRPr="00BE740B" w:rsidRDefault="00047D61" w:rsidP="00047D61">
            <w:pPr>
              <w:spacing w:after="0" w:line="240" w:lineRule="auto"/>
              <w:rPr>
                <w:rFonts w:cs="Calibri"/>
                <w:i/>
                <w:sz w:val="18"/>
                <w:szCs w:val="18"/>
                <w:lang w:val="uk-UA"/>
              </w:rPr>
            </w:pPr>
            <w:r>
              <w:rPr>
                <w:rFonts w:cs="Calibri"/>
                <w:i/>
                <w:sz w:val="18"/>
                <w:szCs w:val="18"/>
                <w:lang w:val="uk-UA"/>
              </w:rPr>
              <w:t>-</w:t>
            </w:r>
          </w:p>
        </w:tc>
        <w:tc>
          <w:tcPr>
            <w:tcW w:w="1275" w:type="dxa"/>
            <w:gridSpan w:val="2"/>
            <w:shd w:val="clear" w:color="auto" w:fill="auto"/>
          </w:tcPr>
          <w:p w:rsidR="002F4D9A" w:rsidRPr="00BE740B" w:rsidRDefault="002F4D9A" w:rsidP="002F4D9A">
            <w:pPr>
              <w:spacing w:after="0" w:line="240" w:lineRule="auto"/>
              <w:rPr>
                <w:rFonts w:cs="Calibri"/>
                <w:i/>
                <w:sz w:val="18"/>
                <w:szCs w:val="18"/>
                <w:lang w:val="uk-UA"/>
              </w:rPr>
            </w:pPr>
          </w:p>
        </w:tc>
        <w:tc>
          <w:tcPr>
            <w:tcW w:w="851" w:type="dxa"/>
            <w:shd w:val="clear" w:color="auto" w:fill="auto"/>
          </w:tcPr>
          <w:p w:rsidR="002F4D9A" w:rsidRPr="00BE740B" w:rsidRDefault="002F4D9A" w:rsidP="002F4D9A">
            <w:pPr>
              <w:spacing w:after="0" w:line="240" w:lineRule="auto"/>
              <w:rPr>
                <w:rFonts w:asciiTheme="minorHAnsi" w:hAnsiTheme="minorHAnsi" w:cstheme="minorHAnsi"/>
                <w:i/>
                <w:sz w:val="20"/>
                <w:szCs w:val="20"/>
                <w:lang w:val="uk-UA"/>
              </w:rPr>
            </w:pPr>
          </w:p>
        </w:tc>
      </w:tr>
      <w:tr w:rsidR="00A2666A" w:rsidRPr="00BE740B" w:rsidTr="008C44F0">
        <w:trPr>
          <w:trHeight w:val="1377"/>
        </w:trPr>
        <w:tc>
          <w:tcPr>
            <w:tcW w:w="399" w:type="dxa"/>
            <w:shd w:val="clear" w:color="auto" w:fill="FFE599" w:themeFill="accent4" w:themeFillTint="66"/>
          </w:tcPr>
          <w:p w:rsidR="00A2666A" w:rsidRPr="00BE740B" w:rsidRDefault="00A2666A" w:rsidP="00A2666A">
            <w:pPr>
              <w:spacing w:after="0" w:line="240" w:lineRule="auto"/>
              <w:rPr>
                <w:rFonts w:cs="Calibri"/>
                <w:i/>
                <w:sz w:val="18"/>
                <w:szCs w:val="18"/>
                <w:lang w:val="uk-UA"/>
              </w:rPr>
            </w:pPr>
          </w:p>
        </w:tc>
        <w:tc>
          <w:tcPr>
            <w:tcW w:w="2828" w:type="dxa"/>
            <w:shd w:val="clear" w:color="auto" w:fill="auto"/>
          </w:tcPr>
          <w:p w:rsidR="00A2666A" w:rsidRPr="00BE740B" w:rsidRDefault="00855675" w:rsidP="00A2666A">
            <w:pPr>
              <w:pStyle w:val="a5"/>
              <w:numPr>
                <w:ilvl w:val="0"/>
                <w:numId w:val="14"/>
              </w:numPr>
              <w:spacing w:after="0" w:line="240" w:lineRule="auto"/>
              <w:rPr>
                <w:rFonts w:cs="Calibri"/>
                <w:sz w:val="18"/>
                <w:szCs w:val="18"/>
                <w:lang w:val="uk-UA"/>
              </w:rPr>
            </w:pPr>
            <w:r>
              <w:rPr>
                <w:rFonts w:cs="Calibri"/>
                <w:sz w:val="18"/>
                <w:szCs w:val="18"/>
                <w:lang w:val="uk-UA"/>
              </w:rPr>
              <w:t>2</w:t>
            </w:r>
            <w:r w:rsidR="00A2666A" w:rsidRPr="00BE740B">
              <w:rPr>
                <w:rFonts w:cs="Calibri"/>
                <w:sz w:val="18"/>
                <w:szCs w:val="18"/>
                <w:lang w:val="uk-UA"/>
              </w:rPr>
              <w:t>. Капітальний ремонт д</w:t>
            </w:r>
            <w:r w:rsidR="00A2666A">
              <w:rPr>
                <w:rFonts w:cs="Calibri"/>
                <w:sz w:val="18"/>
                <w:szCs w:val="18"/>
                <w:lang w:val="uk-UA"/>
              </w:rPr>
              <w:t>ороги по вулиці Цегельна</w:t>
            </w:r>
            <w:r w:rsidR="00A2666A" w:rsidRPr="00BE740B">
              <w:rPr>
                <w:rFonts w:cs="Calibri"/>
                <w:sz w:val="18"/>
                <w:szCs w:val="18"/>
                <w:lang w:val="uk-UA"/>
              </w:rPr>
              <w:t xml:space="preserve">, </w:t>
            </w:r>
            <w:proofErr w:type="spellStart"/>
            <w:r w:rsidR="00A2666A" w:rsidRPr="00BE740B">
              <w:rPr>
                <w:rFonts w:cs="Calibri"/>
                <w:sz w:val="18"/>
                <w:szCs w:val="18"/>
                <w:lang w:val="uk-UA"/>
              </w:rPr>
              <w:t>смт</w:t>
            </w:r>
            <w:proofErr w:type="spellEnd"/>
            <w:r w:rsidR="00A2666A" w:rsidRPr="00BE740B">
              <w:rPr>
                <w:rFonts w:cs="Calibri"/>
                <w:sz w:val="18"/>
                <w:szCs w:val="18"/>
                <w:lang w:val="uk-UA"/>
              </w:rPr>
              <w:t xml:space="preserve"> </w:t>
            </w:r>
            <w:proofErr w:type="spellStart"/>
            <w:r w:rsidR="00A2666A" w:rsidRPr="00BE740B">
              <w:rPr>
                <w:rFonts w:cs="Calibri"/>
                <w:sz w:val="18"/>
                <w:szCs w:val="18"/>
                <w:lang w:val="uk-UA"/>
              </w:rPr>
              <w:t>Брусилів</w:t>
            </w:r>
            <w:proofErr w:type="spellEnd"/>
          </w:p>
        </w:tc>
        <w:tc>
          <w:tcPr>
            <w:tcW w:w="1134" w:type="dxa"/>
            <w:shd w:val="clear" w:color="auto" w:fill="auto"/>
          </w:tcPr>
          <w:p w:rsidR="00A2666A" w:rsidRPr="00A2666A" w:rsidRDefault="00A2666A" w:rsidP="00A2666A">
            <w:pPr>
              <w:spacing w:after="0" w:line="240" w:lineRule="auto"/>
              <w:rPr>
                <w:rFonts w:cs="Calibri"/>
                <w:i/>
                <w:sz w:val="18"/>
                <w:szCs w:val="18"/>
                <w:lang w:val="uk-UA"/>
              </w:rPr>
            </w:pPr>
            <w:r>
              <w:rPr>
                <w:rFonts w:cs="Calibri"/>
                <w:i/>
                <w:sz w:val="18"/>
                <w:szCs w:val="18"/>
                <w:lang w:val="uk-UA"/>
              </w:rPr>
              <w:t>реалізовано</w:t>
            </w:r>
          </w:p>
        </w:tc>
        <w:tc>
          <w:tcPr>
            <w:tcW w:w="2977" w:type="dxa"/>
            <w:shd w:val="clear" w:color="auto" w:fill="auto"/>
          </w:tcPr>
          <w:p w:rsidR="00A2666A" w:rsidRPr="00BE740B" w:rsidRDefault="00A2666A" w:rsidP="00A2666A">
            <w:pPr>
              <w:spacing w:after="0" w:line="240" w:lineRule="auto"/>
              <w:rPr>
                <w:rFonts w:cs="Calibri"/>
                <w:i/>
                <w:sz w:val="18"/>
                <w:szCs w:val="18"/>
                <w:lang w:val="uk-UA"/>
              </w:rPr>
            </w:pPr>
            <w:r w:rsidRPr="00BE740B">
              <w:rPr>
                <w:rFonts w:cs="Calibri"/>
                <w:i/>
                <w:sz w:val="18"/>
                <w:szCs w:val="18"/>
                <w:lang w:val="uk-UA"/>
              </w:rPr>
              <w:t>Відремонтовано дорожнє пок</w:t>
            </w:r>
            <w:r>
              <w:rPr>
                <w:rFonts w:cs="Calibri"/>
                <w:i/>
                <w:sz w:val="18"/>
                <w:szCs w:val="18"/>
                <w:lang w:val="uk-UA"/>
              </w:rPr>
              <w:t>риття по вулиці Цегельна</w:t>
            </w:r>
            <w:r w:rsidRPr="00BE740B">
              <w:rPr>
                <w:rFonts w:cs="Calibri"/>
                <w:i/>
                <w:sz w:val="18"/>
                <w:szCs w:val="18"/>
                <w:lang w:val="uk-UA"/>
              </w:rPr>
              <w:t>.</w:t>
            </w:r>
          </w:p>
          <w:p w:rsidR="00A2666A" w:rsidRPr="00BE740B" w:rsidRDefault="00A2666A" w:rsidP="00A2666A">
            <w:pPr>
              <w:spacing w:after="0" w:line="240" w:lineRule="auto"/>
              <w:rPr>
                <w:rFonts w:cs="Calibri"/>
                <w:i/>
                <w:sz w:val="18"/>
                <w:szCs w:val="18"/>
                <w:lang w:val="uk-UA"/>
              </w:rPr>
            </w:pPr>
            <w:r w:rsidRPr="00BE740B">
              <w:rPr>
                <w:rFonts w:cs="Calibri"/>
                <w:i/>
                <w:sz w:val="18"/>
                <w:szCs w:val="18"/>
                <w:lang w:val="uk-UA"/>
              </w:rPr>
              <w:t>Підвищено рівень безпеки та благоустрою у Брусилові.</w:t>
            </w:r>
          </w:p>
        </w:tc>
        <w:tc>
          <w:tcPr>
            <w:tcW w:w="3969" w:type="dxa"/>
            <w:shd w:val="clear" w:color="auto" w:fill="auto"/>
          </w:tcPr>
          <w:p w:rsidR="00E41BE4" w:rsidRPr="00BE740B" w:rsidRDefault="00A2666A" w:rsidP="00E41BE4">
            <w:pPr>
              <w:spacing w:after="0" w:line="240" w:lineRule="auto"/>
              <w:rPr>
                <w:rFonts w:cs="Calibri"/>
                <w:i/>
                <w:sz w:val="18"/>
                <w:szCs w:val="18"/>
                <w:lang w:val="uk-UA"/>
              </w:rPr>
            </w:pPr>
            <w:r w:rsidRPr="00BE740B">
              <w:rPr>
                <w:rFonts w:asciiTheme="minorHAnsi" w:hAnsiTheme="minorHAnsi" w:cstheme="minorHAnsi"/>
                <w:i/>
                <w:sz w:val="18"/>
                <w:szCs w:val="18"/>
                <w:lang w:val="uk-UA"/>
              </w:rPr>
              <w:t xml:space="preserve">Проведено капітальний ремонт дороги по вулиці </w:t>
            </w:r>
            <w:r>
              <w:rPr>
                <w:rFonts w:asciiTheme="minorHAnsi" w:hAnsiTheme="minorHAnsi" w:cstheme="minorHAnsi"/>
                <w:i/>
                <w:sz w:val="18"/>
                <w:szCs w:val="18"/>
                <w:lang w:val="uk-UA"/>
              </w:rPr>
              <w:t>Цегельна</w:t>
            </w:r>
            <w:r w:rsidRPr="00BE740B">
              <w:rPr>
                <w:rFonts w:asciiTheme="minorHAnsi" w:hAnsiTheme="minorHAnsi" w:cstheme="minorHAnsi"/>
                <w:i/>
                <w:sz w:val="18"/>
                <w:szCs w:val="18"/>
                <w:lang w:val="uk-UA"/>
              </w:rPr>
              <w:t xml:space="preserve">  </w:t>
            </w:r>
            <w:proofErr w:type="spellStart"/>
            <w:r w:rsidRPr="00BE740B">
              <w:rPr>
                <w:rFonts w:asciiTheme="minorHAnsi" w:hAnsiTheme="minorHAnsi" w:cstheme="minorHAnsi"/>
                <w:i/>
                <w:sz w:val="18"/>
                <w:szCs w:val="18"/>
                <w:lang w:val="uk-UA"/>
              </w:rPr>
              <w:t>смт</w:t>
            </w:r>
            <w:proofErr w:type="spellEnd"/>
            <w:r w:rsidRPr="00BE740B">
              <w:rPr>
                <w:rFonts w:asciiTheme="minorHAnsi" w:hAnsiTheme="minorHAnsi" w:cstheme="minorHAnsi"/>
                <w:i/>
                <w:sz w:val="18"/>
                <w:szCs w:val="18"/>
                <w:lang w:val="uk-UA"/>
              </w:rPr>
              <w:t xml:space="preserve"> </w:t>
            </w:r>
            <w:proofErr w:type="spellStart"/>
            <w:r w:rsidRPr="00BE740B">
              <w:rPr>
                <w:rFonts w:asciiTheme="minorHAnsi" w:hAnsiTheme="minorHAnsi" w:cstheme="minorHAnsi"/>
                <w:i/>
                <w:sz w:val="18"/>
                <w:szCs w:val="18"/>
                <w:lang w:val="uk-UA"/>
              </w:rPr>
              <w:t>Брусилів</w:t>
            </w:r>
            <w:proofErr w:type="spellEnd"/>
          </w:p>
          <w:p w:rsidR="00A2666A" w:rsidRPr="00BE740B" w:rsidRDefault="00A2666A" w:rsidP="00A2666A">
            <w:pPr>
              <w:spacing w:after="0" w:line="240" w:lineRule="auto"/>
              <w:rPr>
                <w:rFonts w:cs="Calibri"/>
                <w:i/>
                <w:sz w:val="18"/>
                <w:szCs w:val="18"/>
                <w:lang w:val="uk-UA"/>
              </w:rPr>
            </w:pPr>
          </w:p>
        </w:tc>
        <w:tc>
          <w:tcPr>
            <w:tcW w:w="992" w:type="dxa"/>
            <w:shd w:val="clear" w:color="auto" w:fill="auto"/>
          </w:tcPr>
          <w:p w:rsidR="00A2666A" w:rsidRPr="00BE740B" w:rsidRDefault="00FE1957" w:rsidP="00FE1957">
            <w:pPr>
              <w:spacing w:after="0" w:line="240" w:lineRule="auto"/>
              <w:rPr>
                <w:rFonts w:cs="Calibri"/>
                <w:i/>
                <w:sz w:val="18"/>
                <w:szCs w:val="18"/>
                <w:lang w:val="uk-UA"/>
              </w:rPr>
            </w:pPr>
            <w:r>
              <w:rPr>
                <w:rFonts w:cs="Calibri"/>
                <w:i/>
                <w:sz w:val="18"/>
                <w:szCs w:val="18"/>
                <w:lang w:val="uk-UA"/>
              </w:rPr>
              <w:t>5552,07</w:t>
            </w:r>
          </w:p>
        </w:tc>
        <w:tc>
          <w:tcPr>
            <w:tcW w:w="1418" w:type="dxa"/>
            <w:shd w:val="clear" w:color="auto" w:fill="auto"/>
          </w:tcPr>
          <w:p w:rsidR="00047D61" w:rsidRDefault="00047D61" w:rsidP="00047D61">
            <w:pPr>
              <w:spacing w:after="0" w:line="240" w:lineRule="auto"/>
              <w:rPr>
                <w:rFonts w:cs="Calibri"/>
                <w:i/>
                <w:sz w:val="18"/>
                <w:szCs w:val="18"/>
                <w:lang w:val="uk-UA"/>
              </w:rPr>
            </w:pPr>
            <w:r>
              <w:rPr>
                <w:rFonts w:cs="Calibri"/>
                <w:i/>
                <w:sz w:val="18"/>
                <w:szCs w:val="18"/>
                <w:lang w:val="uk-UA"/>
              </w:rPr>
              <w:t xml:space="preserve">5552,07 </w:t>
            </w:r>
          </w:p>
          <w:p w:rsidR="00047D61" w:rsidRDefault="00047D61" w:rsidP="00047D61">
            <w:pPr>
              <w:spacing w:after="0" w:line="240" w:lineRule="auto"/>
              <w:rPr>
                <w:rFonts w:cs="Calibri"/>
                <w:i/>
                <w:sz w:val="18"/>
                <w:szCs w:val="18"/>
                <w:lang w:val="uk-UA"/>
              </w:rPr>
            </w:pPr>
            <w:r>
              <w:rPr>
                <w:rFonts w:cs="Calibri"/>
                <w:i/>
                <w:sz w:val="18"/>
                <w:szCs w:val="18"/>
                <w:lang w:val="uk-UA"/>
              </w:rPr>
              <w:t xml:space="preserve">(512,40 </w:t>
            </w:r>
          </w:p>
          <w:p w:rsidR="00A2666A" w:rsidRPr="00047D61" w:rsidRDefault="00047D61" w:rsidP="00047D61">
            <w:pPr>
              <w:spacing w:after="0" w:line="240" w:lineRule="auto"/>
              <w:rPr>
                <w:rFonts w:cs="Calibri"/>
                <w:i/>
                <w:sz w:val="18"/>
                <w:szCs w:val="18"/>
                <w:lang w:val="uk-UA"/>
              </w:rPr>
            </w:pPr>
            <w:r>
              <w:rPr>
                <w:rFonts w:cs="Calibri"/>
                <w:i/>
                <w:sz w:val="18"/>
                <w:szCs w:val="18"/>
                <w:lang w:val="uk-UA"/>
              </w:rPr>
              <w:t>в тому числі</w:t>
            </w:r>
          </w:p>
          <w:p w:rsidR="00047D61" w:rsidRDefault="00047D61" w:rsidP="00A2666A">
            <w:pPr>
              <w:spacing w:after="0" w:line="240" w:lineRule="auto"/>
              <w:rPr>
                <w:rFonts w:cs="Calibri"/>
                <w:i/>
                <w:sz w:val="18"/>
                <w:szCs w:val="18"/>
                <w:lang w:val="uk-UA"/>
              </w:rPr>
            </w:pPr>
            <w:r>
              <w:rPr>
                <w:rFonts w:cs="Calibri"/>
                <w:i/>
                <w:sz w:val="18"/>
                <w:szCs w:val="18"/>
                <w:lang w:val="uk-UA"/>
              </w:rPr>
              <w:t>з селищного бюджету)</w:t>
            </w:r>
          </w:p>
          <w:p w:rsidR="00047D61" w:rsidRPr="00BE740B" w:rsidRDefault="00047D61" w:rsidP="00A2666A">
            <w:pPr>
              <w:spacing w:after="0" w:line="240" w:lineRule="auto"/>
              <w:rPr>
                <w:rFonts w:cs="Calibri"/>
                <w:i/>
                <w:sz w:val="18"/>
                <w:szCs w:val="18"/>
                <w:lang w:val="uk-UA"/>
              </w:rPr>
            </w:pPr>
          </w:p>
        </w:tc>
        <w:tc>
          <w:tcPr>
            <w:tcW w:w="1275" w:type="dxa"/>
            <w:gridSpan w:val="2"/>
            <w:shd w:val="clear" w:color="auto" w:fill="auto"/>
          </w:tcPr>
          <w:p w:rsidR="00A2666A" w:rsidRPr="00BE740B" w:rsidRDefault="00A2666A" w:rsidP="00A2666A">
            <w:pPr>
              <w:spacing w:after="0" w:line="240" w:lineRule="auto"/>
              <w:rPr>
                <w:rFonts w:cs="Calibri"/>
                <w:i/>
                <w:sz w:val="18"/>
                <w:szCs w:val="18"/>
                <w:lang w:val="uk-UA"/>
              </w:rPr>
            </w:pPr>
          </w:p>
        </w:tc>
        <w:tc>
          <w:tcPr>
            <w:tcW w:w="851" w:type="dxa"/>
            <w:shd w:val="clear" w:color="auto" w:fill="auto"/>
          </w:tcPr>
          <w:p w:rsidR="00A2666A" w:rsidRPr="00BE740B" w:rsidRDefault="00A2666A" w:rsidP="00A2666A">
            <w:pPr>
              <w:spacing w:after="0" w:line="240" w:lineRule="auto"/>
              <w:rPr>
                <w:rFonts w:asciiTheme="minorHAnsi" w:hAnsiTheme="minorHAnsi" w:cstheme="minorHAnsi"/>
                <w:i/>
                <w:sz w:val="20"/>
                <w:szCs w:val="20"/>
                <w:lang w:val="uk-UA"/>
              </w:rPr>
            </w:pPr>
          </w:p>
        </w:tc>
      </w:tr>
      <w:tr w:rsidR="000756E3" w:rsidRPr="00BE740B" w:rsidTr="008C44F0">
        <w:trPr>
          <w:trHeight w:val="1377"/>
        </w:trPr>
        <w:tc>
          <w:tcPr>
            <w:tcW w:w="399" w:type="dxa"/>
            <w:shd w:val="clear" w:color="auto" w:fill="FFE599" w:themeFill="accent4" w:themeFillTint="66"/>
          </w:tcPr>
          <w:p w:rsidR="000756E3" w:rsidRPr="00BE740B" w:rsidRDefault="000756E3" w:rsidP="00855675">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2.1.2.Забезпечення водопостачання та водовідведення в населених пунктах громади</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p>
        </w:tc>
        <w:tc>
          <w:tcPr>
            <w:tcW w:w="2977" w:type="dxa"/>
            <w:shd w:val="clear" w:color="auto" w:fill="auto"/>
          </w:tcPr>
          <w:p w:rsidR="000756E3" w:rsidRPr="00BE740B" w:rsidRDefault="000756E3" w:rsidP="00DF01C1">
            <w:pPr>
              <w:spacing w:after="0" w:line="240" w:lineRule="auto"/>
              <w:rPr>
                <w:rFonts w:cs="Calibri"/>
                <w:b/>
                <w:i/>
                <w:sz w:val="18"/>
                <w:szCs w:val="18"/>
                <w:lang w:val="uk-UA"/>
              </w:rPr>
            </w:pPr>
          </w:p>
        </w:tc>
        <w:tc>
          <w:tcPr>
            <w:tcW w:w="3969" w:type="dxa"/>
            <w:shd w:val="clear" w:color="auto" w:fill="auto"/>
          </w:tcPr>
          <w:p w:rsidR="000756E3" w:rsidRPr="00BE740B" w:rsidRDefault="000756E3" w:rsidP="00DF01C1">
            <w:pPr>
              <w:spacing w:after="0" w:line="240" w:lineRule="auto"/>
              <w:rPr>
                <w:rFonts w:cs="Calibri"/>
                <w:i/>
                <w:sz w:val="18"/>
                <w:szCs w:val="18"/>
                <w:lang w:val="uk-UA"/>
              </w:rPr>
            </w:pPr>
          </w:p>
        </w:tc>
        <w:tc>
          <w:tcPr>
            <w:tcW w:w="992" w:type="dxa"/>
            <w:shd w:val="clear" w:color="auto" w:fill="auto"/>
          </w:tcPr>
          <w:p w:rsidR="000756E3" w:rsidRPr="00BE740B" w:rsidRDefault="000756E3" w:rsidP="00DF01C1">
            <w:pPr>
              <w:spacing w:after="0" w:line="240" w:lineRule="auto"/>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1377"/>
        </w:trPr>
        <w:tc>
          <w:tcPr>
            <w:tcW w:w="399" w:type="dxa"/>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0756E3" w:rsidRPr="00BE740B" w:rsidRDefault="000756E3" w:rsidP="00DF01C1">
            <w:pPr>
              <w:pStyle w:val="a5"/>
              <w:numPr>
                <w:ilvl w:val="0"/>
                <w:numId w:val="14"/>
              </w:numPr>
              <w:spacing w:after="0" w:line="240" w:lineRule="auto"/>
              <w:rPr>
                <w:rFonts w:cs="Calibri"/>
                <w:i/>
                <w:sz w:val="18"/>
                <w:szCs w:val="18"/>
                <w:lang w:val="uk-UA"/>
              </w:rPr>
            </w:pPr>
            <w:r w:rsidRPr="00BE740B">
              <w:rPr>
                <w:rFonts w:cs="Calibri"/>
                <w:sz w:val="18"/>
                <w:szCs w:val="18"/>
                <w:lang w:val="uk-UA"/>
              </w:rPr>
              <w:t>1.«Чиста вода – джерело здоров’я» (Встановлення станції хімводоочистки у Брусилівській ЗОШ №1);</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 xml:space="preserve">Не реалізовано </w:t>
            </w:r>
          </w:p>
        </w:tc>
        <w:tc>
          <w:tcPr>
            <w:tcW w:w="2977"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Покращення якості питної води у школі.</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Зменшення ризиків захворювань, спричинених вживанням неякісної води.</w:t>
            </w:r>
          </w:p>
        </w:tc>
        <w:tc>
          <w:tcPr>
            <w:tcW w:w="3969"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 xml:space="preserve">У 2019 році, коштів на встановлення станції хімводоочистки у Брусилівській ЗОШ №1,  з селищного бюджету не виділялось. </w:t>
            </w:r>
          </w:p>
        </w:tc>
        <w:tc>
          <w:tcPr>
            <w:tcW w:w="992"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120</w:t>
            </w: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1377"/>
        </w:trPr>
        <w:tc>
          <w:tcPr>
            <w:tcW w:w="399" w:type="dxa"/>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pStyle w:val="a5"/>
              <w:numPr>
                <w:ilvl w:val="0"/>
                <w:numId w:val="14"/>
              </w:numPr>
              <w:spacing w:after="0" w:line="240" w:lineRule="auto"/>
              <w:rPr>
                <w:rFonts w:cs="Calibri"/>
                <w:b/>
                <w:sz w:val="18"/>
                <w:szCs w:val="18"/>
                <w:lang w:val="uk-UA"/>
              </w:rPr>
            </w:pPr>
            <w:r w:rsidRPr="00BE740B">
              <w:rPr>
                <w:rFonts w:cs="Calibri"/>
                <w:sz w:val="18"/>
                <w:szCs w:val="18"/>
                <w:lang w:val="uk-UA"/>
              </w:rPr>
              <w:t>2. Придбання фільтрів до станції знезалізнення води в с. Привороття;</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Реалізація проекту дасть такі позитивні ефекти:</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забезпечить зменшення вмісту сполук заліза у воді для покращення її якості, очищення;</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зниження енерговитрат;</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знезараження води озоном.</w:t>
            </w:r>
          </w:p>
        </w:tc>
        <w:tc>
          <w:tcPr>
            <w:tcW w:w="3969"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Кошти з бюджету селищної ради не виділялись та відповідно придбання не здійснювалось.</w:t>
            </w:r>
          </w:p>
        </w:tc>
        <w:tc>
          <w:tcPr>
            <w:tcW w:w="992" w:type="dxa"/>
            <w:shd w:val="clear" w:color="auto" w:fill="auto"/>
          </w:tcPr>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400</w:t>
            </w: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855"/>
        </w:trPr>
        <w:tc>
          <w:tcPr>
            <w:tcW w:w="399" w:type="dxa"/>
            <w:vMerge w:val="restart"/>
            <w:shd w:val="clear" w:color="auto" w:fill="FFE599" w:themeFill="accent4" w:themeFillTint="66"/>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10</w:t>
            </w:r>
          </w:p>
        </w:tc>
        <w:tc>
          <w:tcPr>
            <w:tcW w:w="2828" w:type="dxa"/>
            <w:shd w:val="clear" w:color="auto" w:fill="auto"/>
          </w:tcPr>
          <w:p w:rsidR="000756E3" w:rsidRPr="00BE740B" w:rsidRDefault="000756E3" w:rsidP="00DF01C1">
            <w:pPr>
              <w:pStyle w:val="a5"/>
              <w:numPr>
                <w:ilvl w:val="0"/>
                <w:numId w:val="14"/>
              </w:numPr>
              <w:spacing w:after="0" w:line="240" w:lineRule="auto"/>
              <w:rPr>
                <w:rFonts w:cs="Calibri"/>
                <w:sz w:val="18"/>
                <w:szCs w:val="18"/>
                <w:lang w:val="uk-UA"/>
              </w:rPr>
            </w:pPr>
            <w:r w:rsidRPr="00BE740B">
              <w:rPr>
                <w:rFonts w:cs="Calibri"/>
                <w:sz w:val="18"/>
                <w:szCs w:val="18"/>
                <w:lang w:val="uk-UA"/>
              </w:rPr>
              <w:t>3.Реконструкція системи очистки централізованого водопостачання КП «</w:t>
            </w:r>
            <w:proofErr w:type="spellStart"/>
            <w:r w:rsidRPr="00BE740B">
              <w:rPr>
                <w:rFonts w:cs="Calibri"/>
                <w:sz w:val="18"/>
                <w:szCs w:val="18"/>
                <w:lang w:val="uk-UA"/>
              </w:rPr>
              <w:t>Морозівське</w:t>
            </w:r>
            <w:proofErr w:type="spellEnd"/>
            <w:r w:rsidRPr="00BE740B">
              <w:rPr>
                <w:rFonts w:cs="Calibri"/>
                <w:sz w:val="18"/>
                <w:szCs w:val="18"/>
                <w:lang w:val="uk-UA"/>
              </w:rPr>
              <w:t xml:space="preserve"> СКП» с. </w:t>
            </w:r>
            <w:proofErr w:type="spellStart"/>
            <w:r w:rsidRPr="00BE740B">
              <w:rPr>
                <w:rFonts w:cs="Calibri"/>
                <w:sz w:val="18"/>
                <w:szCs w:val="18"/>
                <w:lang w:val="uk-UA"/>
              </w:rPr>
              <w:t>Морозівка</w:t>
            </w:r>
            <w:proofErr w:type="spellEnd"/>
            <w:r w:rsidRPr="00BE740B">
              <w:rPr>
                <w:rFonts w:cs="Calibri"/>
                <w:sz w:val="18"/>
                <w:szCs w:val="18"/>
                <w:lang w:val="uk-UA"/>
              </w:rPr>
              <w:t>;</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Реалізація проекту дасть такі позитивні ефекти:</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забезпечить зменшення вмісту сполук заліза у воді для покращення її якості, очищення;</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зниження енерговитрат;</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знезараження води озоном.</w:t>
            </w:r>
          </w:p>
        </w:tc>
        <w:tc>
          <w:tcPr>
            <w:tcW w:w="3969"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Кошти з бюджету селищної ради не виділялись та  відповідно реконструкція не здійснювалась.</w:t>
            </w:r>
          </w:p>
        </w:tc>
        <w:tc>
          <w:tcPr>
            <w:tcW w:w="992" w:type="dxa"/>
            <w:shd w:val="clear" w:color="auto" w:fill="auto"/>
          </w:tcPr>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50</w:t>
            </w: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1653"/>
        </w:trPr>
        <w:tc>
          <w:tcPr>
            <w:tcW w:w="399" w:type="dxa"/>
            <w:vMerge/>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pStyle w:val="a5"/>
              <w:numPr>
                <w:ilvl w:val="0"/>
                <w:numId w:val="14"/>
              </w:numPr>
              <w:spacing w:after="0" w:line="240" w:lineRule="auto"/>
              <w:rPr>
                <w:rFonts w:cs="Calibri"/>
                <w:sz w:val="18"/>
                <w:szCs w:val="18"/>
                <w:lang w:val="uk-UA"/>
              </w:rPr>
            </w:pPr>
            <w:r w:rsidRPr="00BE740B">
              <w:rPr>
                <w:rFonts w:cs="Calibri"/>
                <w:sz w:val="18"/>
                <w:szCs w:val="18"/>
                <w:lang w:val="uk-UA"/>
              </w:rPr>
              <w:t>4.Реконструкція системи очистки централізованого водопостачання Хомутецького КП «Джерельце» в смт Брусилів «Одеський масив»;</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Реалізовано</w:t>
            </w:r>
          </w:p>
        </w:tc>
        <w:tc>
          <w:tcPr>
            <w:tcW w:w="2977"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Реалізація проекту дасть такі позитивні ефекти:</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забезпечить зменшення вмісту сполук заліза у воді для покращення її якості, очищення;</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зниження енерговитрат;</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знезараження води озоном.</w:t>
            </w:r>
          </w:p>
          <w:p w:rsidR="000756E3" w:rsidRPr="00BE740B" w:rsidRDefault="000756E3" w:rsidP="00DF01C1">
            <w:pPr>
              <w:spacing w:after="0" w:line="240" w:lineRule="auto"/>
              <w:rPr>
                <w:rFonts w:cs="Calibri"/>
                <w:i/>
                <w:sz w:val="18"/>
                <w:szCs w:val="18"/>
                <w:lang w:val="uk-UA"/>
              </w:rPr>
            </w:pPr>
          </w:p>
        </w:tc>
        <w:tc>
          <w:tcPr>
            <w:tcW w:w="3969" w:type="dxa"/>
            <w:shd w:val="clear" w:color="auto" w:fill="auto"/>
          </w:tcPr>
          <w:p w:rsidR="000756E3" w:rsidRPr="00BE740B" w:rsidRDefault="000756E3" w:rsidP="00DF01C1">
            <w:pPr>
              <w:spacing w:after="0"/>
              <w:contextualSpacing/>
              <w:rPr>
                <w:rFonts w:asciiTheme="minorHAnsi" w:hAnsiTheme="minorHAnsi" w:cstheme="minorHAnsi"/>
                <w:i/>
                <w:sz w:val="18"/>
                <w:szCs w:val="18"/>
                <w:lang w:val="uk-UA"/>
              </w:rPr>
            </w:pPr>
            <w:r w:rsidRPr="00BE740B">
              <w:rPr>
                <w:rFonts w:asciiTheme="minorHAnsi" w:hAnsiTheme="minorHAnsi" w:cstheme="minorHAnsi"/>
                <w:i/>
                <w:sz w:val="18"/>
                <w:szCs w:val="18"/>
                <w:lang w:val="uk-UA"/>
              </w:rPr>
              <w:t>Проведено реконструкцію системи очистки централізованого водопостачання Хомутецького КП «Джерельце» в смт Брусилів «Одеський масив».</w:t>
            </w:r>
          </w:p>
          <w:p w:rsidR="000756E3" w:rsidRPr="00BE740B" w:rsidRDefault="000756E3" w:rsidP="00DF01C1">
            <w:pPr>
              <w:spacing w:after="0"/>
              <w:contextualSpacing/>
              <w:rPr>
                <w:rFonts w:asciiTheme="minorHAnsi" w:hAnsiTheme="minorHAnsi" w:cstheme="minorHAnsi"/>
                <w:i/>
                <w:sz w:val="18"/>
                <w:szCs w:val="18"/>
                <w:lang w:val="uk-UA"/>
              </w:rPr>
            </w:pPr>
          </w:p>
          <w:p w:rsidR="000756E3" w:rsidRPr="00BE740B" w:rsidRDefault="000756E3" w:rsidP="00DF01C1">
            <w:pPr>
              <w:spacing w:after="0"/>
              <w:contextualSpacing/>
              <w:rPr>
                <w:rFonts w:asciiTheme="minorHAnsi" w:hAnsiTheme="minorHAnsi" w:cstheme="minorHAnsi"/>
                <w:i/>
                <w:sz w:val="18"/>
                <w:szCs w:val="18"/>
                <w:highlight w:val="yellow"/>
                <w:lang w:val="uk-UA"/>
              </w:rPr>
            </w:pPr>
          </w:p>
          <w:p w:rsidR="000756E3" w:rsidRPr="00BE740B" w:rsidRDefault="000756E3" w:rsidP="00DF01C1">
            <w:pPr>
              <w:spacing w:after="0" w:line="240" w:lineRule="auto"/>
              <w:rPr>
                <w:rFonts w:cs="Calibri"/>
                <w:i/>
                <w:sz w:val="18"/>
                <w:szCs w:val="18"/>
                <w:highlight w:val="yellow"/>
                <w:lang w:val="uk-UA"/>
              </w:rPr>
            </w:pPr>
          </w:p>
        </w:tc>
        <w:tc>
          <w:tcPr>
            <w:tcW w:w="992" w:type="dxa"/>
            <w:shd w:val="clear" w:color="auto" w:fill="auto"/>
          </w:tcPr>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500</w:t>
            </w:r>
          </w:p>
        </w:tc>
        <w:tc>
          <w:tcPr>
            <w:tcW w:w="1418" w:type="dxa"/>
            <w:shd w:val="clear" w:color="auto" w:fill="auto"/>
          </w:tcPr>
          <w:p w:rsidR="000756E3" w:rsidRPr="00BE740B" w:rsidRDefault="00B90AF5" w:rsidP="00DF01C1">
            <w:pPr>
              <w:spacing w:after="0" w:line="240" w:lineRule="auto"/>
              <w:rPr>
                <w:rFonts w:cs="Calibri"/>
                <w:i/>
                <w:sz w:val="18"/>
                <w:szCs w:val="18"/>
                <w:lang w:val="uk-UA"/>
              </w:rPr>
            </w:pPr>
            <w:r>
              <w:rPr>
                <w:rFonts w:cs="Calibri"/>
                <w:i/>
                <w:sz w:val="18"/>
                <w:szCs w:val="18"/>
                <w:lang w:val="uk-UA"/>
              </w:rPr>
              <w:t>-</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p>
        </w:tc>
        <w:tc>
          <w:tcPr>
            <w:tcW w:w="851" w:type="dxa"/>
            <w:shd w:val="clear" w:color="auto" w:fill="auto"/>
          </w:tcPr>
          <w:p w:rsidR="000756E3" w:rsidRPr="00BE740B" w:rsidRDefault="000756E3" w:rsidP="00DF01C1">
            <w:pPr>
              <w:spacing w:after="0"/>
              <w:contextualSpacing/>
              <w:rPr>
                <w:rFonts w:cs="Calibri"/>
                <w:i/>
                <w:sz w:val="18"/>
                <w:szCs w:val="18"/>
                <w:lang w:val="uk-UA"/>
              </w:rPr>
            </w:pPr>
          </w:p>
        </w:tc>
      </w:tr>
      <w:tr w:rsidR="000756E3" w:rsidRPr="00BE740B" w:rsidTr="008C44F0">
        <w:trPr>
          <w:trHeight w:val="2618"/>
        </w:trPr>
        <w:tc>
          <w:tcPr>
            <w:tcW w:w="399" w:type="dxa"/>
            <w:vMerge/>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pStyle w:val="a5"/>
              <w:numPr>
                <w:ilvl w:val="0"/>
                <w:numId w:val="14"/>
              </w:numPr>
              <w:spacing w:after="0" w:line="240" w:lineRule="auto"/>
              <w:rPr>
                <w:rFonts w:cs="Calibri"/>
                <w:sz w:val="18"/>
                <w:szCs w:val="18"/>
                <w:lang w:val="uk-UA"/>
              </w:rPr>
            </w:pPr>
            <w:r w:rsidRPr="00BE740B">
              <w:rPr>
                <w:rFonts w:cs="Calibri"/>
                <w:sz w:val="18"/>
                <w:szCs w:val="18"/>
                <w:lang w:val="uk-UA"/>
              </w:rPr>
              <w:t>5.Реконструкція системи централізованого водопостачання Хомутецького КП «Джерельце» с. Осівці.</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asciiTheme="minorHAnsi" w:hAnsiTheme="minorHAnsi" w:cstheme="minorHAnsi"/>
                <w:i/>
                <w:sz w:val="20"/>
                <w:szCs w:val="20"/>
                <w:lang w:val="uk-UA"/>
              </w:rPr>
              <w:t>Реалізовано частково</w:t>
            </w:r>
          </w:p>
        </w:tc>
        <w:tc>
          <w:tcPr>
            <w:tcW w:w="2977"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Введення в дію резервної свердловини.</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Покращення умов проживання мешканців громади.</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Покращення стану забезпечення населення якісною питною водою та зменшення кількості аварійних ситуацій.</w:t>
            </w:r>
          </w:p>
        </w:tc>
        <w:tc>
          <w:tcPr>
            <w:tcW w:w="3969" w:type="dxa"/>
            <w:shd w:val="clear" w:color="auto" w:fill="auto"/>
          </w:tcPr>
          <w:p w:rsidR="000756E3" w:rsidRPr="00BE740B" w:rsidRDefault="000756E3" w:rsidP="00DF01C1">
            <w:pPr>
              <w:spacing w:after="0" w:line="240" w:lineRule="auto"/>
              <w:rPr>
                <w:rFonts w:cs="Calibri"/>
                <w:i/>
                <w:sz w:val="18"/>
                <w:szCs w:val="18"/>
                <w:lang w:val="uk-UA"/>
              </w:rPr>
            </w:pPr>
            <w:r w:rsidRPr="00BE740B">
              <w:rPr>
                <w:rFonts w:asciiTheme="minorHAnsi" w:hAnsiTheme="minorHAnsi" w:cstheme="minorHAnsi"/>
                <w:i/>
                <w:sz w:val="18"/>
                <w:szCs w:val="18"/>
                <w:lang w:val="uk-UA"/>
              </w:rPr>
              <w:t>Проведено реконструкцію системи централізованого водопостачання Хомутецького КП «Джерельце»  с. Осівці.</w:t>
            </w:r>
          </w:p>
        </w:tc>
        <w:tc>
          <w:tcPr>
            <w:tcW w:w="992" w:type="dxa"/>
            <w:shd w:val="clear" w:color="auto" w:fill="auto"/>
          </w:tcPr>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900</w:t>
            </w:r>
          </w:p>
        </w:tc>
        <w:tc>
          <w:tcPr>
            <w:tcW w:w="1418"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B90AF5" w:rsidP="00DF01C1">
            <w:pPr>
              <w:spacing w:after="0" w:line="240" w:lineRule="auto"/>
              <w:rPr>
                <w:rFonts w:cs="Calibri"/>
                <w:i/>
                <w:sz w:val="18"/>
                <w:szCs w:val="18"/>
                <w:lang w:val="uk-UA"/>
              </w:rPr>
            </w:pPr>
            <w:r>
              <w:rPr>
                <w:rFonts w:cs="Calibri"/>
                <w:i/>
                <w:sz w:val="18"/>
                <w:szCs w:val="18"/>
                <w:lang w:val="uk-UA"/>
              </w:rPr>
              <w:t>-</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p>
        </w:tc>
        <w:tc>
          <w:tcPr>
            <w:tcW w:w="851" w:type="dxa"/>
            <w:shd w:val="clear" w:color="auto" w:fill="auto"/>
          </w:tcPr>
          <w:p w:rsidR="000756E3" w:rsidRPr="00BE740B" w:rsidRDefault="000756E3" w:rsidP="00DF01C1">
            <w:pPr>
              <w:spacing w:after="0" w:line="240" w:lineRule="auto"/>
              <w:rPr>
                <w:rFonts w:asciiTheme="minorHAnsi" w:hAnsiTheme="minorHAnsi" w:cstheme="minorHAnsi"/>
                <w:i/>
                <w:sz w:val="20"/>
                <w:szCs w:val="20"/>
                <w:lang w:val="uk-UA"/>
              </w:rPr>
            </w:pPr>
          </w:p>
        </w:tc>
      </w:tr>
      <w:tr w:rsidR="000756E3" w:rsidRPr="00BE740B" w:rsidTr="008C44F0">
        <w:trPr>
          <w:trHeight w:val="989"/>
        </w:trPr>
        <w:tc>
          <w:tcPr>
            <w:tcW w:w="399" w:type="dxa"/>
            <w:vMerge/>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2.1.3.Модернізація та проведення мереж вуличного освітлення в населених пунктах громади</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p>
        </w:tc>
        <w:tc>
          <w:tcPr>
            <w:tcW w:w="2977" w:type="dxa"/>
            <w:shd w:val="clear" w:color="auto" w:fill="auto"/>
          </w:tcPr>
          <w:p w:rsidR="000756E3" w:rsidRPr="00BE740B" w:rsidRDefault="000756E3" w:rsidP="00DF01C1">
            <w:pPr>
              <w:spacing w:after="0" w:line="240" w:lineRule="auto"/>
              <w:rPr>
                <w:rFonts w:cs="Calibri"/>
                <w:b/>
                <w:i/>
                <w:sz w:val="18"/>
                <w:szCs w:val="18"/>
                <w:lang w:val="uk-UA"/>
              </w:rPr>
            </w:pPr>
          </w:p>
        </w:tc>
        <w:tc>
          <w:tcPr>
            <w:tcW w:w="3969" w:type="dxa"/>
            <w:shd w:val="clear" w:color="auto" w:fill="auto"/>
          </w:tcPr>
          <w:p w:rsidR="000756E3" w:rsidRPr="00BE740B" w:rsidRDefault="000756E3" w:rsidP="00DF01C1">
            <w:pPr>
              <w:spacing w:after="0" w:line="240" w:lineRule="auto"/>
              <w:rPr>
                <w:rFonts w:cs="Calibri"/>
                <w:i/>
                <w:sz w:val="18"/>
                <w:szCs w:val="18"/>
                <w:lang w:val="uk-UA"/>
              </w:rPr>
            </w:pPr>
          </w:p>
        </w:tc>
        <w:tc>
          <w:tcPr>
            <w:tcW w:w="992" w:type="dxa"/>
            <w:shd w:val="clear" w:color="auto" w:fill="auto"/>
          </w:tcPr>
          <w:p w:rsidR="000756E3" w:rsidRPr="00BE740B" w:rsidRDefault="000756E3" w:rsidP="00DF01C1">
            <w:pPr>
              <w:spacing w:after="0" w:line="240" w:lineRule="auto"/>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425"/>
        </w:trPr>
        <w:tc>
          <w:tcPr>
            <w:tcW w:w="399" w:type="dxa"/>
            <w:vMerge/>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tcBorders>
              <w:top w:val="single" w:sz="4" w:space="0" w:color="auto"/>
            </w:tcBorders>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b/>
                <w:sz w:val="18"/>
                <w:szCs w:val="18"/>
                <w:lang w:val="uk-UA"/>
              </w:rPr>
              <w:t>технічне завдання (ідеї проєктів)</w:t>
            </w:r>
          </w:p>
          <w:p w:rsidR="000756E3" w:rsidRPr="00BE740B" w:rsidRDefault="000756E3" w:rsidP="00DF01C1">
            <w:pPr>
              <w:pStyle w:val="a5"/>
              <w:numPr>
                <w:ilvl w:val="0"/>
                <w:numId w:val="14"/>
              </w:numPr>
              <w:spacing w:after="0" w:line="240" w:lineRule="auto"/>
              <w:rPr>
                <w:rFonts w:cs="Calibri"/>
                <w:b/>
                <w:sz w:val="18"/>
                <w:szCs w:val="18"/>
                <w:lang w:val="uk-UA"/>
              </w:rPr>
            </w:pPr>
            <w:r w:rsidRPr="00BE740B">
              <w:rPr>
                <w:rFonts w:cs="Calibri"/>
                <w:sz w:val="18"/>
                <w:szCs w:val="18"/>
                <w:lang w:val="uk-UA"/>
              </w:rPr>
              <w:t>1.Реконструкція вуличного освітлення с. Осівці</w:t>
            </w:r>
          </w:p>
        </w:tc>
        <w:tc>
          <w:tcPr>
            <w:tcW w:w="1134" w:type="dxa"/>
            <w:tcBorders>
              <w:top w:val="single" w:sz="4" w:space="0" w:color="auto"/>
            </w:tcBorders>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Реалізовано</w:t>
            </w:r>
          </w:p>
        </w:tc>
        <w:tc>
          <w:tcPr>
            <w:tcW w:w="2977" w:type="dxa"/>
            <w:tcBorders>
              <w:top w:val="single" w:sz="4" w:space="0" w:color="auto"/>
            </w:tcBorders>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Реалізація проекту дасть такі позитивні ефекти:</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збереження життя та здоров’я населення;</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зниження кількості ДТП за рахунок покращення освітлення;</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 xml:space="preserve">забезпечено можливість мешканцям села комфортного та безпечного пересування вулицями населеного пункту в темну пору доби. </w:t>
            </w:r>
          </w:p>
        </w:tc>
        <w:tc>
          <w:tcPr>
            <w:tcW w:w="3969" w:type="dxa"/>
            <w:tcBorders>
              <w:top w:val="single" w:sz="4" w:space="0" w:color="auto"/>
            </w:tcBorders>
            <w:shd w:val="clear" w:color="auto" w:fill="auto"/>
          </w:tcPr>
          <w:p w:rsidR="000756E3" w:rsidRPr="00BE740B" w:rsidRDefault="000756E3" w:rsidP="00DF01C1">
            <w:pPr>
              <w:spacing w:after="0" w:line="240" w:lineRule="auto"/>
              <w:rPr>
                <w:rFonts w:cs="Calibri"/>
                <w:i/>
                <w:sz w:val="18"/>
                <w:szCs w:val="18"/>
                <w:lang w:val="uk-UA"/>
              </w:rPr>
            </w:pPr>
            <w:r w:rsidRPr="00BE740B">
              <w:rPr>
                <w:rFonts w:asciiTheme="minorHAnsi" w:hAnsiTheme="minorHAnsi" w:cstheme="minorHAnsi"/>
                <w:i/>
                <w:sz w:val="18"/>
                <w:szCs w:val="18"/>
                <w:lang w:val="uk-UA"/>
              </w:rPr>
              <w:t>Проведено реконструкцію вуличного освітлення   с. Осівці.</w:t>
            </w:r>
          </w:p>
        </w:tc>
        <w:tc>
          <w:tcPr>
            <w:tcW w:w="992" w:type="dxa"/>
            <w:tcBorders>
              <w:top w:val="single" w:sz="4" w:space="0" w:color="auto"/>
            </w:tcBorders>
            <w:shd w:val="clear" w:color="auto" w:fill="auto"/>
          </w:tcPr>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450</w:t>
            </w:r>
          </w:p>
        </w:tc>
        <w:tc>
          <w:tcPr>
            <w:tcW w:w="1418" w:type="dxa"/>
            <w:tcBorders>
              <w:top w:val="single" w:sz="4" w:space="0" w:color="auto"/>
            </w:tcBorders>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B90AF5" w:rsidP="00DF01C1">
            <w:pPr>
              <w:spacing w:after="0" w:line="240" w:lineRule="auto"/>
              <w:rPr>
                <w:rFonts w:cs="Calibri"/>
                <w:i/>
                <w:sz w:val="18"/>
                <w:szCs w:val="18"/>
                <w:lang w:val="uk-UA"/>
              </w:rPr>
            </w:pPr>
            <w:r>
              <w:rPr>
                <w:rFonts w:cs="Calibri"/>
                <w:i/>
                <w:sz w:val="18"/>
                <w:szCs w:val="18"/>
                <w:lang w:val="uk-UA"/>
              </w:rPr>
              <w:t>-</w:t>
            </w:r>
          </w:p>
        </w:tc>
        <w:tc>
          <w:tcPr>
            <w:tcW w:w="1275" w:type="dxa"/>
            <w:gridSpan w:val="2"/>
            <w:tcBorders>
              <w:top w:val="single" w:sz="4" w:space="0" w:color="auto"/>
            </w:tcBorders>
            <w:shd w:val="clear" w:color="auto" w:fill="auto"/>
          </w:tcPr>
          <w:p w:rsidR="000756E3" w:rsidRPr="00BE740B" w:rsidRDefault="000756E3" w:rsidP="00DF01C1">
            <w:pPr>
              <w:spacing w:after="0" w:line="240" w:lineRule="auto"/>
              <w:rPr>
                <w:rFonts w:cs="Calibri"/>
                <w:i/>
                <w:sz w:val="18"/>
                <w:szCs w:val="18"/>
                <w:lang w:val="uk-UA"/>
              </w:rPr>
            </w:pPr>
          </w:p>
        </w:tc>
        <w:tc>
          <w:tcPr>
            <w:tcW w:w="851" w:type="dxa"/>
            <w:tcBorders>
              <w:top w:val="single" w:sz="4" w:space="0" w:color="auto"/>
            </w:tcBorders>
            <w:shd w:val="clear" w:color="auto" w:fill="auto"/>
          </w:tcPr>
          <w:p w:rsidR="000756E3" w:rsidRPr="00BE740B" w:rsidRDefault="000756E3" w:rsidP="00DF01C1">
            <w:pPr>
              <w:spacing w:after="0"/>
              <w:contextualSpacing/>
              <w:rPr>
                <w:rFonts w:cs="Calibri"/>
                <w:i/>
                <w:sz w:val="18"/>
                <w:szCs w:val="18"/>
                <w:lang w:val="uk-UA"/>
              </w:rPr>
            </w:pPr>
          </w:p>
        </w:tc>
      </w:tr>
      <w:tr w:rsidR="000756E3" w:rsidRPr="00BE740B" w:rsidTr="008C44F0">
        <w:trPr>
          <w:trHeight w:val="1198"/>
        </w:trPr>
        <w:tc>
          <w:tcPr>
            <w:tcW w:w="399" w:type="dxa"/>
            <w:vMerge/>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2.1.4.Покращення покриття території громади швидкісним Інтернетом та мобільним зв’язком</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p>
        </w:tc>
        <w:tc>
          <w:tcPr>
            <w:tcW w:w="2977" w:type="dxa"/>
            <w:shd w:val="clear" w:color="auto" w:fill="auto"/>
          </w:tcPr>
          <w:p w:rsidR="000756E3" w:rsidRPr="00BE740B" w:rsidRDefault="000756E3" w:rsidP="00DF01C1">
            <w:pPr>
              <w:spacing w:after="0" w:line="240" w:lineRule="auto"/>
              <w:rPr>
                <w:rFonts w:cs="Calibri"/>
                <w:b/>
                <w:i/>
                <w:sz w:val="18"/>
                <w:szCs w:val="18"/>
                <w:lang w:val="uk-UA"/>
              </w:rPr>
            </w:pPr>
          </w:p>
        </w:tc>
        <w:tc>
          <w:tcPr>
            <w:tcW w:w="3969" w:type="dxa"/>
            <w:shd w:val="clear" w:color="auto" w:fill="auto"/>
          </w:tcPr>
          <w:p w:rsidR="000756E3" w:rsidRPr="00BE740B" w:rsidRDefault="000756E3" w:rsidP="00DF01C1">
            <w:pPr>
              <w:spacing w:after="0" w:line="240" w:lineRule="auto"/>
              <w:rPr>
                <w:rFonts w:cs="Calibri"/>
                <w:i/>
                <w:sz w:val="18"/>
                <w:szCs w:val="18"/>
                <w:lang w:val="uk-UA"/>
              </w:rPr>
            </w:pPr>
          </w:p>
        </w:tc>
        <w:tc>
          <w:tcPr>
            <w:tcW w:w="992" w:type="dxa"/>
            <w:shd w:val="clear" w:color="auto" w:fill="auto"/>
          </w:tcPr>
          <w:p w:rsidR="000756E3" w:rsidRPr="00BE740B" w:rsidRDefault="000756E3" w:rsidP="00DF01C1">
            <w:pPr>
              <w:spacing w:after="0" w:line="240" w:lineRule="auto"/>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925"/>
        </w:trPr>
        <w:tc>
          <w:tcPr>
            <w:tcW w:w="399" w:type="dxa"/>
            <w:vMerge w:val="restart"/>
            <w:shd w:val="clear" w:color="auto" w:fill="FFE599" w:themeFill="accent4" w:themeFillTint="66"/>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11</w:t>
            </w:r>
          </w:p>
        </w:tc>
        <w:tc>
          <w:tcPr>
            <w:tcW w:w="2828" w:type="dxa"/>
            <w:shd w:val="clear" w:color="auto" w:fill="auto"/>
          </w:tcPr>
          <w:p w:rsidR="000756E3" w:rsidRPr="00BE740B" w:rsidRDefault="000756E3" w:rsidP="00DF01C1">
            <w:pPr>
              <w:spacing w:after="0" w:line="240" w:lineRule="auto"/>
              <w:rPr>
                <w:rFonts w:cs="Calibri"/>
                <w:b/>
                <w:sz w:val="18"/>
                <w:szCs w:val="18"/>
                <w:lang w:val="uk-UA"/>
              </w:rPr>
            </w:pPr>
            <w:r w:rsidRPr="00BE740B">
              <w:rPr>
                <w:rFonts w:cs="Calibri"/>
                <w:b/>
                <w:sz w:val="18"/>
                <w:szCs w:val="18"/>
                <w:lang w:val="uk-UA"/>
              </w:rPr>
              <w:t xml:space="preserve">технічне завдання (ідеї </w:t>
            </w:r>
            <w:proofErr w:type="spellStart"/>
            <w:r w:rsidRPr="00BE740B">
              <w:rPr>
                <w:rFonts w:cs="Calibri"/>
                <w:b/>
                <w:sz w:val="18"/>
                <w:szCs w:val="18"/>
                <w:lang w:val="uk-UA"/>
              </w:rPr>
              <w:t>проєктів</w:t>
            </w:r>
            <w:proofErr w:type="spellEnd"/>
            <w:r w:rsidRPr="00BE740B">
              <w:rPr>
                <w:rFonts w:cs="Calibri"/>
                <w:b/>
                <w:sz w:val="18"/>
                <w:szCs w:val="18"/>
                <w:lang w:val="uk-UA"/>
              </w:rPr>
              <w:t>)</w:t>
            </w:r>
          </w:p>
          <w:p w:rsidR="000756E3" w:rsidRPr="00BE740B" w:rsidRDefault="000756E3" w:rsidP="00DF01C1">
            <w:pPr>
              <w:pStyle w:val="a5"/>
              <w:numPr>
                <w:ilvl w:val="0"/>
                <w:numId w:val="14"/>
              </w:numPr>
              <w:spacing w:after="0" w:line="240" w:lineRule="auto"/>
              <w:rPr>
                <w:rFonts w:cs="Calibri"/>
                <w:i/>
                <w:sz w:val="18"/>
                <w:szCs w:val="18"/>
                <w:lang w:val="uk-UA"/>
              </w:rPr>
            </w:pPr>
            <w:r w:rsidRPr="00BE740B">
              <w:rPr>
                <w:rFonts w:cs="Calibri"/>
                <w:i/>
                <w:sz w:val="18"/>
                <w:szCs w:val="18"/>
                <w:lang w:val="uk-UA"/>
              </w:rPr>
              <w:t>1.Забезпечення доступом до мережі Інтернет «старостатів» та мешканців сільських територій Брусилівської ОТГ</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Мешканці сільських територій знають та використовують можливості приєднання до мережі Інтернет.</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Усі «старостати» у сільських населених пунктах будуть забезпечені доступом до Інтернету.</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 xml:space="preserve">Мешканцями сільських територій отримано доступ до мережевих сервісів, у т.ч. з підтримки підприємницької діяльності і </w:t>
            </w:r>
            <w:r w:rsidRPr="00BE740B">
              <w:rPr>
                <w:rFonts w:cs="Calibri"/>
                <w:i/>
                <w:sz w:val="18"/>
                <w:szCs w:val="18"/>
                <w:lang w:val="uk-UA"/>
              </w:rPr>
              <w:lastRenderedPageBreak/>
              <w:t>навчання.</w:t>
            </w:r>
          </w:p>
        </w:tc>
        <w:tc>
          <w:tcPr>
            <w:tcW w:w="3969" w:type="dxa"/>
            <w:shd w:val="clear" w:color="auto" w:fill="auto"/>
          </w:tcPr>
          <w:p w:rsidR="000756E3" w:rsidRPr="00BE740B" w:rsidRDefault="000756E3" w:rsidP="00DF01C1">
            <w:pPr>
              <w:spacing w:after="0" w:line="240" w:lineRule="auto"/>
              <w:rPr>
                <w:rFonts w:cs="Calibri"/>
                <w:i/>
                <w:sz w:val="18"/>
                <w:szCs w:val="18"/>
                <w:lang w:val="uk-UA"/>
              </w:rPr>
            </w:pPr>
          </w:p>
        </w:tc>
        <w:tc>
          <w:tcPr>
            <w:tcW w:w="992" w:type="dxa"/>
            <w:shd w:val="clear" w:color="auto" w:fill="auto"/>
          </w:tcPr>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100</w:t>
            </w:r>
          </w:p>
        </w:tc>
        <w:tc>
          <w:tcPr>
            <w:tcW w:w="1418"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425"/>
        </w:trPr>
        <w:tc>
          <w:tcPr>
            <w:tcW w:w="399" w:type="dxa"/>
            <w:vMerge/>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D9E2F3" w:themeFill="accent1" w:themeFillTint="33"/>
          </w:tcPr>
          <w:p w:rsidR="000756E3" w:rsidRPr="00BE740B" w:rsidRDefault="000756E3" w:rsidP="00DF01C1">
            <w:pPr>
              <w:spacing w:after="0" w:line="240" w:lineRule="auto"/>
              <w:rPr>
                <w:rFonts w:cs="Calibri"/>
                <w:i/>
                <w:lang w:val="uk-UA"/>
              </w:rPr>
            </w:pPr>
          </w:p>
          <w:p w:rsidR="000756E3" w:rsidRPr="00BE740B" w:rsidRDefault="000756E3" w:rsidP="00DF01C1">
            <w:pPr>
              <w:spacing w:after="0" w:line="240" w:lineRule="auto"/>
              <w:rPr>
                <w:rFonts w:cs="Calibri"/>
                <w:b/>
                <w:sz w:val="18"/>
                <w:szCs w:val="18"/>
                <w:lang w:val="uk-UA"/>
              </w:rPr>
            </w:pPr>
            <w:r w:rsidRPr="00BE740B">
              <w:rPr>
                <w:rFonts w:cs="Calibri"/>
                <w:b/>
                <w:lang w:val="uk-UA"/>
              </w:rPr>
              <w:t>Операційна ціль: 2.2.   Покращення якості публічних послуг в громаді</w:t>
            </w:r>
          </w:p>
        </w:tc>
        <w:tc>
          <w:tcPr>
            <w:tcW w:w="1134" w:type="dxa"/>
          </w:tcPr>
          <w:p w:rsidR="000756E3" w:rsidRPr="00BE740B" w:rsidRDefault="000756E3" w:rsidP="00DF01C1">
            <w:pPr>
              <w:spacing w:after="0" w:line="240" w:lineRule="auto"/>
              <w:rPr>
                <w:rFonts w:cs="Calibri"/>
                <w:i/>
                <w:sz w:val="18"/>
                <w:szCs w:val="18"/>
                <w:lang w:val="uk-UA"/>
              </w:rPr>
            </w:pPr>
          </w:p>
        </w:tc>
        <w:tc>
          <w:tcPr>
            <w:tcW w:w="2977" w:type="dxa"/>
            <w:shd w:val="clear" w:color="auto" w:fill="auto"/>
          </w:tcPr>
          <w:p w:rsidR="000756E3" w:rsidRPr="00BE740B" w:rsidRDefault="000756E3" w:rsidP="00DF01C1">
            <w:pPr>
              <w:spacing w:after="0" w:line="240" w:lineRule="auto"/>
              <w:rPr>
                <w:rFonts w:cs="Calibri"/>
                <w:i/>
                <w:sz w:val="18"/>
                <w:szCs w:val="18"/>
                <w:lang w:val="uk-UA"/>
              </w:rPr>
            </w:pPr>
          </w:p>
        </w:tc>
        <w:tc>
          <w:tcPr>
            <w:tcW w:w="3969" w:type="dxa"/>
            <w:shd w:val="clear" w:color="auto" w:fill="auto"/>
          </w:tcPr>
          <w:p w:rsidR="000756E3" w:rsidRPr="00BE740B" w:rsidRDefault="000756E3" w:rsidP="00DF01C1">
            <w:pPr>
              <w:spacing w:after="0" w:line="240" w:lineRule="auto"/>
              <w:rPr>
                <w:rFonts w:cs="Calibri"/>
                <w:i/>
                <w:sz w:val="18"/>
                <w:szCs w:val="18"/>
                <w:lang w:val="uk-UA"/>
              </w:rPr>
            </w:pPr>
          </w:p>
        </w:tc>
        <w:tc>
          <w:tcPr>
            <w:tcW w:w="992" w:type="dxa"/>
            <w:shd w:val="clear" w:color="auto" w:fill="auto"/>
          </w:tcPr>
          <w:p w:rsidR="000756E3" w:rsidRPr="00BE740B" w:rsidRDefault="000756E3" w:rsidP="00DF01C1">
            <w:pPr>
              <w:spacing w:after="0" w:line="240" w:lineRule="auto"/>
              <w:jc w:val="center"/>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p>
        </w:tc>
        <w:tc>
          <w:tcPr>
            <w:tcW w:w="851" w:type="dxa"/>
            <w:shd w:val="clear" w:color="auto" w:fill="auto"/>
          </w:tcPr>
          <w:p w:rsidR="000756E3" w:rsidRPr="00BE740B" w:rsidRDefault="000756E3" w:rsidP="00DF01C1">
            <w:pPr>
              <w:spacing w:after="0"/>
              <w:contextualSpacing/>
              <w:rPr>
                <w:rFonts w:cs="Calibri"/>
                <w:i/>
                <w:sz w:val="18"/>
                <w:szCs w:val="18"/>
                <w:lang w:val="uk-UA"/>
              </w:rPr>
            </w:pPr>
          </w:p>
        </w:tc>
      </w:tr>
      <w:tr w:rsidR="000756E3" w:rsidRPr="00BE740B" w:rsidTr="008C44F0">
        <w:trPr>
          <w:trHeight w:val="810"/>
        </w:trPr>
        <w:tc>
          <w:tcPr>
            <w:tcW w:w="399" w:type="dxa"/>
            <w:vMerge w:val="restart"/>
            <w:shd w:val="clear" w:color="auto" w:fill="FFE599" w:themeFill="accent4" w:themeFillTint="66"/>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12</w:t>
            </w:r>
          </w:p>
        </w:tc>
        <w:tc>
          <w:tcPr>
            <w:tcW w:w="2828"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2.2.1.Підвищення якості медичних послуг</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p>
        </w:tc>
        <w:tc>
          <w:tcPr>
            <w:tcW w:w="2977" w:type="dxa"/>
            <w:shd w:val="clear" w:color="auto" w:fill="auto"/>
          </w:tcPr>
          <w:p w:rsidR="000756E3" w:rsidRPr="00BE740B" w:rsidRDefault="000756E3" w:rsidP="00DF01C1">
            <w:pPr>
              <w:spacing w:after="0" w:line="240" w:lineRule="auto"/>
              <w:rPr>
                <w:rFonts w:cs="Calibri"/>
                <w:b/>
                <w:i/>
                <w:sz w:val="18"/>
                <w:szCs w:val="18"/>
                <w:lang w:val="uk-UA"/>
              </w:rPr>
            </w:pPr>
          </w:p>
        </w:tc>
        <w:tc>
          <w:tcPr>
            <w:tcW w:w="3969" w:type="dxa"/>
            <w:shd w:val="clear" w:color="auto" w:fill="auto"/>
          </w:tcPr>
          <w:p w:rsidR="000756E3" w:rsidRPr="00BE740B" w:rsidRDefault="000756E3" w:rsidP="00DF01C1">
            <w:pPr>
              <w:spacing w:after="0" w:line="240" w:lineRule="auto"/>
              <w:rPr>
                <w:rFonts w:cs="Calibri"/>
                <w:i/>
                <w:sz w:val="18"/>
                <w:szCs w:val="18"/>
                <w:lang w:val="uk-UA"/>
              </w:rPr>
            </w:pPr>
          </w:p>
        </w:tc>
        <w:tc>
          <w:tcPr>
            <w:tcW w:w="992" w:type="dxa"/>
            <w:shd w:val="clear" w:color="auto" w:fill="auto"/>
          </w:tcPr>
          <w:p w:rsidR="000756E3" w:rsidRPr="00BE740B" w:rsidRDefault="000756E3" w:rsidP="00DF01C1">
            <w:pPr>
              <w:spacing w:after="0" w:line="240" w:lineRule="auto"/>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720"/>
        </w:trPr>
        <w:tc>
          <w:tcPr>
            <w:tcW w:w="399" w:type="dxa"/>
            <w:vMerge/>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0756E3" w:rsidRPr="00BE740B" w:rsidRDefault="000756E3" w:rsidP="00DF01C1">
            <w:pPr>
              <w:pStyle w:val="a5"/>
              <w:numPr>
                <w:ilvl w:val="0"/>
                <w:numId w:val="14"/>
              </w:numPr>
              <w:spacing w:after="0" w:line="240" w:lineRule="auto"/>
              <w:rPr>
                <w:rFonts w:cs="Calibri"/>
                <w:i/>
                <w:sz w:val="18"/>
                <w:szCs w:val="18"/>
                <w:lang w:val="uk-UA"/>
              </w:rPr>
            </w:pPr>
            <w:r w:rsidRPr="00BE740B">
              <w:rPr>
                <w:rFonts w:cs="Calibri"/>
                <w:sz w:val="18"/>
                <w:szCs w:val="18"/>
                <w:lang w:val="uk-UA"/>
              </w:rPr>
              <w:t>1.Проведення комп’ютеризації закладу КНП «Брусилівська лікарня»;</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Реалізовано частково</w:t>
            </w:r>
          </w:p>
        </w:tc>
        <w:tc>
          <w:tcPr>
            <w:tcW w:w="2977"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Програмний комплекс дозволяє автоматизувати діяльність мед установи.</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Підвищення ефективності роботи кожного лікаря, медсестри або адміністратора.</w:t>
            </w:r>
          </w:p>
        </w:tc>
        <w:tc>
          <w:tcPr>
            <w:tcW w:w="3969"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 xml:space="preserve">Придбано комп’ютерної техніки (системний блок – </w:t>
            </w:r>
            <w:r w:rsidRPr="0017689A">
              <w:rPr>
                <w:rFonts w:cs="Calibri"/>
                <w:i/>
                <w:sz w:val="18"/>
                <w:szCs w:val="18"/>
                <w:lang w:val="ru-RU"/>
              </w:rPr>
              <w:t>10</w:t>
            </w:r>
            <w:r w:rsidRPr="00BE740B">
              <w:rPr>
                <w:rFonts w:cs="Calibri"/>
                <w:i/>
                <w:sz w:val="18"/>
                <w:szCs w:val="18"/>
                <w:lang w:val="uk-UA"/>
              </w:rPr>
              <w:t xml:space="preserve"> шт.,  монітор – </w:t>
            </w:r>
            <w:r w:rsidRPr="0017689A">
              <w:rPr>
                <w:rFonts w:cs="Calibri"/>
                <w:i/>
                <w:sz w:val="18"/>
                <w:szCs w:val="18"/>
                <w:lang w:val="ru-RU"/>
              </w:rPr>
              <w:t>5</w:t>
            </w:r>
            <w:r w:rsidRPr="00BE740B">
              <w:rPr>
                <w:rFonts w:cs="Calibri"/>
                <w:i/>
                <w:sz w:val="18"/>
                <w:szCs w:val="18"/>
                <w:lang w:val="uk-UA"/>
              </w:rPr>
              <w:t xml:space="preserve"> шт.)</w:t>
            </w:r>
          </w:p>
        </w:tc>
        <w:tc>
          <w:tcPr>
            <w:tcW w:w="992"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700</w:t>
            </w: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r>
              <w:rPr>
                <w:rFonts w:cs="Calibri"/>
                <w:i/>
                <w:sz w:val="18"/>
                <w:szCs w:val="18"/>
                <w:lang w:val="uk-UA"/>
              </w:rPr>
              <w:t>104,9</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Для проведення комп’ютеризації закладу, в зв’язку з реформуванням галузі охорони здоров’я лікарні необ</w:t>
            </w:r>
            <w:r>
              <w:rPr>
                <w:rFonts w:cs="Calibri"/>
                <w:i/>
                <w:sz w:val="18"/>
                <w:szCs w:val="18"/>
                <w:lang w:val="uk-UA"/>
              </w:rPr>
              <w:t>хідно придбати 2</w:t>
            </w:r>
            <w:r w:rsidRPr="00BE740B">
              <w:rPr>
                <w:rFonts w:cs="Calibri"/>
                <w:i/>
                <w:sz w:val="18"/>
                <w:szCs w:val="18"/>
                <w:lang w:val="uk-UA"/>
              </w:rPr>
              <w:t xml:space="preserve">0 комп’ютерів. У зв’язку з недостатністю фінансових ресурсів придбано лише </w:t>
            </w:r>
            <w:r>
              <w:rPr>
                <w:rFonts w:cs="Calibri"/>
                <w:i/>
                <w:sz w:val="18"/>
                <w:szCs w:val="18"/>
                <w:lang w:val="uk-UA"/>
              </w:rPr>
              <w:t>10.</w:t>
            </w: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c>
          <w:tcPr>
            <w:tcW w:w="399" w:type="dxa"/>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pStyle w:val="a5"/>
              <w:numPr>
                <w:ilvl w:val="0"/>
                <w:numId w:val="14"/>
              </w:numPr>
              <w:spacing w:after="0" w:line="240" w:lineRule="auto"/>
              <w:rPr>
                <w:rFonts w:cs="Calibri"/>
                <w:b/>
                <w:sz w:val="18"/>
                <w:szCs w:val="18"/>
                <w:lang w:val="uk-UA"/>
              </w:rPr>
            </w:pPr>
            <w:r w:rsidRPr="00BE740B">
              <w:rPr>
                <w:rFonts w:cs="Calibri"/>
                <w:sz w:val="18"/>
                <w:szCs w:val="18"/>
                <w:lang w:val="uk-UA"/>
              </w:rPr>
              <w:t>2.Поточний ремонт майданчика для збору твердих побутових відходів КНП «Брусилівська лікарня»;</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Реалізовано частково</w:t>
            </w:r>
          </w:p>
        </w:tc>
        <w:tc>
          <w:tcPr>
            <w:tcW w:w="2977"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Досягнуто достатній сучасний рівень належного поводження зі сміттям та відходами.</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Відремонтовано майданчик, який буде відповідати сучасним санітарним вимогам.</w:t>
            </w:r>
          </w:p>
        </w:tc>
        <w:tc>
          <w:tcPr>
            <w:tcW w:w="3969"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Закуплено частину матеріалів та проводились роботи власними силами  (залито бетоном площадку та встановлено металеві стовпчики для огорожі)</w:t>
            </w:r>
          </w:p>
        </w:tc>
        <w:tc>
          <w:tcPr>
            <w:tcW w:w="992" w:type="dxa"/>
            <w:shd w:val="clear" w:color="auto" w:fill="auto"/>
          </w:tcPr>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100</w:t>
            </w: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B90AF5" w:rsidP="00DF01C1">
            <w:pPr>
              <w:spacing w:after="0" w:line="240" w:lineRule="auto"/>
              <w:rPr>
                <w:rFonts w:cs="Calibri"/>
                <w:i/>
                <w:sz w:val="18"/>
                <w:szCs w:val="18"/>
                <w:lang w:val="uk-UA"/>
              </w:rPr>
            </w:pPr>
            <w:r>
              <w:rPr>
                <w:rFonts w:cs="Calibri"/>
                <w:i/>
                <w:sz w:val="18"/>
                <w:szCs w:val="18"/>
                <w:lang w:val="uk-UA"/>
              </w:rPr>
              <w:t>-</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Недостатність фінансових ресурсів</w:t>
            </w: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405"/>
        </w:trPr>
        <w:tc>
          <w:tcPr>
            <w:tcW w:w="399" w:type="dxa"/>
            <w:vMerge w:val="restart"/>
            <w:shd w:val="clear" w:color="auto" w:fill="FFE599" w:themeFill="accent4" w:themeFillTint="66"/>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13</w:t>
            </w:r>
          </w:p>
        </w:tc>
        <w:tc>
          <w:tcPr>
            <w:tcW w:w="2828" w:type="dxa"/>
            <w:shd w:val="clear" w:color="auto" w:fill="auto"/>
          </w:tcPr>
          <w:p w:rsidR="000756E3" w:rsidRPr="00BE740B" w:rsidRDefault="000756E3" w:rsidP="00DF01C1">
            <w:pPr>
              <w:pStyle w:val="a5"/>
              <w:numPr>
                <w:ilvl w:val="0"/>
                <w:numId w:val="14"/>
              </w:numPr>
              <w:spacing w:after="0" w:line="240" w:lineRule="auto"/>
              <w:rPr>
                <w:rFonts w:cs="Calibri"/>
                <w:sz w:val="18"/>
                <w:szCs w:val="18"/>
                <w:lang w:val="uk-UA"/>
              </w:rPr>
            </w:pPr>
            <w:r w:rsidRPr="00BE740B">
              <w:rPr>
                <w:rFonts w:cs="Calibri"/>
                <w:sz w:val="18"/>
                <w:szCs w:val="18"/>
                <w:lang w:val="uk-UA"/>
              </w:rPr>
              <w:t>3.Придбання лабораторного обладнання для КНП «ЦПМСД» Брусилівської селищної ради;</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Реалізовано частково</w:t>
            </w:r>
          </w:p>
        </w:tc>
        <w:tc>
          <w:tcPr>
            <w:tcW w:w="2977"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Придбано гематологічний аналізатор ВК 6100.</w:t>
            </w:r>
          </w:p>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 xml:space="preserve">Аналізатор сечі </w:t>
            </w:r>
            <w:r w:rsidRPr="00BE740B">
              <w:rPr>
                <w:rFonts w:cs="Calibri"/>
                <w:i/>
                <w:sz w:val="18"/>
                <w:szCs w:val="18"/>
                <w:lang w:val="en-US"/>
              </w:rPr>
              <w:t>CL</w:t>
            </w:r>
            <w:r w:rsidRPr="00BE740B">
              <w:rPr>
                <w:rFonts w:cs="Calibri"/>
                <w:i/>
                <w:sz w:val="18"/>
                <w:szCs w:val="18"/>
                <w:lang w:val="ru-RU"/>
              </w:rPr>
              <w:t>-50</w:t>
            </w:r>
            <w:r w:rsidRPr="00BE740B">
              <w:rPr>
                <w:rFonts w:cs="Calibri"/>
                <w:i/>
                <w:sz w:val="18"/>
                <w:szCs w:val="18"/>
                <w:lang w:val="uk-UA"/>
              </w:rPr>
              <w:t>, НТФ, США</w:t>
            </w:r>
          </w:p>
        </w:tc>
        <w:tc>
          <w:tcPr>
            <w:tcW w:w="3969"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Придбано холтер та аналізатор сечі</w:t>
            </w:r>
          </w:p>
        </w:tc>
        <w:tc>
          <w:tcPr>
            <w:tcW w:w="992" w:type="dxa"/>
            <w:shd w:val="clear" w:color="auto" w:fill="auto"/>
          </w:tcPr>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520</w:t>
            </w: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p>
        </w:tc>
        <w:tc>
          <w:tcPr>
            <w:tcW w:w="1418"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B90AF5" w:rsidP="00B90AF5">
            <w:pPr>
              <w:spacing w:after="0" w:line="240" w:lineRule="auto"/>
              <w:rPr>
                <w:rFonts w:cs="Calibri"/>
                <w:i/>
                <w:sz w:val="18"/>
                <w:szCs w:val="18"/>
                <w:lang w:val="uk-UA"/>
              </w:rPr>
            </w:pPr>
            <w:r>
              <w:rPr>
                <w:rFonts w:cs="Calibri"/>
                <w:i/>
                <w:sz w:val="18"/>
                <w:szCs w:val="18"/>
                <w:lang w:val="uk-UA"/>
              </w:rPr>
              <w:t>-</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 xml:space="preserve"> Недостатність фінансового ресурсу, передбачало</w:t>
            </w:r>
            <w:r w:rsidRPr="00BE740B">
              <w:rPr>
                <w:rFonts w:cs="Calibri"/>
                <w:i/>
                <w:sz w:val="18"/>
                <w:szCs w:val="18"/>
                <w:lang w:val="uk-UA"/>
              </w:rPr>
              <w:lastRenderedPageBreak/>
              <w:t>сь забезпечити 4 АЗПСМ.</w:t>
            </w: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0756E3" w:rsidRPr="00BE740B" w:rsidTr="008C44F0">
        <w:trPr>
          <w:trHeight w:val="425"/>
        </w:trPr>
        <w:tc>
          <w:tcPr>
            <w:tcW w:w="399" w:type="dxa"/>
            <w:vMerge/>
            <w:shd w:val="clear" w:color="auto" w:fill="FFE599" w:themeFill="accent4" w:themeFillTint="66"/>
          </w:tcPr>
          <w:p w:rsidR="000756E3" w:rsidRPr="00BE740B" w:rsidRDefault="000756E3" w:rsidP="00DF01C1">
            <w:pPr>
              <w:spacing w:after="0" w:line="240" w:lineRule="auto"/>
              <w:rPr>
                <w:rFonts w:cs="Calibri"/>
                <w:i/>
                <w:sz w:val="18"/>
                <w:szCs w:val="18"/>
                <w:lang w:val="uk-UA"/>
              </w:rPr>
            </w:pPr>
          </w:p>
        </w:tc>
        <w:tc>
          <w:tcPr>
            <w:tcW w:w="2828" w:type="dxa"/>
            <w:shd w:val="clear" w:color="auto" w:fill="auto"/>
          </w:tcPr>
          <w:p w:rsidR="000756E3" w:rsidRPr="00BE740B" w:rsidRDefault="000756E3" w:rsidP="00DF01C1">
            <w:pPr>
              <w:pStyle w:val="a5"/>
              <w:numPr>
                <w:ilvl w:val="0"/>
                <w:numId w:val="14"/>
              </w:numPr>
              <w:spacing w:after="0" w:line="240" w:lineRule="auto"/>
              <w:rPr>
                <w:rFonts w:cs="Calibri"/>
                <w:sz w:val="18"/>
                <w:szCs w:val="18"/>
                <w:lang w:val="uk-UA"/>
              </w:rPr>
            </w:pPr>
            <w:r w:rsidRPr="00BE740B">
              <w:rPr>
                <w:rFonts w:cs="Calibri"/>
                <w:sz w:val="18"/>
                <w:szCs w:val="18"/>
                <w:lang w:val="uk-UA"/>
              </w:rPr>
              <w:t>4.Придбання лабораторного обладнання для клініко-діагностичної лабораторії КНП «Брусилівська лікарня»</w:t>
            </w:r>
          </w:p>
        </w:tc>
        <w:tc>
          <w:tcPr>
            <w:tcW w:w="1134" w:type="dxa"/>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0756E3" w:rsidRPr="00BE740B" w:rsidRDefault="000756E3" w:rsidP="00DF01C1">
            <w:pPr>
              <w:pStyle w:val="a3"/>
              <w:suppressAutoHyphens/>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Придбано </w:t>
            </w:r>
            <w:proofErr w:type="spellStart"/>
            <w:r w:rsidRPr="00BE740B">
              <w:rPr>
                <w:rFonts w:asciiTheme="minorHAnsi" w:hAnsiTheme="minorHAnsi" w:cstheme="minorHAnsi"/>
                <w:i/>
                <w:sz w:val="18"/>
                <w:szCs w:val="18"/>
                <w:lang w:val="uk-UA"/>
              </w:rPr>
              <w:t>чотирьохканальнийкоагулометр</w:t>
            </w:r>
            <w:proofErr w:type="spellEnd"/>
            <w:r w:rsidRPr="00BE740B">
              <w:rPr>
                <w:rFonts w:asciiTheme="minorHAnsi" w:hAnsiTheme="minorHAnsi" w:cstheme="minorHAnsi"/>
                <w:i/>
                <w:sz w:val="18"/>
                <w:szCs w:val="18"/>
              </w:rPr>
              <w:t>TS</w:t>
            </w:r>
            <w:r w:rsidRPr="00BE740B">
              <w:rPr>
                <w:rFonts w:asciiTheme="minorHAnsi" w:hAnsiTheme="minorHAnsi" w:cstheme="minorHAnsi"/>
                <w:i/>
                <w:sz w:val="18"/>
                <w:szCs w:val="18"/>
                <w:lang w:val="uk-UA"/>
              </w:rPr>
              <w:t>-4000, США.</w:t>
            </w:r>
          </w:p>
          <w:p w:rsidR="000756E3" w:rsidRPr="00BE740B" w:rsidRDefault="000756E3" w:rsidP="00DF01C1">
            <w:pPr>
              <w:pStyle w:val="a3"/>
              <w:suppressAutoHyphens/>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Придбано аналізатор гематологічний </w:t>
            </w:r>
            <w:r w:rsidRPr="00BE740B">
              <w:rPr>
                <w:rFonts w:asciiTheme="minorHAnsi" w:hAnsiTheme="minorHAnsi" w:cstheme="minorHAnsi"/>
                <w:i/>
                <w:sz w:val="18"/>
                <w:szCs w:val="18"/>
              </w:rPr>
              <w:t>MicroCC</w:t>
            </w:r>
            <w:r w:rsidRPr="00BE740B">
              <w:rPr>
                <w:rFonts w:asciiTheme="minorHAnsi" w:hAnsiTheme="minorHAnsi" w:cstheme="minorHAnsi"/>
                <w:i/>
                <w:sz w:val="18"/>
                <w:szCs w:val="18"/>
                <w:lang w:val="uk-UA"/>
              </w:rPr>
              <w:t xml:space="preserve">-20 </w:t>
            </w:r>
            <w:r w:rsidRPr="00BE740B">
              <w:rPr>
                <w:rFonts w:asciiTheme="minorHAnsi" w:hAnsiTheme="minorHAnsi" w:cstheme="minorHAnsi"/>
                <w:i/>
                <w:sz w:val="18"/>
                <w:szCs w:val="18"/>
              </w:rPr>
              <w:t>Plus</w:t>
            </w:r>
            <w:r w:rsidRPr="00BE740B">
              <w:rPr>
                <w:rFonts w:asciiTheme="minorHAnsi" w:hAnsiTheme="minorHAnsi" w:cstheme="minorHAnsi"/>
                <w:i/>
                <w:sz w:val="18"/>
                <w:szCs w:val="18"/>
                <w:lang w:val="uk-UA"/>
              </w:rPr>
              <w:t>, НТІ, США.</w:t>
            </w:r>
          </w:p>
          <w:p w:rsidR="000756E3" w:rsidRPr="00BE740B" w:rsidRDefault="000756E3" w:rsidP="00DF01C1">
            <w:pPr>
              <w:pStyle w:val="a3"/>
              <w:suppressAutoHyphens/>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Придбано імунологічний кількісний експрес аналізатор </w:t>
            </w:r>
            <w:r w:rsidRPr="00BE740B">
              <w:rPr>
                <w:rFonts w:asciiTheme="minorHAnsi" w:hAnsiTheme="minorHAnsi" w:cstheme="minorHAnsi"/>
                <w:i/>
                <w:sz w:val="18"/>
                <w:szCs w:val="18"/>
              </w:rPr>
              <w:t>FIA</w:t>
            </w:r>
            <w:r w:rsidRPr="00BE740B">
              <w:rPr>
                <w:rFonts w:asciiTheme="minorHAnsi" w:hAnsiTheme="minorHAnsi" w:cstheme="minorHAnsi"/>
                <w:i/>
                <w:sz w:val="18"/>
                <w:szCs w:val="18"/>
                <w:lang w:val="uk-UA"/>
              </w:rPr>
              <w:t xml:space="preserve"> – 8000. Придбано аналізатор сечі </w:t>
            </w:r>
            <w:r w:rsidRPr="00BE740B">
              <w:rPr>
                <w:rFonts w:asciiTheme="minorHAnsi" w:hAnsiTheme="minorHAnsi" w:cstheme="minorHAnsi"/>
                <w:i/>
                <w:sz w:val="18"/>
                <w:szCs w:val="18"/>
              </w:rPr>
              <w:t>CITOLABREAPER</w:t>
            </w:r>
            <w:r w:rsidRPr="00BE740B">
              <w:rPr>
                <w:rFonts w:asciiTheme="minorHAnsi" w:hAnsiTheme="minorHAnsi" w:cstheme="minorHAnsi"/>
                <w:i/>
                <w:sz w:val="18"/>
                <w:szCs w:val="18"/>
                <w:lang w:val="uk-UA"/>
              </w:rPr>
              <w:t>-300.</w:t>
            </w:r>
          </w:p>
          <w:p w:rsidR="000756E3" w:rsidRPr="00BE740B" w:rsidRDefault="000756E3" w:rsidP="00DF01C1">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lang w:val="uk-UA"/>
              </w:rPr>
              <w:t xml:space="preserve">Придбано біохімічний аналізатор </w:t>
            </w:r>
            <w:r w:rsidRPr="00BE740B">
              <w:rPr>
                <w:rFonts w:asciiTheme="minorHAnsi" w:hAnsiTheme="minorHAnsi" w:cstheme="minorHAnsi"/>
                <w:i/>
                <w:sz w:val="18"/>
                <w:szCs w:val="18"/>
              </w:rPr>
              <w:t>BiochemFC</w:t>
            </w:r>
            <w:r w:rsidRPr="00BE740B">
              <w:rPr>
                <w:rFonts w:asciiTheme="minorHAnsi" w:hAnsiTheme="minorHAnsi" w:cstheme="minorHAnsi"/>
                <w:i/>
                <w:sz w:val="18"/>
                <w:szCs w:val="18"/>
                <w:lang w:val="uk-UA"/>
              </w:rPr>
              <w:t>-120, НТІ, США.</w:t>
            </w:r>
          </w:p>
        </w:tc>
        <w:tc>
          <w:tcPr>
            <w:tcW w:w="3969" w:type="dxa"/>
            <w:shd w:val="clear" w:color="auto" w:fill="auto"/>
          </w:tcPr>
          <w:p w:rsidR="000756E3" w:rsidRPr="00BE740B" w:rsidRDefault="000756E3" w:rsidP="00DF01C1">
            <w:pPr>
              <w:spacing w:after="0" w:line="240" w:lineRule="auto"/>
              <w:rPr>
                <w:rFonts w:cs="Calibri"/>
                <w:i/>
                <w:sz w:val="18"/>
                <w:szCs w:val="18"/>
                <w:lang w:val="uk-UA"/>
              </w:rPr>
            </w:pPr>
          </w:p>
        </w:tc>
        <w:tc>
          <w:tcPr>
            <w:tcW w:w="992"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jc w:val="center"/>
              <w:rPr>
                <w:rFonts w:cs="Calibri"/>
                <w:i/>
                <w:sz w:val="18"/>
                <w:szCs w:val="18"/>
                <w:lang w:val="uk-UA"/>
              </w:rPr>
            </w:pPr>
            <w:r w:rsidRPr="00BE740B">
              <w:rPr>
                <w:rFonts w:cs="Calibri"/>
                <w:i/>
                <w:sz w:val="18"/>
                <w:szCs w:val="18"/>
                <w:lang w:val="uk-UA"/>
              </w:rPr>
              <w:t>870</w:t>
            </w:r>
          </w:p>
        </w:tc>
        <w:tc>
          <w:tcPr>
            <w:tcW w:w="1418" w:type="dxa"/>
            <w:shd w:val="clear" w:color="auto" w:fill="auto"/>
          </w:tcPr>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0756E3" w:rsidP="00DF01C1">
            <w:pPr>
              <w:spacing w:after="0" w:line="240" w:lineRule="auto"/>
              <w:rPr>
                <w:rFonts w:cs="Calibri"/>
                <w:i/>
                <w:sz w:val="18"/>
                <w:szCs w:val="18"/>
                <w:lang w:val="uk-UA"/>
              </w:rPr>
            </w:pPr>
          </w:p>
          <w:p w:rsidR="000756E3" w:rsidRPr="00BE740B" w:rsidRDefault="00B90AF5" w:rsidP="00DF01C1">
            <w:pPr>
              <w:spacing w:after="0" w:line="240" w:lineRule="auto"/>
              <w:rPr>
                <w:rFonts w:cs="Calibri"/>
                <w:i/>
                <w:sz w:val="18"/>
                <w:szCs w:val="18"/>
                <w:lang w:val="uk-UA"/>
              </w:rPr>
            </w:pPr>
            <w:r>
              <w:rPr>
                <w:rFonts w:cs="Calibri"/>
                <w:i/>
                <w:sz w:val="18"/>
                <w:szCs w:val="18"/>
                <w:lang w:val="uk-UA"/>
              </w:rPr>
              <w:t>1,7</w:t>
            </w:r>
          </w:p>
        </w:tc>
        <w:tc>
          <w:tcPr>
            <w:tcW w:w="1275" w:type="dxa"/>
            <w:gridSpan w:val="2"/>
            <w:shd w:val="clear" w:color="auto" w:fill="auto"/>
          </w:tcPr>
          <w:p w:rsidR="000756E3" w:rsidRPr="00BE740B" w:rsidRDefault="000756E3" w:rsidP="00DF01C1">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0756E3" w:rsidRPr="00BE740B" w:rsidRDefault="000756E3" w:rsidP="00DF01C1">
            <w:pPr>
              <w:spacing w:after="0" w:line="240" w:lineRule="auto"/>
              <w:rPr>
                <w:rFonts w:cs="Calibri"/>
                <w:i/>
                <w:sz w:val="18"/>
                <w:szCs w:val="18"/>
                <w:lang w:val="uk-UA"/>
              </w:rPr>
            </w:pPr>
          </w:p>
        </w:tc>
      </w:tr>
      <w:tr w:rsidR="00841692" w:rsidRPr="00BE740B" w:rsidTr="008C44F0">
        <w:trPr>
          <w:trHeight w:val="744"/>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2.2.2.Підвищення якості освітніх послуг</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p>
        </w:tc>
        <w:tc>
          <w:tcPr>
            <w:tcW w:w="2977" w:type="dxa"/>
            <w:shd w:val="clear" w:color="auto" w:fill="auto"/>
          </w:tcPr>
          <w:p w:rsidR="00841692" w:rsidRPr="00BE740B" w:rsidRDefault="00841692" w:rsidP="00841692">
            <w:pPr>
              <w:spacing w:after="0" w:line="240" w:lineRule="auto"/>
              <w:rPr>
                <w:rFonts w:cs="Calibr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lang w:val="uk-UA"/>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2412"/>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841692" w:rsidRPr="00BE740B" w:rsidRDefault="00841692" w:rsidP="00841692">
            <w:pPr>
              <w:pStyle w:val="a5"/>
              <w:numPr>
                <w:ilvl w:val="0"/>
                <w:numId w:val="14"/>
              </w:numPr>
              <w:spacing w:after="0" w:line="240" w:lineRule="auto"/>
              <w:rPr>
                <w:rFonts w:cs="Calibri"/>
                <w:i/>
                <w:sz w:val="18"/>
                <w:szCs w:val="18"/>
                <w:lang w:val="uk-UA"/>
              </w:rPr>
            </w:pPr>
            <w:r w:rsidRPr="00BE740B">
              <w:rPr>
                <w:rFonts w:cs="Calibri"/>
                <w:i/>
                <w:sz w:val="18"/>
                <w:szCs w:val="18"/>
                <w:lang w:val="uk-UA"/>
              </w:rPr>
              <w:t xml:space="preserve">1.Будівництво </w:t>
            </w:r>
            <w:proofErr w:type="spellStart"/>
            <w:r>
              <w:rPr>
                <w:rFonts w:cs="Calibri"/>
                <w:i/>
                <w:sz w:val="18"/>
                <w:szCs w:val="18"/>
                <w:lang w:val="uk-UA"/>
              </w:rPr>
              <w:t>мультифункціонального</w:t>
            </w:r>
            <w:proofErr w:type="spellEnd"/>
            <w:r>
              <w:rPr>
                <w:rFonts w:cs="Calibri"/>
                <w:i/>
                <w:sz w:val="18"/>
                <w:szCs w:val="18"/>
                <w:lang w:val="uk-UA"/>
              </w:rPr>
              <w:t xml:space="preserve"> майданчика для занять ігровими видами спорту в </w:t>
            </w:r>
            <w:proofErr w:type="spellStart"/>
            <w:r>
              <w:rPr>
                <w:rFonts w:cs="Calibri"/>
                <w:i/>
                <w:sz w:val="18"/>
                <w:szCs w:val="18"/>
                <w:lang w:val="uk-UA"/>
              </w:rPr>
              <w:t>Брусилівському</w:t>
            </w:r>
            <w:proofErr w:type="spellEnd"/>
            <w:r>
              <w:rPr>
                <w:rFonts w:cs="Calibri"/>
                <w:i/>
                <w:sz w:val="18"/>
                <w:szCs w:val="18"/>
                <w:lang w:val="uk-UA"/>
              </w:rPr>
              <w:t xml:space="preserve"> ліцеї імені Г.О.</w:t>
            </w:r>
            <w:proofErr w:type="spellStart"/>
            <w:r>
              <w:rPr>
                <w:rFonts w:cs="Calibri"/>
                <w:i/>
                <w:sz w:val="18"/>
                <w:szCs w:val="18"/>
                <w:lang w:val="uk-UA"/>
              </w:rPr>
              <w:t>Готовчиця</w:t>
            </w:r>
            <w:proofErr w:type="spellEnd"/>
            <w:r>
              <w:rPr>
                <w:rFonts w:cs="Calibri"/>
                <w:i/>
                <w:sz w:val="18"/>
                <w:szCs w:val="18"/>
                <w:lang w:val="uk-UA"/>
              </w:rPr>
              <w:t xml:space="preserve"> </w:t>
            </w:r>
            <w:proofErr w:type="spellStart"/>
            <w:r>
              <w:rPr>
                <w:rFonts w:cs="Calibri"/>
                <w:i/>
                <w:sz w:val="18"/>
                <w:szCs w:val="18"/>
                <w:lang w:val="uk-UA"/>
              </w:rPr>
              <w:t>Брусилівської</w:t>
            </w:r>
            <w:proofErr w:type="spellEnd"/>
            <w:r>
              <w:rPr>
                <w:rFonts w:cs="Calibri"/>
                <w:i/>
                <w:sz w:val="18"/>
                <w:szCs w:val="18"/>
                <w:lang w:val="uk-UA"/>
              </w:rPr>
              <w:t xml:space="preserve"> селищної ради, вулиця Полякова 1-А </w:t>
            </w:r>
            <w:proofErr w:type="spellStart"/>
            <w:r>
              <w:rPr>
                <w:rFonts w:cs="Calibri"/>
                <w:i/>
                <w:sz w:val="18"/>
                <w:szCs w:val="18"/>
                <w:lang w:val="uk-UA"/>
              </w:rPr>
              <w:t>смт.Брусилів</w:t>
            </w:r>
            <w:proofErr w:type="spellEnd"/>
          </w:p>
        </w:tc>
        <w:tc>
          <w:tcPr>
            <w:tcW w:w="1134" w:type="dxa"/>
            <w:shd w:val="clear" w:color="auto" w:fill="auto"/>
          </w:tcPr>
          <w:p w:rsidR="00841692" w:rsidRPr="00BE740B" w:rsidRDefault="00841692" w:rsidP="00841692">
            <w:pPr>
              <w:spacing w:after="0" w:line="240" w:lineRule="auto"/>
              <w:rPr>
                <w:rFonts w:cs="Calibri"/>
                <w:i/>
                <w:sz w:val="18"/>
                <w:szCs w:val="18"/>
                <w:lang w:val="uk-UA"/>
              </w:rPr>
            </w:pPr>
            <w:r>
              <w:rPr>
                <w:rFonts w:cs="Calibri"/>
                <w:i/>
                <w:sz w:val="18"/>
                <w:szCs w:val="18"/>
                <w:lang w:val="uk-UA"/>
              </w:rPr>
              <w:t>В процесі реалізації</w:t>
            </w:r>
          </w:p>
        </w:tc>
        <w:tc>
          <w:tcPr>
            <w:tcW w:w="2977" w:type="dxa"/>
            <w:shd w:val="clear" w:color="auto" w:fill="auto"/>
          </w:tcPr>
          <w:p w:rsidR="00841692" w:rsidRPr="00BE740B" w:rsidRDefault="00841692" w:rsidP="00841692">
            <w:pPr>
              <w:spacing w:after="0" w:line="240" w:lineRule="auto"/>
              <w:rPr>
                <w:rFonts w:cs="Calibri"/>
                <w:b/>
                <w:i/>
                <w:sz w:val="18"/>
                <w:szCs w:val="18"/>
                <w:lang w:val="uk-UA"/>
              </w:rPr>
            </w:pPr>
            <w:r w:rsidRPr="00BE740B">
              <w:rPr>
                <w:i/>
                <w:sz w:val="18"/>
                <w:szCs w:val="18"/>
                <w:lang w:val="uk-UA"/>
              </w:rPr>
              <w:t>Створення умов для цілорічних занять ігровими видами спорту, насамперед, дітей та молоді, а також фізичної реабілітації осіб з обмеженими фізичними можливостями.</w:t>
            </w:r>
          </w:p>
        </w:tc>
        <w:tc>
          <w:tcPr>
            <w:tcW w:w="3969" w:type="dxa"/>
            <w:shd w:val="clear" w:color="auto" w:fill="auto"/>
          </w:tcPr>
          <w:p w:rsidR="00841692" w:rsidRPr="00BE740B" w:rsidRDefault="00841692" w:rsidP="00841692">
            <w:pPr>
              <w:spacing w:after="0" w:line="240" w:lineRule="auto"/>
              <w:rPr>
                <w:rFonts w:cs="Calibri"/>
                <w:i/>
                <w:sz w:val="18"/>
                <w:szCs w:val="18"/>
                <w:lang w:val="uk-UA"/>
              </w:rPr>
            </w:pPr>
            <w:r>
              <w:rPr>
                <w:rFonts w:cs="Calibri"/>
                <w:i/>
                <w:sz w:val="18"/>
                <w:szCs w:val="18"/>
                <w:lang w:val="uk-UA"/>
              </w:rPr>
              <w:t>Будівельні роботи по об’єкту будівництва</w:t>
            </w:r>
          </w:p>
          <w:p w:rsidR="00841692" w:rsidRPr="00735C69" w:rsidRDefault="00841692" w:rsidP="00841692">
            <w:pPr>
              <w:pStyle w:val="justifyfull"/>
              <w:shd w:val="clear" w:color="auto" w:fill="FFFFFF"/>
              <w:spacing w:before="0" w:beforeAutospacing="0" w:after="0" w:afterAutospacing="0" w:line="276" w:lineRule="auto"/>
              <w:jc w:val="both"/>
              <w:rPr>
                <w:rFonts w:ascii="Arial" w:hAnsi="Arial" w:cs="Arial"/>
                <w:i/>
                <w:sz w:val="16"/>
                <w:szCs w:val="16"/>
                <w:lang w:val="uk-UA"/>
              </w:rPr>
            </w:pPr>
          </w:p>
          <w:p w:rsidR="00841692" w:rsidRPr="00BE740B" w:rsidRDefault="00841692" w:rsidP="00841692">
            <w:pPr>
              <w:spacing w:after="0"/>
              <w:jc w:val="center"/>
              <w:rPr>
                <w:rFonts w:ascii="Times New Roman" w:hAnsi="Times New Roman"/>
                <w:sz w:val="28"/>
                <w:szCs w:val="28"/>
              </w:rPr>
            </w:pPr>
          </w:p>
          <w:p w:rsidR="00841692" w:rsidRPr="00BE740B" w:rsidRDefault="00841692" w:rsidP="00841692">
            <w:pPr>
              <w:spacing w:after="0" w:line="240" w:lineRule="auto"/>
              <w:rPr>
                <w:rFonts w:cs="Calibri"/>
                <w:i/>
                <w:sz w:val="18"/>
                <w:szCs w:val="18"/>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r>
              <w:rPr>
                <w:rFonts w:cs="Calibri"/>
                <w:i/>
                <w:sz w:val="18"/>
                <w:szCs w:val="18"/>
                <w:lang w:val="uk-UA"/>
              </w:rPr>
              <w:t>2256,02</w:t>
            </w: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Default="00841692" w:rsidP="00841692">
            <w:pPr>
              <w:spacing w:after="0" w:line="240" w:lineRule="auto"/>
              <w:rPr>
                <w:rFonts w:cs="Calibri"/>
                <w:i/>
                <w:sz w:val="18"/>
                <w:szCs w:val="18"/>
                <w:lang w:val="uk-UA"/>
              </w:rPr>
            </w:pPr>
            <w:r>
              <w:rPr>
                <w:rFonts w:cs="Calibri"/>
                <w:i/>
                <w:sz w:val="18"/>
                <w:szCs w:val="18"/>
                <w:lang w:val="uk-UA"/>
              </w:rPr>
              <w:t>1884,863</w:t>
            </w:r>
          </w:p>
          <w:p w:rsidR="00841692" w:rsidRPr="00735C69" w:rsidRDefault="00841692" w:rsidP="00841692">
            <w:pPr>
              <w:pStyle w:val="justifyfull"/>
              <w:shd w:val="clear" w:color="auto" w:fill="FFFFFF"/>
              <w:spacing w:before="0" w:beforeAutospacing="0" w:after="0" w:afterAutospacing="0" w:line="276" w:lineRule="auto"/>
              <w:jc w:val="both"/>
              <w:rPr>
                <w:rFonts w:ascii="Arial" w:hAnsi="Arial" w:cs="Arial"/>
                <w:i/>
                <w:sz w:val="16"/>
                <w:szCs w:val="16"/>
                <w:lang w:val="uk-UA"/>
              </w:rPr>
            </w:pPr>
            <w:r>
              <w:rPr>
                <w:rFonts w:ascii="Arial" w:hAnsi="Arial" w:cs="Arial"/>
                <w:i/>
                <w:sz w:val="16"/>
                <w:szCs w:val="16"/>
                <w:lang w:val="uk-UA"/>
              </w:rPr>
              <w:t>(</w:t>
            </w:r>
            <w:r w:rsidRPr="00735C69">
              <w:rPr>
                <w:rFonts w:ascii="Arial" w:hAnsi="Arial" w:cs="Arial"/>
                <w:i/>
                <w:sz w:val="16"/>
                <w:szCs w:val="16"/>
                <w:lang w:val="uk-UA"/>
              </w:rPr>
              <w:t xml:space="preserve">1600 </w:t>
            </w:r>
            <w:proofErr w:type="spellStart"/>
            <w:r w:rsidRPr="00735C69">
              <w:rPr>
                <w:rFonts w:ascii="Arial" w:hAnsi="Arial" w:cs="Arial"/>
                <w:i/>
                <w:sz w:val="16"/>
                <w:szCs w:val="16"/>
                <w:lang w:val="uk-UA"/>
              </w:rPr>
              <w:t>тис.грн</w:t>
            </w:r>
            <w:proofErr w:type="spellEnd"/>
            <w:r w:rsidRPr="00735C69">
              <w:rPr>
                <w:rFonts w:ascii="Arial" w:hAnsi="Arial" w:cs="Arial"/>
                <w:i/>
                <w:sz w:val="16"/>
                <w:szCs w:val="16"/>
                <w:lang w:val="uk-UA"/>
              </w:rPr>
              <w:t xml:space="preserve"> за рахунок державного бюджету, 656,032 </w:t>
            </w:r>
            <w:proofErr w:type="spellStart"/>
            <w:r w:rsidRPr="00735C69">
              <w:rPr>
                <w:rFonts w:ascii="Arial" w:hAnsi="Arial" w:cs="Arial"/>
                <w:i/>
                <w:sz w:val="16"/>
                <w:szCs w:val="16"/>
                <w:lang w:val="uk-UA"/>
              </w:rPr>
              <w:t>тис.грн</w:t>
            </w:r>
            <w:proofErr w:type="spellEnd"/>
            <w:r w:rsidRPr="00735C69">
              <w:rPr>
                <w:rFonts w:ascii="Arial" w:hAnsi="Arial" w:cs="Arial"/>
                <w:i/>
                <w:sz w:val="16"/>
                <w:szCs w:val="16"/>
                <w:lang w:val="uk-UA"/>
              </w:rPr>
              <w:t xml:space="preserve"> з місцевого бюджету</w:t>
            </w:r>
            <w:r>
              <w:rPr>
                <w:rFonts w:ascii="Arial" w:hAnsi="Arial" w:cs="Arial"/>
                <w:i/>
                <w:sz w:val="16"/>
                <w:szCs w:val="16"/>
                <w:lang w:val="uk-UA"/>
              </w:rPr>
              <w:t>)</w:t>
            </w:r>
          </w:p>
          <w:p w:rsidR="00841692" w:rsidRPr="00BE740B" w:rsidRDefault="00841692" w:rsidP="00841692">
            <w:pPr>
              <w:spacing w:after="0" w:line="240" w:lineRule="auto"/>
              <w:rPr>
                <w:rFonts w:cs="Calibri"/>
                <w:i/>
                <w:sz w:val="18"/>
                <w:szCs w:val="18"/>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1313"/>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pStyle w:val="a5"/>
              <w:numPr>
                <w:ilvl w:val="0"/>
                <w:numId w:val="14"/>
              </w:numPr>
              <w:spacing w:after="0" w:line="240" w:lineRule="auto"/>
              <w:rPr>
                <w:rFonts w:cs="Calibri"/>
                <w:i/>
                <w:sz w:val="18"/>
                <w:szCs w:val="18"/>
                <w:lang w:val="uk-UA"/>
              </w:rPr>
            </w:pPr>
            <w:r w:rsidRPr="00BE740B">
              <w:rPr>
                <w:rFonts w:cs="Calibri"/>
                <w:i/>
                <w:sz w:val="18"/>
                <w:szCs w:val="18"/>
                <w:lang w:val="uk-UA"/>
              </w:rPr>
              <w:t>2.Капітальний ремонт (заміна вікон на металопластикові енергозберігаючі) Соловіївської ЗОШ І-ІІІ ступенів;</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841692" w:rsidRPr="00BE740B" w:rsidRDefault="00841692" w:rsidP="00841692">
            <w:pPr>
              <w:pStyle w:val="Default"/>
              <w:widowControl w:val="0"/>
              <w:jc w:val="both"/>
              <w:rPr>
                <w:rFonts w:asciiTheme="minorHAnsi" w:hAnsiTheme="minorHAnsi" w:cstheme="minorHAnsi"/>
                <w:i/>
                <w:color w:val="auto"/>
                <w:sz w:val="18"/>
                <w:szCs w:val="18"/>
              </w:rPr>
            </w:pPr>
            <w:r w:rsidRPr="00BE740B">
              <w:rPr>
                <w:rFonts w:asciiTheme="minorHAnsi" w:hAnsiTheme="minorHAnsi" w:cstheme="minorHAnsi"/>
                <w:i/>
                <w:color w:val="auto"/>
                <w:sz w:val="18"/>
                <w:szCs w:val="18"/>
              </w:rPr>
              <w:t xml:space="preserve">Умови навчально-виховного процесу в осінньо-зимовий період відповідатимуть санітарно-гігієнічним вимогам у освітньому закладі. </w:t>
            </w:r>
          </w:p>
          <w:p w:rsidR="00841692" w:rsidRPr="00BE740B" w:rsidRDefault="00841692" w:rsidP="00841692">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rPr>
              <w:t>Зменшатьсявитратибюджетнихкоштів на енергоносії</w:t>
            </w:r>
          </w:p>
        </w:tc>
        <w:tc>
          <w:tcPr>
            <w:tcW w:w="3969"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992" w:type="dxa"/>
            <w:shd w:val="clear" w:color="auto" w:fill="auto"/>
          </w:tcPr>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1000</w:t>
            </w: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396"/>
        </w:trPr>
        <w:tc>
          <w:tcPr>
            <w:tcW w:w="399" w:type="dxa"/>
            <w:vMerge w:val="restart"/>
            <w:shd w:val="clear" w:color="auto" w:fill="FFE599" w:themeFill="accent4" w:themeFillTint="66"/>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14</w:t>
            </w:r>
          </w:p>
        </w:tc>
        <w:tc>
          <w:tcPr>
            <w:tcW w:w="2828" w:type="dxa"/>
            <w:shd w:val="clear" w:color="auto" w:fill="auto"/>
          </w:tcPr>
          <w:p w:rsidR="00841692" w:rsidRPr="00BE740B" w:rsidRDefault="00841692" w:rsidP="00841692">
            <w:pPr>
              <w:pStyle w:val="a5"/>
              <w:numPr>
                <w:ilvl w:val="0"/>
                <w:numId w:val="14"/>
              </w:numPr>
              <w:spacing w:after="0" w:line="240" w:lineRule="auto"/>
              <w:rPr>
                <w:rFonts w:cs="Calibri"/>
                <w:i/>
                <w:sz w:val="18"/>
                <w:szCs w:val="18"/>
                <w:lang w:val="uk-UA"/>
              </w:rPr>
            </w:pPr>
            <w:r w:rsidRPr="00BE740B">
              <w:rPr>
                <w:rFonts w:cs="Calibri"/>
                <w:i/>
                <w:sz w:val="18"/>
                <w:szCs w:val="18"/>
                <w:lang w:val="uk-UA"/>
              </w:rPr>
              <w:t xml:space="preserve">3.Реконструкція приміщення адміністративного будинку Управління агропромислового розвитку під </w:t>
            </w:r>
            <w:r w:rsidRPr="00BE740B">
              <w:rPr>
                <w:rFonts w:cs="Calibri"/>
                <w:i/>
                <w:sz w:val="18"/>
                <w:szCs w:val="18"/>
                <w:lang w:val="uk-UA"/>
              </w:rPr>
              <w:lastRenderedPageBreak/>
              <w:t>дошкільний навчальний заклад Брусилівської селищної ради вул. Базарна, 14 смт Брусилів</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lastRenderedPageBreak/>
              <w:t>Не реалізовано</w:t>
            </w:r>
          </w:p>
        </w:tc>
        <w:tc>
          <w:tcPr>
            <w:tcW w:w="2977" w:type="dxa"/>
            <w:shd w:val="clear" w:color="auto" w:fill="auto"/>
          </w:tcPr>
          <w:p w:rsidR="00841692" w:rsidRPr="00BE740B" w:rsidRDefault="00841692" w:rsidP="00841692">
            <w:pPr>
              <w:pStyle w:val="TableParagraph"/>
              <w:spacing w:line="252" w:lineRule="exact"/>
              <w:ind w:left="0" w:right="-48"/>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Зменшення навантаження закладу дошкільної освіти “Віночок” у селищі Брусилів.</w:t>
            </w:r>
          </w:p>
          <w:p w:rsidR="00841692" w:rsidRPr="00BE740B" w:rsidRDefault="00841692" w:rsidP="00841692">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lang w:val="uk-UA"/>
              </w:rPr>
              <w:t>Забезпечення дітей дошкільною освітою.</w:t>
            </w:r>
          </w:p>
        </w:tc>
        <w:tc>
          <w:tcPr>
            <w:tcW w:w="3969"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992" w:type="dxa"/>
            <w:shd w:val="clear" w:color="auto" w:fill="auto"/>
          </w:tcPr>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200</w:t>
            </w: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983"/>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2.2.3. Підвищення якості надання адміністративних послуг</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p>
        </w:tc>
        <w:tc>
          <w:tcPr>
            <w:tcW w:w="2977" w:type="dxa"/>
            <w:shd w:val="clear" w:color="auto" w:fill="auto"/>
          </w:tcPr>
          <w:p w:rsidR="00841692" w:rsidRPr="00BE740B" w:rsidRDefault="00841692" w:rsidP="00841692">
            <w:pPr>
              <w:spacing w:after="0" w:line="240" w:lineRule="auto"/>
              <w:rPr>
                <w:rFonts w:cs="Calibr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lang w:val="uk-UA"/>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2690"/>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841692" w:rsidRPr="00BE740B" w:rsidRDefault="00841692" w:rsidP="00841692">
            <w:pPr>
              <w:pStyle w:val="a5"/>
              <w:numPr>
                <w:ilvl w:val="0"/>
                <w:numId w:val="14"/>
              </w:numPr>
              <w:spacing w:after="0" w:line="240" w:lineRule="auto"/>
              <w:rPr>
                <w:rFonts w:cs="Calibri"/>
                <w:sz w:val="18"/>
                <w:szCs w:val="18"/>
                <w:lang w:val="uk-UA"/>
              </w:rPr>
            </w:pPr>
            <w:r w:rsidRPr="00BE740B">
              <w:rPr>
                <w:rFonts w:cs="Calibri"/>
                <w:sz w:val="18"/>
                <w:szCs w:val="18"/>
                <w:lang w:val="uk-UA"/>
              </w:rPr>
              <w:t>1. Капітальний ремонт будівлі та прилеглої території Центру надання адміністративних послуг Брусилівської селищної ради за адресою: смт Брусилів, вул. Лермонтова, 7 Житомирської області</w:t>
            </w:r>
          </w:p>
        </w:tc>
        <w:tc>
          <w:tcPr>
            <w:tcW w:w="1134" w:type="dxa"/>
            <w:shd w:val="clear" w:color="auto" w:fill="auto"/>
          </w:tcPr>
          <w:p w:rsidR="00841692" w:rsidRPr="00025168" w:rsidRDefault="00841692" w:rsidP="00841692">
            <w:pPr>
              <w:spacing w:after="0" w:line="240" w:lineRule="auto"/>
              <w:rPr>
                <w:rFonts w:cs="Calibri"/>
                <w:i/>
                <w:sz w:val="18"/>
                <w:szCs w:val="18"/>
                <w:lang w:val="uk-UA"/>
              </w:rPr>
            </w:pPr>
            <w:r>
              <w:rPr>
                <w:rFonts w:cs="Calibri"/>
                <w:i/>
                <w:sz w:val="18"/>
                <w:szCs w:val="18"/>
                <w:lang w:val="uk-UA"/>
              </w:rPr>
              <w:t>Реалізовано у повній мірі</w:t>
            </w:r>
          </w:p>
        </w:tc>
        <w:tc>
          <w:tcPr>
            <w:tcW w:w="2977" w:type="dxa"/>
            <w:shd w:val="clear" w:color="auto" w:fill="auto"/>
          </w:tcPr>
          <w:p w:rsidR="00841692" w:rsidRPr="00BE740B" w:rsidRDefault="00841692" w:rsidP="00841692">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Проведено капітальний ремонт приміщення адміністративної будівлі    </w:t>
            </w:r>
          </w:p>
          <w:p w:rsidR="00841692" w:rsidRPr="00BE740B" w:rsidRDefault="00841692" w:rsidP="00841692">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під ЦНАП.</w:t>
            </w:r>
          </w:p>
          <w:p w:rsidR="00841692" w:rsidRPr="00BE740B" w:rsidRDefault="00841692" w:rsidP="00841692">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Удосконалено функціонування системи надання адміністративних  </w:t>
            </w:r>
          </w:p>
          <w:p w:rsidR="00841692" w:rsidRPr="00BE740B" w:rsidRDefault="00841692" w:rsidP="00841692">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послуг в громаді.</w:t>
            </w:r>
          </w:p>
          <w:p w:rsidR="00841692" w:rsidRPr="00BE740B" w:rsidRDefault="00841692" w:rsidP="00841692">
            <w:pPr>
              <w:pStyle w:val="TableParagraph"/>
              <w:ind w:left="0" w:right="14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Підвищено якість, швидкість та прозорість надання адміністративних  </w:t>
            </w:r>
          </w:p>
          <w:p w:rsidR="00841692" w:rsidRPr="00BE740B" w:rsidRDefault="00841692" w:rsidP="00841692">
            <w:pPr>
              <w:pStyle w:val="TableParagraph"/>
              <w:ind w:left="-90" w:right="-89" w:firstLine="90"/>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 послуг.</w:t>
            </w:r>
          </w:p>
          <w:p w:rsidR="00841692" w:rsidRPr="00BE740B" w:rsidRDefault="00841692" w:rsidP="00841692">
            <w:pPr>
              <w:spacing w:after="0" w:line="240" w:lineRule="auto"/>
              <w:rPr>
                <w:rFonts w:asciiTheme="minorHAnsi" w:hAnsiTheme="minorHAnsi" w:cstheme="minorHAns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Проведено заміну покрівлі, підведено водопостачання, облаштовано внутрішній санвузол, облаштовано стоянку для автомобілів, проведено благоустрій території.</w:t>
            </w:r>
          </w:p>
        </w:tc>
        <w:tc>
          <w:tcPr>
            <w:tcW w:w="992" w:type="dxa"/>
            <w:shd w:val="clear" w:color="auto" w:fill="auto"/>
          </w:tcPr>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1500</w:t>
            </w:r>
          </w:p>
        </w:tc>
        <w:tc>
          <w:tcPr>
            <w:tcW w:w="1418"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B1093D" w:rsidP="00841692">
            <w:pPr>
              <w:spacing w:after="0" w:line="240" w:lineRule="auto"/>
              <w:rPr>
                <w:rFonts w:cs="Calibri"/>
                <w:i/>
                <w:sz w:val="18"/>
                <w:szCs w:val="18"/>
                <w:lang w:val="uk-UA"/>
              </w:rPr>
            </w:pPr>
            <w:r>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959"/>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2.2.4. Створення умов для розвитку громадянського суспільства</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p>
        </w:tc>
        <w:tc>
          <w:tcPr>
            <w:tcW w:w="2977" w:type="dxa"/>
            <w:shd w:val="clear" w:color="auto" w:fill="auto"/>
          </w:tcPr>
          <w:p w:rsidR="00841692" w:rsidRPr="00BE740B" w:rsidRDefault="00841692" w:rsidP="00841692">
            <w:pPr>
              <w:spacing w:after="0" w:line="240" w:lineRule="auto"/>
              <w:rPr>
                <w:rFonts w:cs="Calibr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lang w:val="uk-UA"/>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4530"/>
        </w:trPr>
        <w:tc>
          <w:tcPr>
            <w:tcW w:w="399" w:type="dxa"/>
            <w:vMerge w:val="restart"/>
            <w:shd w:val="clear" w:color="auto" w:fill="FFE599" w:themeFill="accent4" w:themeFillTint="66"/>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lastRenderedPageBreak/>
              <w:t>15</w:t>
            </w:r>
          </w:p>
        </w:tc>
        <w:tc>
          <w:tcPr>
            <w:tcW w:w="282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b/>
                <w:sz w:val="18"/>
                <w:szCs w:val="18"/>
                <w:lang w:val="uk-UA"/>
              </w:rPr>
              <w:t xml:space="preserve">технічне завдання (ідеї </w:t>
            </w:r>
            <w:proofErr w:type="spellStart"/>
            <w:r w:rsidRPr="00BE740B">
              <w:rPr>
                <w:rFonts w:cs="Calibri"/>
                <w:b/>
                <w:sz w:val="18"/>
                <w:szCs w:val="18"/>
                <w:lang w:val="uk-UA"/>
              </w:rPr>
              <w:t>проєктів</w:t>
            </w:r>
            <w:proofErr w:type="spellEnd"/>
            <w:r w:rsidRPr="00BE740B">
              <w:rPr>
                <w:rFonts w:cs="Calibri"/>
                <w:b/>
                <w:sz w:val="18"/>
                <w:szCs w:val="18"/>
                <w:lang w:val="uk-UA"/>
              </w:rPr>
              <w:t>)</w:t>
            </w:r>
          </w:p>
          <w:p w:rsidR="00841692" w:rsidRPr="00BE740B" w:rsidRDefault="00841692" w:rsidP="00841692">
            <w:pPr>
              <w:pStyle w:val="a5"/>
              <w:numPr>
                <w:ilvl w:val="0"/>
                <w:numId w:val="14"/>
              </w:numPr>
              <w:spacing w:after="0" w:line="240" w:lineRule="auto"/>
              <w:rPr>
                <w:rFonts w:cs="Calibri"/>
                <w:sz w:val="18"/>
                <w:szCs w:val="18"/>
                <w:lang w:val="uk-UA"/>
              </w:rPr>
            </w:pPr>
            <w:r w:rsidRPr="00BE740B">
              <w:rPr>
                <w:rFonts w:cs="Calibri"/>
                <w:sz w:val="18"/>
                <w:szCs w:val="18"/>
                <w:lang w:val="uk-UA"/>
              </w:rPr>
              <w:t>1.Реалізація та запровадження щорічного конкурсу проєктів «Громадський бюджет»</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 процесі реалізації</w:t>
            </w:r>
          </w:p>
        </w:tc>
        <w:tc>
          <w:tcPr>
            <w:tcW w:w="2977" w:type="dxa"/>
            <w:shd w:val="clear" w:color="auto" w:fill="auto"/>
          </w:tcPr>
          <w:p w:rsidR="00841692" w:rsidRPr="00BE740B" w:rsidRDefault="00841692" w:rsidP="00841692">
            <w:pPr>
              <w:widowControl w:val="0"/>
              <w:tabs>
                <w:tab w:val="left" w:pos="283"/>
              </w:tabs>
              <w:spacing w:after="0" w:line="240" w:lineRule="auto"/>
              <w:jc w:val="left"/>
              <w:rPr>
                <w:rFonts w:asciiTheme="minorHAnsi" w:hAnsiTheme="minorHAnsi" w:cstheme="minorHAnsi"/>
                <w:b/>
                <w:bCs/>
                <w:i/>
                <w:sz w:val="18"/>
                <w:szCs w:val="18"/>
                <w:lang w:val="uk-UA"/>
              </w:rPr>
            </w:pPr>
            <w:r w:rsidRPr="00BE740B">
              <w:rPr>
                <w:rFonts w:asciiTheme="minorHAnsi" w:hAnsiTheme="minorHAnsi" w:cstheme="minorHAnsi"/>
                <w:i/>
                <w:sz w:val="18"/>
                <w:szCs w:val="18"/>
                <w:lang w:val="uk-UA"/>
              </w:rPr>
              <w:t xml:space="preserve">Розроблено Положення конкурсу </w:t>
            </w:r>
            <w:r w:rsidRPr="00BE740B">
              <w:rPr>
                <w:rFonts w:asciiTheme="minorHAnsi" w:hAnsiTheme="minorHAnsi" w:cstheme="minorHAnsi"/>
                <w:i/>
                <w:sz w:val="18"/>
                <w:szCs w:val="18"/>
                <w:lang w:val="ru-RU"/>
              </w:rPr>
              <w:t>“</w:t>
            </w:r>
            <w:r w:rsidRPr="00BE740B">
              <w:rPr>
                <w:rFonts w:asciiTheme="minorHAnsi" w:hAnsiTheme="minorHAnsi" w:cstheme="minorHAnsi"/>
                <w:i/>
                <w:sz w:val="18"/>
                <w:szCs w:val="18"/>
                <w:lang w:val="uk-UA"/>
              </w:rPr>
              <w:t>Громадський бюджет</w:t>
            </w:r>
            <w:r w:rsidRPr="00BE740B">
              <w:rPr>
                <w:rFonts w:asciiTheme="minorHAnsi" w:hAnsiTheme="minorHAnsi" w:cstheme="minorHAnsi"/>
                <w:i/>
                <w:sz w:val="18"/>
                <w:szCs w:val="18"/>
                <w:lang w:val="ru-RU"/>
              </w:rPr>
              <w:t>”</w:t>
            </w:r>
            <w:r w:rsidRPr="00BE740B">
              <w:rPr>
                <w:rFonts w:asciiTheme="minorHAnsi" w:hAnsiTheme="minorHAnsi" w:cstheme="minorHAnsi"/>
                <w:i/>
                <w:sz w:val="18"/>
                <w:szCs w:val="18"/>
                <w:lang w:val="uk-UA"/>
              </w:rPr>
              <w:t xml:space="preserve"> та впроваджено на веб-сайті громади електронної  платформи для відстеження всього циклу впровадження громадських проектів.</w:t>
            </w:r>
          </w:p>
          <w:p w:rsidR="00841692" w:rsidRPr="00BE740B" w:rsidRDefault="00841692" w:rsidP="00841692">
            <w:pPr>
              <w:widowControl w:val="0"/>
              <w:tabs>
                <w:tab w:val="left" w:pos="283"/>
              </w:tabs>
              <w:spacing w:after="0" w:line="240" w:lineRule="auto"/>
              <w:jc w:val="left"/>
              <w:rPr>
                <w:rFonts w:asciiTheme="minorHAnsi" w:hAnsiTheme="minorHAnsi" w:cstheme="minorHAnsi"/>
                <w:b/>
                <w:bCs/>
                <w:i/>
                <w:sz w:val="18"/>
                <w:szCs w:val="18"/>
                <w:lang w:val="ru-RU"/>
              </w:rPr>
            </w:pPr>
            <w:r w:rsidRPr="00BE740B">
              <w:rPr>
                <w:rFonts w:asciiTheme="minorHAnsi" w:hAnsiTheme="minorHAnsi" w:cstheme="minorHAnsi"/>
                <w:i/>
                <w:sz w:val="18"/>
                <w:szCs w:val="18"/>
                <w:lang w:val="ru-RU"/>
              </w:rPr>
              <w:t>Сформовано фонд конкурсу “</w:t>
            </w:r>
            <w:proofErr w:type="spellStart"/>
            <w:r w:rsidRPr="00BE740B">
              <w:rPr>
                <w:rFonts w:asciiTheme="minorHAnsi" w:hAnsiTheme="minorHAnsi" w:cstheme="minorHAnsi"/>
                <w:i/>
                <w:sz w:val="18"/>
                <w:szCs w:val="18"/>
                <w:lang w:val="ru-RU"/>
              </w:rPr>
              <w:t>Громадськийбюдже</w:t>
            </w:r>
            <w:proofErr w:type="spellEnd"/>
            <w:r w:rsidRPr="00BE740B">
              <w:rPr>
                <w:rFonts w:asciiTheme="minorHAnsi" w:hAnsiTheme="minorHAnsi" w:cstheme="minorHAnsi"/>
                <w:i/>
                <w:sz w:val="18"/>
                <w:szCs w:val="18"/>
                <w:lang w:val="uk-UA"/>
              </w:rPr>
              <w:t>т</w:t>
            </w:r>
            <w:r w:rsidRPr="00BE740B">
              <w:rPr>
                <w:rFonts w:asciiTheme="minorHAnsi" w:hAnsiTheme="minorHAnsi" w:cstheme="minorHAnsi"/>
                <w:i/>
                <w:sz w:val="18"/>
                <w:szCs w:val="18"/>
                <w:lang w:val="ru-RU"/>
              </w:rPr>
              <w:t>”</w:t>
            </w:r>
            <w:r w:rsidRPr="00BE740B">
              <w:rPr>
                <w:rFonts w:asciiTheme="minorHAnsi" w:hAnsiTheme="minorHAnsi" w:cstheme="minorHAnsi"/>
                <w:i/>
                <w:sz w:val="18"/>
                <w:szCs w:val="18"/>
                <w:lang w:val="uk-UA"/>
              </w:rPr>
              <w:t xml:space="preserve"> на кожен рік відповідно до вимог Положення.</w:t>
            </w:r>
          </w:p>
          <w:p w:rsidR="00841692" w:rsidRPr="00BE740B" w:rsidRDefault="00841692" w:rsidP="00841692">
            <w:pPr>
              <w:spacing w:after="0" w:line="240" w:lineRule="auto"/>
              <w:rPr>
                <w:rFonts w:asciiTheme="minorHAnsi" w:hAnsiTheme="minorHAnsi" w:cstheme="minorHAnsi"/>
                <w:b/>
                <w:i/>
                <w:sz w:val="18"/>
                <w:szCs w:val="18"/>
                <w:lang w:val="uk-UA"/>
              </w:rPr>
            </w:pPr>
            <w:proofErr w:type="spellStart"/>
            <w:r w:rsidRPr="00BE740B">
              <w:rPr>
                <w:rFonts w:asciiTheme="minorHAnsi" w:hAnsiTheme="minorHAnsi" w:cstheme="minorHAnsi"/>
                <w:i/>
                <w:sz w:val="18"/>
                <w:szCs w:val="18"/>
                <w:lang w:val="ru-RU"/>
              </w:rPr>
              <w:t>Вирішенонагальніпроблемигромади</w:t>
            </w:r>
            <w:proofErr w:type="spellEnd"/>
            <w:r w:rsidRPr="00BE740B">
              <w:rPr>
                <w:rFonts w:asciiTheme="minorHAnsi" w:hAnsiTheme="minorHAnsi" w:cstheme="minorHAnsi"/>
                <w:i/>
                <w:sz w:val="18"/>
                <w:szCs w:val="18"/>
                <w:lang w:val="ru-RU"/>
              </w:rPr>
              <w:t xml:space="preserve"> за </w:t>
            </w:r>
            <w:proofErr w:type="spellStart"/>
            <w:r w:rsidRPr="00BE740B">
              <w:rPr>
                <w:rFonts w:asciiTheme="minorHAnsi" w:hAnsiTheme="minorHAnsi" w:cstheme="minorHAnsi"/>
                <w:i/>
                <w:sz w:val="18"/>
                <w:szCs w:val="18"/>
                <w:lang w:val="ru-RU"/>
              </w:rPr>
              <w:t>активноїучастігромадськості</w:t>
            </w:r>
            <w:proofErr w:type="spellEnd"/>
            <w:r w:rsidRPr="00BE740B">
              <w:rPr>
                <w:rFonts w:asciiTheme="minorHAnsi" w:hAnsiTheme="minorHAnsi" w:cstheme="minorHAnsi"/>
                <w:i/>
                <w:sz w:val="18"/>
                <w:szCs w:val="18"/>
                <w:lang w:val="ru-RU"/>
              </w:rPr>
              <w:t>.</w:t>
            </w:r>
          </w:p>
        </w:tc>
        <w:tc>
          <w:tcPr>
            <w:tcW w:w="3969" w:type="dxa"/>
            <w:shd w:val="clear" w:color="auto" w:fill="auto"/>
          </w:tcPr>
          <w:p w:rsidR="00841692" w:rsidRPr="00BE740B" w:rsidRDefault="00841692" w:rsidP="00841692">
            <w:pPr>
              <w:spacing w:after="0"/>
              <w:ind w:left="57" w:right="57"/>
              <w:rPr>
                <w:rFonts w:asciiTheme="minorHAnsi" w:hAnsiTheme="minorHAnsi" w:cstheme="minorHAnsi"/>
                <w:i/>
                <w:sz w:val="18"/>
                <w:szCs w:val="18"/>
                <w:lang w:val="uk-UA"/>
              </w:rPr>
            </w:pPr>
            <w:r w:rsidRPr="00BE740B">
              <w:rPr>
                <w:rFonts w:asciiTheme="minorHAnsi" w:hAnsiTheme="minorHAnsi" w:cstheme="minorHAnsi"/>
                <w:i/>
                <w:sz w:val="18"/>
                <w:szCs w:val="18"/>
                <w:lang w:val="uk-UA"/>
              </w:rPr>
              <w:t xml:space="preserve">У 2019 році запроваджено щорічний конкурсний проєкт «Громадський бюджет». Всього  було подано 11 пропозицій (проєктів) на участь у конкурсі проєктів місцевого розвитку. З них: 6 великих проєктів (вартість яких більше 50 тис. грн.) та 5 малих (вартість – менше 50 тис. грн.). Попередню позитивну оцінку  та допущені до голосування 6 проєктів. Голосування відбувалося з 15 по 30 червня в режимі онлайн у відповідній рубриці «Громадський бюджет» на офіційному вебсайті селищної ради. Після проведеного голосування мешканцями громади, виконавчим комітетом прийнято рішення про фінансування усіх 6 проєктів на загальну суму 303 тис. 605 грн. (2 великих та 4 малі проєкти). На даний час ці проєкти не профінансовано.  </w:t>
            </w:r>
          </w:p>
          <w:p w:rsidR="00841692" w:rsidRPr="00BE740B" w:rsidRDefault="00841692" w:rsidP="00841692">
            <w:pPr>
              <w:spacing w:after="0" w:line="240" w:lineRule="auto"/>
              <w:rPr>
                <w:rFonts w:asciiTheme="minorHAnsi" w:hAnsiTheme="minorHAnsi" w:cstheme="minorHAnsi"/>
                <w:i/>
                <w:sz w:val="18"/>
                <w:szCs w:val="18"/>
                <w:lang w:val="uk-UA"/>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500</w:t>
            </w:r>
          </w:p>
        </w:tc>
        <w:tc>
          <w:tcPr>
            <w:tcW w:w="1418"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847"/>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2.2.5. Забезпечення культурно-дозвільних потреб мешканців громади</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p>
        </w:tc>
        <w:tc>
          <w:tcPr>
            <w:tcW w:w="2977" w:type="dxa"/>
            <w:shd w:val="clear" w:color="auto" w:fill="auto"/>
          </w:tcPr>
          <w:p w:rsidR="00841692" w:rsidRPr="00BE740B" w:rsidRDefault="00841692" w:rsidP="00841692">
            <w:pPr>
              <w:spacing w:after="0" w:line="240" w:lineRule="auto"/>
              <w:rPr>
                <w:rFonts w:cs="Calibr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lang w:val="uk-UA"/>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615"/>
        </w:trPr>
        <w:tc>
          <w:tcPr>
            <w:tcW w:w="399" w:type="dxa"/>
            <w:vMerge w:val="restart"/>
            <w:shd w:val="clear" w:color="auto" w:fill="FFE599" w:themeFill="accent4" w:themeFillTint="66"/>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16</w:t>
            </w:r>
          </w:p>
        </w:tc>
        <w:tc>
          <w:tcPr>
            <w:tcW w:w="2828" w:type="dxa"/>
            <w:shd w:val="clear" w:color="auto" w:fill="auto"/>
          </w:tcPr>
          <w:p w:rsidR="00841692" w:rsidRPr="00BE740B" w:rsidRDefault="00841692" w:rsidP="00841692">
            <w:pPr>
              <w:spacing w:after="0" w:line="240" w:lineRule="auto"/>
              <w:rPr>
                <w:rFonts w:cs="Calibri"/>
                <w:b/>
                <w:sz w:val="18"/>
                <w:szCs w:val="18"/>
                <w:lang w:val="uk-UA"/>
              </w:rPr>
            </w:pPr>
            <w:r w:rsidRPr="00BE740B">
              <w:rPr>
                <w:rFonts w:cs="Calibri"/>
                <w:b/>
                <w:sz w:val="18"/>
                <w:szCs w:val="18"/>
                <w:lang w:val="uk-UA"/>
              </w:rPr>
              <w:t xml:space="preserve">технічне завдання (ідеї </w:t>
            </w:r>
            <w:proofErr w:type="spellStart"/>
            <w:r w:rsidRPr="00BE740B">
              <w:rPr>
                <w:rFonts w:cs="Calibri"/>
                <w:b/>
                <w:sz w:val="18"/>
                <w:szCs w:val="18"/>
                <w:lang w:val="uk-UA"/>
              </w:rPr>
              <w:t>проєктів</w:t>
            </w:r>
            <w:proofErr w:type="spellEnd"/>
            <w:r w:rsidRPr="00BE740B">
              <w:rPr>
                <w:rFonts w:cs="Calibri"/>
                <w:b/>
                <w:sz w:val="18"/>
                <w:szCs w:val="18"/>
                <w:lang w:val="uk-UA"/>
              </w:rPr>
              <w:t>)</w:t>
            </w:r>
          </w:p>
          <w:p w:rsidR="00841692" w:rsidRPr="00BE740B" w:rsidRDefault="00841692" w:rsidP="00841692">
            <w:pPr>
              <w:pStyle w:val="a5"/>
              <w:numPr>
                <w:ilvl w:val="0"/>
                <w:numId w:val="14"/>
              </w:numPr>
              <w:spacing w:after="0" w:line="240" w:lineRule="auto"/>
              <w:rPr>
                <w:rFonts w:cs="Calibri"/>
                <w:i/>
                <w:sz w:val="18"/>
                <w:szCs w:val="18"/>
                <w:lang w:val="uk-UA"/>
              </w:rPr>
            </w:pPr>
            <w:r w:rsidRPr="00BE740B">
              <w:rPr>
                <w:rFonts w:cs="Calibri"/>
                <w:i/>
                <w:sz w:val="18"/>
                <w:szCs w:val="18"/>
                <w:lang w:val="uk-UA"/>
              </w:rPr>
              <w:t>1. Дозвілля жителів села Хомутець – в руках активної молоді;</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Реалізовано</w:t>
            </w:r>
          </w:p>
        </w:tc>
        <w:tc>
          <w:tcPr>
            <w:tcW w:w="2977" w:type="dxa"/>
            <w:shd w:val="clear" w:color="auto" w:fill="auto"/>
          </w:tcPr>
          <w:p w:rsidR="00841692" w:rsidRPr="00BE740B" w:rsidRDefault="00841692" w:rsidP="00841692">
            <w:pPr>
              <w:autoSpaceDE w:val="0"/>
              <w:autoSpaceDN w:val="0"/>
              <w:adjustRightInd w:val="0"/>
              <w:spacing w:after="0" w:line="240" w:lineRule="auto"/>
              <w:rPr>
                <w:rFonts w:asciiTheme="minorHAnsi" w:hAnsiTheme="minorHAnsi" w:cstheme="minorHAnsi"/>
                <w:i/>
                <w:sz w:val="18"/>
                <w:szCs w:val="18"/>
                <w:lang w:val="uk-UA"/>
              </w:rPr>
            </w:pPr>
            <w:r w:rsidRPr="00BE740B">
              <w:rPr>
                <w:rFonts w:asciiTheme="minorHAnsi" w:hAnsiTheme="minorHAnsi" w:cstheme="minorHAnsi"/>
                <w:i/>
                <w:sz w:val="18"/>
                <w:szCs w:val="18"/>
                <w:lang w:val="uk-UA"/>
              </w:rPr>
              <w:t>Мотивація широкого кола молоді до активної роботи для громади села. Відродження та популяризація самобутності села Хомутець.</w:t>
            </w:r>
          </w:p>
          <w:p w:rsidR="00841692" w:rsidRPr="00BE740B" w:rsidRDefault="00841692" w:rsidP="00841692">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lang w:val="uk-UA"/>
              </w:rPr>
              <w:t>Надання якісних культурних послуг жителям села Хомутець.</w:t>
            </w:r>
          </w:p>
        </w:tc>
        <w:tc>
          <w:tcPr>
            <w:tcW w:w="3969"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Власними силами активної молоді проведено ремонт та облаштування тренажерами приміщення кімнати в сільському Будинку культури, де усі бажаючі мають можливість займатись на тренажерах. Також за  фінансової підтримки ГО «Рідний дім Брусилівщина» встановлено дитячий майданчик біля сільського Будинку культури та замінено віка та двері в приміщенні.</w:t>
            </w: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50</w:t>
            </w: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B90AF5" w:rsidP="00841692">
            <w:pPr>
              <w:spacing w:after="0" w:line="240" w:lineRule="auto"/>
              <w:rPr>
                <w:rFonts w:cs="Calibri"/>
                <w:i/>
                <w:sz w:val="18"/>
                <w:szCs w:val="18"/>
                <w:lang w:val="uk-UA"/>
              </w:rPr>
            </w:pPr>
            <w:r>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1697"/>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pStyle w:val="a5"/>
              <w:numPr>
                <w:ilvl w:val="0"/>
                <w:numId w:val="14"/>
              </w:numPr>
              <w:spacing w:after="0" w:line="240" w:lineRule="auto"/>
              <w:rPr>
                <w:rFonts w:cs="Calibri"/>
                <w:b/>
                <w:sz w:val="18"/>
                <w:szCs w:val="18"/>
                <w:lang w:val="uk-UA"/>
              </w:rPr>
            </w:pPr>
            <w:r w:rsidRPr="00BE740B">
              <w:rPr>
                <w:rFonts w:cs="Calibri"/>
                <w:i/>
                <w:sz w:val="18"/>
                <w:szCs w:val="18"/>
                <w:lang w:val="uk-UA"/>
              </w:rPr>
              <w:t>2.Реконструкція приміщення аптеки під універсальну публічну бібліотеку, смт Брусилів, вул. Митрополита Іларіона</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841692" w:rsidRPr="00BE740B" w:rsidRDefault="00841692" w:rsidP="00841692">
            <w:pPr>
              <w:spacing w:after="0" w:line="240" w:lineRule="auto"/>
              <w:rPr>
                <w:rFonts w:cs="Calibri"/>
                <w:b/>
                <w:i/>
                <w:sz w:val="18"/>
                <w:szCs w:val="18"/>
                <w:lang w:val="uk-UA"/>
              </w:rPr>
            </w:pPr>
            <w:r w:rsidRPr="00BE740B">
              <w:rPr>
                <w:i/>
                <w:sz w:val="18"/>
                <w:szCs w:val="18"/>
                <w:lang w:val="uk-UA"/>
              </w:rPr>
              <w:t>Відкриття у Брусилові молодіжного центру (сучасної публічної бібліотеки в комплексі із музичною школою, Центром дитячої та юнацької творчості “Мрія”, інтернет-кафе).</w:t>
            </w:r>
          </w:p>
        </w:tc>
        <w:tc>
          <w:tcPr>
            <w:tcW w:w="3969" w:type="dxa"/>
            <w:shd w:val="clear" w:color="auto" w:fill="auto"/>
          </w:tcPr>
          <w:p w:rsidR="00841692" w:rsidRPr="00BE740B" w:rsidRDefault="00841692" w:rsidP="00841692">
            <w:pPr>
              <w:spacing w:after="0" w:line="240" w:lineRule="auto"/>
              <w:rPr>
                <w:rFonts w:cs="Calibri"/>
                <w:i/>
                <w:sz w:val="18"/>
                <w:szCs w:val="18"/>
                <w:highlight w:val="yellow"/>
                <w:lang w:val="uk-UA"/>
              </w:rPr>
            </w:pPr>
          </w:p>
        </w:tc>
        <w:tc>
          <w:tcPr>
            <w:tcW w:w="992" w:type="dxa"/>
            <w:shd w:val="clear" w:color="auto" w:fill="auto"/>
          </w:tcPr>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150</w:t>
            </w: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C44F0" w:rsidP="00841692">
            <w:pPr>
              <w:spacing w:after="0" w:line="240" w:lineRule="auto"/>
              <w:rPr>
                <w:rFonts w:cs="Calibri"/>
                <w:i/>
                <w:sz w:val="18"/>
                <w:szCs w:val="18"/>
                <w:highlight w:val="yellow"/>
                <w:lang w:val="uk-UA"/>
              </w:rPr>
            </w:pPr>
            <w:r w:rsidRPr="008C44F0">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630"/>
        </w:trPr>
        <w:tc>
          <w:tcPr>
            <w:tcW w:w="399" w:type="dxa"/>
            <w:vMerge w:val="restart"/>
            <w:shd w:val="clear" w:color="auto" w:fill="FFE599" w:themeFill="accent4" w:themeFillTint="66"/>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lastRenderedPageBreak/>
              <w:t>17</w:t>
            </w:r>
          </w:p>
        </w:tc>
        <w:tc>
          <w:tcPr>
            <w:tcW w:w="282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2.2.7.Покращення якості соціальних послуг у громаді</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p>
        </w:tc>
        <w:tc>
          <w:tcPr>
            <w:tcW w:w="2977" w:type="dxa"/>
            <w:shd w:val="clear" w:color="auto" w:fill="auto"/>
          </w:tcPr>
          <w:p w:rsidR="00841692" w:rsidRPr="00BE740B" w:rsidRDefault="00841692" w:rsidP="00841692">
            <w:pPr>
              <w:spacing w:after="0" w:line="240" w:lineRule="auto"/>
              <w:rPr>
                <w:rFonts w:cs="Calibr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lang w:val="uk-UA"/>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70"/>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841692" w:rsidRPr="00BE740B" w:rsidRDefault="00841692" w:rsidP="00841692">
            <w:pPr>
              <w:pStyle w:val="a5"/>
              <w:numPr>
                <w:ilvl w:val="0"/>
                <w:numId w:val="14"/>
              </w:numPr>
              <w:spacing w:after="0" w:line="240" w:lineRule="auto"/>
              <w:rPr>
                <w:rFonts w:cs="Calibri"/>
                <w:sz w:val="18"/>
                <w:szCs w:val="18"/>
                <w:lang w:val="uk-UA"/>
              </w:rPr>
            </w:pPr>
            <w:r w:rsidRPr="00BE740B">
              <w:rPr>
                <w:rFonts w:cs="Calibri"/>
                <w:sz w:val="18"/>
                <w:szCs w:val="18"/>
                <w:lang w:val="uk-UA"/>
              </w:rPr>
              <w:t>1.Створення відділення стаціонарного догляду для постійного або тимчасового проживання жителів, які опинилися в складних життєвих обставинах КУ «Центр соціальних послуг» Брусилівської селищної ради в с. Нові Озеряни</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841692" w:rsidRPr="00BE740B" w:rsidRDefault="00841692" w:rsidP="00841692">
            <w:pPr>
              <w:pStyle w:val="TableParagraph"/>
              <w:ind w:left="0" w:firstLine="71"/>
              <w:jc w:val="both"/>
              <w:rPr>
                <w:rFonts w:asciiTheme="minorHAnsi" w:hAnsiTheme="minorHAnsi" w:cstheme="minorHAnsi"/>
                <w:i/>
                <w:sz w:val="18"/>
                <w:szCs w:val="18"/>
                <w:lang w:val="uk-UA"/>
              </w:rPr>
            </w:pPr>
            <w:r w:rsidRPr="00BE740B">
              <w:rPr>
                <w:rFonts w:asciiTheme="minorHAnsi" w:hAnsiTheme="minorHAnsi" w:cstheme="minorHAnsi"/>
                <w:i/>
                <w:sz w:val="18"/>
                <w:szCs w:val="18"/>
                <w:lang w:val="uk-UA"/>
              </w:rPr>
              <w:t>Забезпечено соціальною послугою стаціонарного догляду жителів, які опинились в складних життєвих обставинах в зв’язку з похилим віком, хворобою, інвалідністю, бездомністю, стихійним лихом та не здатні до самообслуговування і не мають рідних, які повинні забезпечити їм догляд і допомогу.</w:t>
            </w:r>
          </w:p>
          <w:p w:rsidR="00841692" w:rsidRPr="00BE740B" w:rsidRDefault="00841692" w:rsidP="00841692">
            <w:pPr>
              <w:spacing w:after="0" w:line="240" w:lineRule="auto"/>
              <w:rPr>
                <w:rFonts w:asciiTheme="minorHAnsi" w:hAnsiTheme="minorHAnsi" w:cstheme="minorHAnsi"/>
                <w:b/>
                <w:i/>
                <w:sz w:val="18"/>
                <w:szCs w:val="18"/>
                <w:lang w:val="uk-UA"/>
              </w:rPr>
            </w:pPr>
            <w:r w:rsidRPr="00BE740B">
              <w:rPr>
                <w:rFonts w:asciiTheme="minorHAnsi" w:hAnsiTheme="minorHAnsi" w:cstheme="minorHAnsi"/>
                <w:i/>
                <w:sz w:val="18"/>
                <w:szCs w:val="18"/>
                <w:lang w:val="uk-UA"/>
              </w:rPr>
              <w:t>Створено всі належні умови для їх життя, культурного дозвілля та духовного розвитку.</w:t>
            </w:r>
          </w:p>
        </w:tc>
        <w:tc>
          <w:tcPr>
            <w:tcW w:w="3969" w:type="dxa"/>
            <w:shd w:val="clear" w:color="auto" w:fill="auto"/>
          </w:tcPr>
          <w:p w:rsidR="00841692" w:rsidRPr="00BE740B" w:rsidRDefault="00841692" w:rsidP="00841692">
            <w:pPr>
              <w:spacing w:after="0" w:line="240" w:lineRule="auto"/>
              <w:rPr>
                <w:rFonts w:cs="Calibri"/>
                <w:i/>
                <w:sz w:val="18"/>
                <w:szCs w:val="18"/>
                <w:lang w:val="uk-UA"/>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500</w:t>
            </w:r>
          </w:p>
        </w:tc>
        <w:tc>
          <w:tcPr>
            <w:tcW w:w="1418"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1559"/>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D9E2F3" w:themeFill="accent1" w:themeFillTint="33"/>
          </w:tcPr>
          <w:p w:rsidR="00841692" w:rsidRPr="00BE740B" w:rsidRDefault="00841692" w:rsidP="00841692">
            <w:pPr>
              <w:spacing w:after="0" w:line="240" w:lineRule="auto"/>
              <w:rPr>
                <w:rFonts w:cs="Calibri"/>
                <w:b/>
                <w:lang w:val="uk-UA"/>
              </w:rPr>
            </w:pPr>
          </w:p>
          <w:p w:rsidR="00841692" w:rsidRPr="00BE740B" w:rsidRDefault="00841692" w:rsidP="00841692">
            <w:pPr>
              <w:spacing w:after="0" w:line="240" w:lineRule="auto"/>
              <w:rPr>
                <w:rFonts w:cs="Calibri"/>
                <w:b/>
                <w:sz w:val="18"/>
                <w:szCs w:val="18"/>
                <w:lang w:val="uk-UA"/>
              </w:rPr>
            </w:pPr>
            <w:r w:rsidRPr="00BE740B">
              <w:rPr>
                <w:rFonts w:cs="Calibri"/>
                <w:b/>
                <w:lang w:val="uk-UA"/>
              </w:rPr>
              <w:t>Операційна ціль: 2.3.   Покращення рівня безпеки життя в громаді, у т.ч. екологічної</w:t>
            </w:r>
          </w:p>
        </w:tc>
        <w:tc>
          <w:tcPr>
            <w:tcW w:w="1134" w:type="dxa"/>
          </w:tcPr>
          <w:p w:rsidR="00841692" w:rsidRPr="00BE740B" w:rsidRDefault="00841692" w:rsidP="00841692">
            <w:pPr>
              <w:spacing w:after="0" w:line="240" w:lineRule="auto"/>
              <w:rPr>
                <w:rFonts w:cs="Calibri"/>
                <w:i/>
                <w:sz w:val="18"/>
                <w:szCs w:val="18"/>
                <w:lang w:val="uk-UA"/>
              </w:rPr>
            </w:pPr>
          </w:p>
        </w:tc>
        <w:tc>
          <w:tcPr>
            <w:tcW w:w="2977" w:type="dxa"/>
            <w:shd w:val="clear" w:color="auto" w:fill="auto"/>
          </w:tcPr>
          <w:p w:rsidR="00841692" w:rsidRPr="00BE740B" w:rsidRDefault="00841692" w:rsidP="00841692">
            <w:pPr>
              <w:spacing w:after="0" w:line="240" w:lineRule="auto"/>
              <w:rPr>
                <w:rFonts w:cs="Calibr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highlight w:val="yellow"/>
                <w:lang w:val="uk-UA"/>
              </w:rPr>
            </w:pPr>
          </w:p>
        </w:tc>
        <w:tc>
          <w:tcPr>
            <w:tcW w:w="992" w:type="dxa"/>
            <w:shd w:val="clear" w:color="auto" w:fill="auto"/>
          </w:tcPr>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highlight w:val="yellow"/>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404"/>
        </w:trPr>
        <w:tc>
          <w:tcPr>
            <w:tcW w:w="399" w:type="dxa"/>
            <w:vMerge w:val="restart"/>
            <w:shd w:val="clear" w:color="auto" w:fill="FFE599" w:themeFill="accent4" w:themeFillTint="66"/>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18</w:t>
            </w:r>
          </w:p>
        </w:tc>
        <w:tc>
          <w:tcPr>
            <w:tcW w:w="2828" w:type="dxa"/>
            <w:shd w:val="clear" w:color="auto" w:fill="auto"/>
          </w:tcPr>
          <w:p w:rsidR="00841692" w:rsidRPr="00BE740B" w:rsidRDefault="00841692" w:rsidP="00841692">
            <w:pPr>
              <w:spacing w:after="0" w:line="240" w:lineRule="auto"/>
              <w:rPr>
                <w:rFonts w:cs="Calibri"/>
                <w:sz w:val="18"/>
                <w:szCs w:val="18"/>
                <w:lang w:val="uk-UA"/>
              </w:rPr>
            </w:pPr>
            <w:r w:rsidRPr="00BE740B">
              <w:rPr>
                <w:rFonts w:cs="Calibri"/>
                <w:i/>
                <w:sz w:val="18"/>
                <w:szCs w:val="18"/>
                <w:lang w:val="uk-UA"/>
              </w:rPr>
              <w:t>2.3.2.Встановлення та розширення мережі камер зовнішнього відеоспостереження</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p>
        </w:tc>
        <w:tc>
          <w:tcPr>
            <w:tcW w:w="2977" w:type="dxa"/>
            <w:shd w:val="clear" w:color="auto" w:fill="auto"/>
          </w:tcPr>
          <w:p w:rsidR="00841692" w:rsidRPr="00BE740B" w:rsidRDefault="00841692" w:rsidP="00841692">
            <w:pPr>
              <w:spacing w:after="0" w:line="240" w:lineRule="auto"/>
              <w:rPr>
                <w:rFonts w:cs="Calibr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lang w:val="uk-UA"/>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2123"/>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spacing w:after="0" w:line="240" w:lineRule="auto"/>
              <w:rPr>
                <w:rFonts w:cs="Calibri"/>
                <w:b/>
                <w:sz w:val="18"/>
                <w:szCs w:val="18"/>
                <w:lang w:val="uk-UA"/>
              </w:rPr>
            </w:pPr>
            <w:r w:rsidRPr="00BE740B">
              <w:rPr>
                <w:rFonts w:cs="Calibri"/>
                <w:b/>
                <w:sz w:val="18"/>
                <w:szCs w:val="18"/>
                <w:lang w:val="uk-UA"/>
              </w:rPr>
              <w:t>технічне завдання (ідеї проєктів)</w:t>
            </w:r>
          </w:p>
          <w:p w:rsidR="00841692" w:rsidRPr="00BE740B" w:rsidRDefault="00841692" w:rsidP="00841692">
            <w:pPr>
              <w:pStyle w:val="a5"/>
              <w:numPr>
                <w:ilvl w:val="0"/>
                <w:numId w:val="14"/>
              </w:numPr>
              <w:spacing w:after="0" w:line="240" w:lineRule="auto"/>
              <w:rPr>
                <w:rFonts w:cs="Calibri"/>
                <w:i/>
                <w:sz w:val="18"/>
                <w:szCs w:val="18"/>
                <w:lang w:val="uk-UA"/>
              </w:rPr>
            </w:pPr>
            <w:r w:rsidRPr="00BE740B">
              <w:rPr>
                <w:rFonts w:cs="Calibri"/>
                <w:sz w:val="18"/>
                <w:szCs w:val="18"/>
                <w:lang w:val="uk-UA"/>
              </w:rPr>
              <w:t>1.Встановлення мережі відеоспостереження в населених пунктах громади</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 процесі реалізації.</w:t>
            </w:r>
          </w:p>
        </w:tc>
        <w:tc>
          <w:tcPr>
            <w:tcW w:w="2977" w:type="dxa"/>
            <w:shd w:val="clear" w:color="auto" w:fill="auto"/>
            <w:vAlign w:val="center"/>
          </w:tcPr>
          <w:p w:rsidR="00841692" w:rsidRPr="00BE740B" w:rsidRDefault="00841692" w:rsidP="00841692">
            <w:pPr>
              <w:tabs>
                <w:tab w:val="left" w:pos="343"/>
              </w:tabs>
              <w:ind w:left="-72" w:right="-107" w:firstLine="72"/>
              <w:rPr>
                <w:rFonts w:asciiTheme="minorHAnsi" w:hAnsiTheme="minorHAnsi" w:cstheme="minorHAnsi"/>
                <w:b/>
                <w:bCs/>
                <w:i/>
                <w:sz w:val="18"/>
                <w:szCs w:val="18"/>
                <w:lang w:val="uk-UA" w:eastAsia="it-IT"/>
              </w:rPr>
            </w:pPr>
            <w:r w:rsidRPr="00BE740B">
              <w:rPr>
                <w:rFonts w:asciiTheme="minorHAnsi" w:hAnsiTheme="minorHAnsi" w:cstheme="minorHAnsi"/>
                <w:i/>
                <w:sz w:val="18"/>
                <w:szCs w:val="18"/>
                <w:lang w:val="uk-UA"/>
              </w:rPr>
              <w:t xml:space="preserve">Встановлено 8 камер зовнішнього відеоспостереження. </w:t>
            </w:r>
          </w:p>
          <w:p w:rsidR="00841692" w:rsidRPr="00BE740B" w:rsidRDefault="00841692" w:rsidP="00841692">
            <w:pPr>
              <w:tabs>
                <w:tab w:val="left" w:pos="343"/>
              </w:tabs>
              <w:rPr>
                <w:rFonts w:asciiTheme="minorHAnsi" w:hAnsiTheme="minorHAnsi" w:cstheme="minorHAnsi"/>
                <w:b/>
                <w:bCs/>
                <w:i/>
                <w:sz w:val="18"/>
                <w:szCs w:val="18"/>
                <w:lang w:val="uk-UA" w:eastAsia="it-IT"/>
              </w:rPr>
            </w:pPr>
            <w:r w:rsidRPr="00BE740B">
              <w:rPr>
                <w:rFonts w:asciiTheme="minorHAnsi" w:hAnsiTheme="minorHAnsi" w:cstheme="minorHAnsi"/>
                <w:i/>
                <w:sz w:val="18"/>
                <w:szCs w:val="18"/>
                <w:lang w:val="uk-UA"/>
              </w:rPr>
              <w:t>Підвищено рівень безпеки в громаді, особливо в темну пору доби.</w:t>
            </w:r>
          </w:p>
        </w:tc>
        <w:tc>
          <w:tcPr>
            <w:tcW w:w="3969"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 xml:space="preserve">Селищною радою  укладено договір з ТОВ «Страж Груп» про надання послуг відеоспостереження. Станом на 16.12.2019р. виконавцем -  ТОВ «Страж Груп» ведуться роботи по встановленню та підключенню  камер відеоспостереження в смт Брусилів. </w:t>
            </w: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 xml:space="preserve"> 300</w:t>
            </w:r>
          </w:p>
        </w:tc>
        <w:tc>
          <w:tcPr>
            <w:tcW w:w="1418"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c>
          <w:tcPr>
            <w:tcW w:w="399" w:type="dxa"/>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2.3.4.Поліпшення управління твердими побутовими відходами</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p>
        </w:tc>
        <w:tc>
          <w:tcPr>
            <w:tcW w:w="2977" w:type="dxa"/>
            <w:shd w:val="clear" w:color="auto" w:fill="auto"/>
          </w:tcPr>
          <w:p w:rsidR="00841692" w:rsidRPr="00BE740B" w:rsidRDefault="00841692" w:rsidP="00841692">
            <w:pPr>
              <w:spacing w:after="0" w:line="240" w:lineRule="auto"/>
              <w:rPr>
                <w:rFonts w:cs="Calibr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lang w:val="uk-UA"/>
              </w:rPr>
            </w:pP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855"/>
        </w:trPr>
        <w:tc>
          <w:tcPr>
            <w:tcW w:w="399" w:type="dxa"/>
            <w:vMerge w:val="restart"/>
            <w:shd w:val="clear" w:color="auto" w:fill="FFE599" w:themeFill="accent4" w:themeFillTint="66"/>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19</w:t>
            </w:r>
          </w:p>
        </w:tc>
        <w:tc>
          <w:tcPr>
            <w:tcW w:w="2828" w:type="dxa"/>
            <w:shd w:val="clear" w:color="auto" w:fill="auto"/>
          </w:tcPr>
          <w:p w:rsidR="00841692" w:rsidRPr="00BE740B" w:rsidRDefault="00841692" w:rsidP="00841692">
            <w:pPr>
              <w:spacing w:after="0" w:line="240" w:lineRule="auto"/>
              <w:rPr>
                <w:rFonts w:cs="Calibri"/>
                <w:b/>
                <w:sz w:val="18"/>
                <w:szCs w:val="18"/>
                <w:lang w:val="uk-UA"/>
              </w:rPr>
            </w:pPr>
            <w:r w:rsidRPr="00BE740B">
              <w:rPr>
                <w:rFonts w:cs="Calibri"/>
                <w:b/>
                <w:sz w:val="18"/>
                <w:szCs w:val="18"/>
                <w:lang w:val="uk-UA"/>
              </w:rPr>
              <w:t xml:space="preserve">технічне завдання (ідеї </w:t>
            </w:r>
            <w:proofErr w:type="spellStart"/>
            <w:r w:rsidRPr="00BE740B">
              <w:rPr>
                <w:rFonts w:cs="Calibri"/>
                <w:b/>
                <w:sz w:val="18"/>
                <w:szCs w:val="18"/>
                <w:lang w:val="uk-UA"/>
              </w:rPr>
              <w:t>проєктів</w:t>
            </w:r>
            <w:proofErr w:type="spellEnd"/>
            <w:r w:rsidRPr="00BE740B">
              <w:rPr>
                <w:rFonts w:cs="Calibri"/>
                <w:b/>
                <w:sz w:val="18"/>
                <w:szCs w:val="18"/>
                <w:lang w:val="uk-UA"/>
              </w:rPr>
              <w:t>)</w:t>
            </w:r>
          </w:p>
          <w:p w:rsidR="00841692" w:rsidRPr="00BE740B" w:rsidRDefault="00841692" w:rsidP="00841692">
            <w:pPr>
              <w:pStyle w:val="a5"/>
              <w:numPr>
                <w:ilvl w:val="0"/>
                <w:numId w:val="14"/>
              </w:numPr>
              <w:spacing w:after="0" w:line="240" w:lineRule="auto"/>
              <w:rPr>
                <w:rFonts w:cs="Calibri"/>
                <w:i/>
                <w:sz w:val="18"/>
                <w:szCs w:val="18"/>
                <w:lang w:val="uk-UA"/>
              </w:rPr>
            </w:pPr>
            <w:r w:rsidRPr="00BE740B">
              <w:rPr>
                <w:rFonts w:cs="Calibri"/>
                <w:i/>
                <w:sz w:val="18"/>
                <w:szCs w:val="18"/>
                <w:lang w:val="uk-UA"/>
              </w:rPr>
              <w:t>1. Придбання баків для роздільного збору сміття;</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 xml:space="preserve"> Не реалізовано.</w:t>
            </w:r>
          </w:p>
        </w:tc>
        <w:tc>
          <w:tcPr>
            <w:tcW w:w="2977" w:type="dxa"/>
            <w:shd w:val="clear" w:color="auto" w:fill="auto"/>
          </w:tcPr>
          <w:p w:rsidR="00841692" w:rsidRPr="00BE740B" w:rsidRDefault="00841692" w:rsidP="00841692">
            <w:pPr>
              <w:spacing w:after="0" w:line="240" w:lineRule="auto"/>
              <w:rPr>
                <w:rFonts w:cs="Calibri"/>
                <w:b/>
                <w:i/>
                <w:sz w:val="18"/>
                <w:szCs w:val="18"/>
                <w:lang w:val="uk-UA"/>
              </w:rPr>
            </w:pPr>
            <w:r w:rsidRPr="00BE740B">
              <w:rPr>
                <w:i/>
                <w:sz w:val="18"/>
                <w:szCs w:val="18"/>
                <w:lang w:val="uk-UA"/>
              </w:rPr>
              <w:t>Покращення благоустрою та екологічного стану населених пунктів селищної ради.</w:t>
            </w:r>
          </w:p>
        </w:tc>
        <w:tc>
          <w:tcPr>
            <w:tcW w:w="3969"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Кошти з бюджету селищної ради не виділялись і відповідно придбання баків для роздільного збору сміття не здійснювалось.</w:t>
            </w:r>
          </w:p>
        </w:tc>
        <w:tc>
          <w:tcPr>
            <w:tcW w:w="992"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650</w:t>
            </w: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1350"/>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pStyle w:val="a5"/>
              <w:numPr>
                <w:ilvl w:val="0"/>
                <w:numId w:val="14"/>
              </w:numPr>
              <w:spacing w:after="0" w:line="240" w:lineRule="auto"/>
              <w:rPr>
                <w:rFonts w:cs="Calibri"/>
                <w:i/>
                <w:sz w:val="18"/>
                <w:szCs w:val="18"/>
                <w:lang w:val="uk-UA"/>
              </w:rPr>
            </w:pPr>
            <w:r w:rsidRPr="00BE740B">
              <w:rPr>
                <w:rFonts w:cs="Calibri"/>
                <w:i/>
                <w:sz w:val="18"/>
                <w:szCs w:val="18"/>
                <w:lang w:val="uk-UA"/>
              </w:rPr>
              <w:t>2.Встановлення майданчиків для розміщення баків для роздільного збору сміття;</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841692" w:rsidRPr="00BE740B" w:rsidRDefault="00841692" w:rsidP="00841692">
            <w:pPr>
              <w:spacing w:after="0" w:line="240" w:lineRule="auto"/>
              <w:rPr>
                <w:rFonts w:cs="Calibri"/>
                <w:b/>
                <w:i/>
                <w:sz w:val="18"/>
                <w:szCs w:val="18"/>
                <w:lang w:val="uk-UA"/>
              </w:rPr>
            </w:pPr>
            <w:r w:rsidRPr="00BE740B">
              <w:rPr>
                <w:i/>
                <w:sz w:val="18"/>
                <w:szCs w:val="18"/>
                <w:lang w:val="uk-UA"/>
              </w:rPr>
              <w:t>Покращення благоустрою та екологічного стану населених пунктів селищної ради.</w:t>
            </w:r>
          </w:p>
        </w:tc>
        <w:tc>
          <w:tcPr>
            <w:tcW w:w="3969"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Кошти з бюджету селищної ради не виділялись і відповідно облаштування майданчиків не здійснювалось.</w:t>
            </w:r>
          </w:p>
        </w:tc>
        <w:tc>
          <w:tcPr>
            <w:tcW w:w="992" w:type="dxa"/>
            <w:shd w:val="clear" w:color="auto" w:fill="auto"/>
          </w:tcPr>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1625</w:t>
            </w: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615"/>
        </w:trPr>
        <w:tc>
          <w:tcPr>
            <w:tcW w:w="399" w:type="dxa"/>
            <w:vMerge w:val="restart"/>
            <w:shd w:val="clear" w:color="auto" w:fill="FFE599" w:themeFill="accent4" w:themeFillTint="66"/>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20</w:t>
            </w:r>
          </w:p>
        </w:tc>
        <w:tc>
          <w:tcPr>
            <w:tcW w:w="2828" w:type="dxa"/>
            <w:shd w:val="clear" w:color="auto" w:fill="auto"/>
          </w:tcPr>
          <w:p w:rsidR="00841692" w:rsidRPr="00BE740B" w:rsidRDefault="00841692" w:rsidP="00841692">
            <w:pPr>
              <w:pStyle w:val="a5"/>
              <w:numPr>
                <w:ilvl w:val="0"/>
                <w:numId w:val="14"/>
              </w:numPr>
              <w:spacing w:after="0" w:line="240" w:lineRule="auto"/>
              <w:rPr>
                <w:rFonts w:cs="Calibri"/>
                <w:i/>
                <w:sz w:val="18"/>
                <w:szCs w:val="18"/>
                <w:lang w:val="uk-UA"/>
              </w:rPr>
            </w:pPr>
            <w:r w:rsidRPr="00BE740B">
              <w:rPr>
                <w:rFonts w:cs="Calibri"/>
                <w:i/>
                <w:sz w:val="18"/>
                <w:szCs w:val="18"/>
                <w:lang w:val="uk-UA"/>
              </w:rPr>
              <w:t>3.Придбання спец автомобіля для вивозу твердих побутових відходів</w:t>
            </w:r>
          </w:p>
        </w:tc>
        <w:tc>
          <w:tcPr>
            <w:tcW w:w="1134"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Не реалізовано.</w:t>
            </w:r>
          </w:p>
        </w:tc>
        <w:tc>
          <w:tcPr>
            <w:tcW w:w="2977" w:type="dxa"/>
            <w:shd w:val="clear" w:color="auto" w:fill="auto"/>
          </w:tcPr>
          <w:p w:rsidR="00841692" w:rsidRPr="00BE740B" w:rsidRDefault="00841692" w:rsidP="00841692">
            <w:pPr>
              <w:spacing w:after="0" w:line="240" w:lineRule="auto"/>
              <w:rPr>
                <w:rFonts w:cs="Calibri"/>
                <w:b/>
                <w:i/>
                <w:sz w:val="18"/>
                <w:szCs w:val="18"/>
                <w:lang w:val="uk-UA"/>
              </w:rPr>
            </w:pPr>
            <w:r w:rsidRPr="00BE740B">
              <w:rPr>
                <w:i/>
                <w:sz w:val="18"/>
                <w:szCs w:val="18"/>
                <w:lang w:val="uk-UA"/>
              </w:rPr>
              <w:t>Покращення благоустрою та екологічного стану населених пунктів селищної ради.</w:t>
            </w:r>
          </w:p>
        </w:tc>
        <w:tc>
          <w:tcPr>
            <w:tcW w:w="3969"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Кошти з бюджету селищної ради не виділялись і відповідно придбання спец автомобіля для вивозу твердих побутових відходів  не здійснювалось.</w:t>
            </w:r>
          </w:p>
        </w:tc>
        <w:tc>
          <w:tcPr>
            <w:tcW w:w="992" w:type="dxa"/>
            <w:shd w:val="clear" w:color="auto" w:fill="auto"/>
          </w:tcPr>
          <w:p w:rsidR="00841692" w:rsidRPr="00BE740B" w:rsidRDefault="00841692" w:rsidP="00841692">
            <w:pPr>
              <w:spacing w:after="0" w:line="240" w:lineRule="auto"/>
              <w:jc w:val="center"/>
              <w:rPr>
                <w:rFonts w:cs="Calibri"/>
                <w:i/>
                <w:sz w:val="18"/>
                <w:szCs w:val="18"/>
                <w:lang w:val="uk-UA"/>
              </w:rPr>
            </w:pPr>
            <w:r w:rsidRPr="00BE740B">
              <w:rPr>
                <w:rFonts w:cs="Calibri"/>
                <w:i/>
                <w:sz w:val="18"/>
                <w:szCs w:val="18"/>
                <w:lang w:val="uk-UA"/>
              </w:rPr>
              <w:t>2500</w:t>
            </w:r>
          </w:p>
        </w:tc>
        <w:tc>
          <w:tcPr>
            <w:tcW w:w="1418" w:type="dxa"/>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w:t>
            </w: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r w:rsidRPr="00BE740B">
              <w:rPr>
                <w:rFonts w:cs="Calibri"/>
                <w:i/>
                <w:sz w:val="18"/>
                <w:szCs w:val="18"/>
                <w:lang w:val="uk-UA"/>
              </w:rPr>
              <w:t>Відсутність фінансових ресурсів</w:t>
            </w: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1134"/>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FBE4D5" w:themeFill="accent2" w:themeFillTint="33"/>
          </w:tcPr>
          <w:p w:rsidR="00841692" w:rsidRPr="00BE740B" w:rsidRDefault="00841692" w:rsidP="00841692">
            <w:pPr>
              <w:spacing w:after="0" w:line="240" w:lineRule="auto"/>
              <w:rPr>
                <w:rFonts w:cs="Calibri"/>
                <w:b/>
                <w:i/>
                <w:sz w:val="18"/>
                <w:szCs w:val="18"/>
                <w:lang w:val="uk-UA"/>
              </w:rPr>
            </w:pPr>
            <w:r w:rsidRPr="00BE740B">
              <w:rPr>
                <w:rFonts w:cs="Calibri"/>
                <w:b/>
                <w:i/>
                <w:sz w:val="18"/>
                <w:szCs w:val="18"/>
                <w:lang w:val="uk-UA"/>
              </w:rPr>
              <w:t>ВСЬОГО по 2 стратегічній цілі</w:t>
            </w:r>
          </w:p>
        </w:tc>
        <w:tc>
          <w:tcPr>
            <w:tcW w:w="1134" w:type="dxa"/>
            <w:shd w:val="clear" w:color="auto" w:fill="FBE4D5" w:themeFill="accent2" w:themeFillTint="33"/>
          </w:tcPr>
          <w:p w:rsidR="00841692" w:rsidRPr="00BE740B" w:rsidRDefault="00841692" w:rsidP="00841692">
            <w:pPr>
              <w:spacing w:after="0" w:line="240" w:lineRule="auto"/>
              <w:rPr>
                <w:rFonts w:cs="Calibri"/>
                <w:b/>
                <w:i/>
                <w:sz w:val="18"/>
                <w:szCs w:val="18"/>
                <w:lang w:val="uk-UA"/>
              </w:rPr>
            </w:pPr>
          </w:p>
        </w:tc>
        <w:tc>
          <w:tcPr>
            <w:tcW w:w="2977" w:type="dxa"/>
            <w:shd w:val="clear" w:color="auto" w:fill="FBE4D5" w:themeFill="accent2" w:themeFillTint="33"/>
          </w:tcPr>
          <w:p w:rsidR="00841692" w:rsidRPr="00BE740B" w:rsidRDefault="00841692" w:rsidP="00841692">
            <w:pPr>
              <w:spacing w:after="0" w:line="240" w:lineRule="auto"/>
              <w:rPr>
                <w:rFonts w:cs="Calibri"/>
                <w:b/>
                <w:i/>
                <w:sz w:val="18"/>
                <w:szCs w:val="18"/>
                <w:lang w:val="uk-UA"/>
              </w:rPr>
            </w:pPr>
          </w:p>
        </w:tc>
        <w:tc>
          <w:tcPr>
            <w:tcW w:w="3969" w:type="dxa"/>
            <w:shd w:val="clear" w:color="auto" w:fill="FBE4D5" w:themeFill="accent2" w:themeFillTint="33"/>
          </w:tcPr>
          <w:p w:rsidR="00841692" w:rsidRPr="00BE740B" w:rsidRDefault="00841692" w:rsidP="00841692">
            <w:pPr>
              <w:spacing w:after="0" w:line="240" w:lineRule="auto"/>
              <w:rPr>
                <w:rFonts w:cs="Calibri"/>
                <w:b/>
                <w:i/>
                <w:sz w:val="18"/>
                <w:szCs w:val="18"/>
                <w:lang w:val="uk-UA"/>
              </w:rPr>
            </w:pPr>
          </w:p>
        </w:tc>
        <w:tc>
          <w:tcPr>
            <w:tcW w:w="992" w:type="dxa"/>
            <w:shd w:val="clear" w:color="auto" w:fill="FBE4D5" w:themeFill="accent2" w:themeFillTint="33"/>
          </w:tcPr>
          <w:p w:rsidR="00841692" w:rsidRPr="00BE740B" w:rsidRDefault="008605F8" w:rsidP="00841692">
            <w:pPr>
              <w:spacing w:after="0" w:line="240" w:lineRule="auto"/>
              <w:jc w:val="center"/>
              <w:rPr>
                <w:rFonts w:cs="Calibri"/>
                <w:b/>
                <w:i/>
                <w:sz w:val="18"/>
                <w:szCs w:val="18"/>
                <w:lang w:val="uk-UA"/>
              </w:rPr>
            </w:pPr>
            <w:r>
              <w:rPr>
                <w:rFonts w:cs="Calibri"/>
                <w:b/>
                <w:i/>
                <w:sz w:val="18"/>
                <w:szCs w:val="18"/>
                <w:lang w:val="uk-UA"/>
              </w:rPr>
              <w:t>22993,09</w:t>
            </w:r>
          </w:p>
        </w:tc>
        <w:tc>
          <w:tcPr>
            <w:tcW w:w="1418" w:type="dxa"/>
            <w:shd w:val="clear" w:color="auto" w:fill="FBE4D5" w:themeFill="accent2" w:themeFillTint="33"/>
          </w:tcPr>
          <w:p w:rsidR="00841692" w:rsidRPr="00BE740B" w:rsidRDefault="00B1093D" w:rsidP="00841692">
            <w:pPr>
              <w:spacing w:after="0" w:line="240" w:lineRule="auto"/>
              <w:rPr>
                <w:rFonts w:cs="Calibri"/>
                <w:i/>
                <w:sz w:val="18"/>
                <w:szCs w:val="18"/>
                <w:lang w:val="uk-UA"/>
              </w:rPr>
            </w:pPr>
            <w:r>
              <w:rPr>
                <w:rFonts w:cs="Calibri"/>
                <w:i/>
                <w:sz w:val="18"/>
                <w:szCs w:val="18"/>
                <w:lang w:val="uk-UA"/>
              </w:rPr>
              <w:t>7543,533</w:t>
            </w:r>
          </w:p>
        </w:tc>
        <w:tc>
          <w:tcPr>
            <w:tcW w:w="1275" w:type="dxa"/>
            <w:gridSpan w:val="2"/>
            <w:shd w:val="clear" w:color="auto" w:fill="FBE4D5" w:themeFill="accent2" w:themeFillTint="33"/>
          </w:tcPr>
          <w:p w:rsidR="00841692" w:rsidRPr="00BE740B" w:rsidRDefault="00841692" w:rsidP="00841692">
            <w:pPr>
              <w:spacing w:after="0" w:line="240" w:lineRule="auto"/>
              <w:rPr>
                <w:rFonts w:cs="Calibri"/>
                <w:i/>
                <w:sz w:val="18"/>
                <w:szCs w:val="18"/>
                <w:lang w:val="uk-UA"/>
              </w:rPr>
            </w:pPr>
          </w:p>
        </w:tc>
        <w:tc>
          <w:tcPr>
            <w:tcW w:w="851" w:type="dxa"/>
            <w:shd w:val="clear" w:color="auto" w:fill="FBE4D5" w:themeFill="accent2" w:themeFillTint="33"/>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1035"/>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FBE4D5" w:themeFill="accent2" w:themeFillTint="33"/>
          </w:tcPr>
          <w:p w:rsidR="00841692" w:rsidRPr="00BE740B" w:rsidRDefault="00841692" w:rsidP="00841692">
            <w:pPr>
              <w:spacing w:after="0" w:line="240" w:lineRule="auto"/>
              <w:rPr>
                <w:rFonts w:cs="Calibri"/>
                <w:b/>
                <w:i/>
                <w:sz w:val="18"/>
                <w:szCs w:val="18"/>
                <w:lang w:val="uk-UA"/>
              </w:rPr>
            </w:pPr>
            <w:r w:rsidRPr="00BE740B">
              <w:rPr>
                <w:rFonts w:cs="Calibri"/>
                <w:b/>
                <w:i/>
                <w:sz w:val="18"/>
                <w:szCs w:val="18"/>
                <w:lang w:val="uk-UA"/>
              </w:rPr>
              <w:t>ВСЬОГО по плану реалізації</w:t>
            </w:r>
          </w:p>
        </w:tc>
        <w:tc>
          <w:tcPr>
            <w:tcW w:w="1134" w:type="dxa"/>
            <w:shd w:val="clear" w:color="auto" w:fill="FBE4D5" w:themeFill="accent2" w:themeFillTint="33"/>
          </w:tcPr>
          <w:p w:rsidR="00841692" w:rsidRPr="00BE740B" w:rsidRDefault="00841692" w:rsidP="00841692">
            <w:pPr>
              <w:spacing w:after="0" w:line="240" w:lineRule="auto"/>
              <w:rPr>
                <w:rFonts w:cs="Calibri"/>
                <w:b/>
                <w:i/>
                <w:sz w:val="18"/>
                <w:szCs w:val="18"/>
                <w:lang w:val="uk-UA"/>
              </w:rPr>
            </w:pPr>
          </w:p>
        </w:tc>
        <w:tc>
          <w:tcPr>
            <w:tcW w:w="2977" w:type="dxa"/>
            <w:shd w:val="clear" w:color="auto" w:fill="FBE4D5" w:themeFill="accent2" w:themeFillTint="33"/>
          </w:tcPr>
          <w:p w:rsidR="00841692" w:rsidRPr="00BE740B" w:rsidRDefault="00841692" w:rsidP="00841692">
            <w:pPr>
              <w:spacing w:after="0" w:line="240" w:lineRule="auto"/>
              <w:rPr>
                <w:rFonts w:cs="Calibri"/>
                <w:b/>
                <w:i/>
                <w:sz w:val="18"/>
                <w:szCs w:val="18"/>
                <w:lang w:val="uk-UA"/>
              </w:rPr>
            </w:pPr>
          </w:p>
        </w:tc>
        <w:tc>
          <w:tcPr>
            <w:tcW w:w="3969" w:type="dxa"/>
            <w:shd w:val="clear" w:color="auto" w:fill="FBE4D5" w:themeFill="accent2" w:themeFillTint="33"/>
          </w:tcPr>
          <w:p w:rsidR="00841692" w:rsidRPr="00BE740B" w:rsidRDefault="00841692" w:rsidP="00841692">
            <w:pPr>
              <w:spacing w:after="0" w:line="240" w:lineRule="auto"/>
              <w:rPr>
                <w:rFonts w:cs="Calibri"/>
                <w:b/>
                <w:i/>
                <w:sz w:val="18"/>
                <w:szCs w:val="18"/>
                <w:lang w:val="uk-UA"/>
              </w:rPr>
            </w:pPr>
          </w:p>
        </w:tc>
        <w:tc>
          <w:tcPr>
            <w:tcW w:w="992" w:type="dxa"/>
            <w:shd w:val="clear" w:color="auto" w:fill="FBE4D5" w:themeFill="accent2" w:themeFillTint="33"/>
          </w:tcPr>
          <w:p w:rsidR="00841692" w:rsidRPr="00BE740B" w:rsidRDefault="008605F8" w:rsidP="00841692">
            <w:pPr>
              <w:spacing w:after="0" w:line="240" w:lineRule="auto"/>
              <w:jc w:val="center"/>
              <w:rPr>
                <w:rFonts w:cs="Calibri"/>
                <w:b/>
                <w:i/>
                <w:sz w:val="18"/>
                <w:szCs w:val="18"/>
                <w:lang w:val="uk-UA"/>
              </w:rPr>
            </w:pPr>
            <w:r>
              <w:rPr>
                <w:rFonts w:cs="Calibri"/>
                <w:b/>
                <w:i/>
                <w:sz w:val="18"/>
                <w:szCs w:val="18"/>
                <w:lang w:val="uk-UA"/>
              </w:rPr>
              <w:t>23776,09</w:t>
            </w:r>
          </w:p>
        </w:tc>
        <w:tc>
          <w:tcPr>
            <w:tcW w:w="1418" w:type="dxa"/>
            <w:shd w:val="clear" w:color="auto" w:fill="FBE4D5" w:themeFill="accent2" w:themeFillTint="33"/>
          </w:tcPr>
          <w:p w:rsidR="00841692" w:rsidRPr="00BE740B" w:rsidRDefault="00B1093D" w:rsidP="00841692">
            <w:pPr>
              <w:spacing w:after="0" w:line="240" w:lineRule="auto"/>
              <w:rPr>
                <w:rFonts w:cs="Calibri"/>
                <w:i/>
                <w:sz w:val="18"/>
                <w:szCs w:val="18"/>
                <w:lang w:val="uk-UA"/>
              </w:rPr>
            </w:pPr>
            <w:r>
              <w:rPr>
                <w:rFonts w:cs="Calibri"/>
                <w:i/>
                <w:sz w:val="18"/>
                <w:szCs w:val="18"/>
                <w:lang w:val="uk-UA"/>
              </w:rPr>
              <w:t>7543,533</w:t>
            </w:r>
          </w:p>
        </w:tc>
        <w:tc>
          <w:tcPr>
            <w:tcW w:w="1275" w:type="dxa"/>
            <w:gridSpan w:val="2"/>
            <w:shd w:val="clear" w:color="auto" w:fill="FBE4D5" w:themeFill="accent2" w:themeFillTint="33"/>
          </w:tcPr>
          <w:p w:rsidR="00841692" w:rsidRPr="00BE740B" w:rsidRDefault="00841692" w:rsidP="00841692">
            <w:pPr>
              <w:spacing w:after="0" w:line="240" w:lineRule="auto"/>
              <w:rPr>
                <w:rFonts w:cs="Calibri"/>
                <w:i/>
                <w:sz w:val="18"/>
                <w:szCs w:val="18"/>
                <w:lang w:val="uk-UA"/>
              </w:rPr>
            </w:pPr>
          </w:p>
        </w:tc>
        <w:tc>
          <w:tcPr>
            <w:tcW w:w="851" w:type="dxa"/>
            <w:shd w:val="clear" w:color="auto" w:fill="FBE4D5" w:themeFill="accent2" w:themeFillTint="33"/>
          </w:tcPr>
          <w:p w:rsidR="00841692" w:rsidRPr="00BE740B" w:rsidRDefault="00841692" w:rsidP="00841692">
            <w:pPr>
              <w:spacing w:after="0" w:line="240" w:lineRule="auto"/>
              <w:rPr>
                <w:rFonts w:cs="Calibri"/>
                <w:i/>
                <w:sz w:val="18"/>
                <w:szCs w:val="18"/>
                <w:lang w:val="uk-UA"/>
              </w:rPr>
            </w:pPr>
          </w:p>
        </w:tc>
      </w:tr>
      <w:tr w:rsidR="00841692" w:rsidRPr="00BE740B" w:rsidTr="008C44F0">
        <w:trPr>
          <w:trHeight w:val="867"/>
        </w:trPr>
        <w:tc>
          <w:tcPr>
            <w:tcW w:w="399" w:type="dxa"/>
            <w:vMerge/>
            <w:shd w:val="clear" w:color="auto" w:fill="FFE599" w:themeFill="accent4" w:themeFillTint="66"/>
          </w:tcPr>
          <w:p w:rsidR="00841692" w:rsidRPr="00BE740B" w:rsidRDefault="00841692" w:rsidP="00841692">
            <w:pPr>
              <w:spacing w:after="0" w:line="240" w:lineRule="auto"/>
              <w:rPr>
                <w:rFonts w:cs="Calibri"/>
                <w:i/>
                <w:sz w:val="18"/>
                <w:szCs w:val="18"/>
                <w:lang w:val="uk-UA"/>
              </w:rPr>
            </w:pPr>
          </w:p>
        </w:tc>
        <w:tc>
          <w:tcPr>
            <w:tcW w:w="2828" w:type="dxa"/>
            <w:shd w:val="clear" w:color="auto" w:fill="auto"/>
          </w:tcPr>
          <w:p w:rsidR="00841692" w:rsidRPr="00BE740B" w:rsidRDefault="00841692" w:rsidP="00841692">
            <w:pPr>
              <w:pStyle w:val="a5"/>
              <w:numPr>
                <w:ilvl w:val="0"/>
                <w:numId w:val="14"/>
              </w:numPr>
              <w:spacing w:after="0" w:line="240" w:lineRule="auto"/>
              <w:rPr>
                <w:rFonts w:cs="Calibri"/>
                <w:i/>
                <w:sz w:val="18"/>
                <w:szCs w:val="18"/>
                <w:lang w:val="uk-UA"/>
              </w:rPr>
            </w:pPr>
          </w:p>
        </w:tc>
        <w:tc>
          <w:tcPr>
            <w:tcW w:w="1134" w:type="dxa"/>
            <w:shd w:val="clear" w:color="auto" w:fill="auto"/>
          </w:tcPr>
          <w:p w:rsidR="00841692" w:rsidRPr="00BE740B" w:rsidRDefault="00841692" w:rsidP="00841692">
            <w:pPr>
              <w:spacing w:after="0" w:line="240" w:lineRule="auto"/>
              <w:rPr>
                <w:rFonts w:cs="Calibri"/>
                <w:i/>
                <w:sz w:val="18"/>
                <w:szCs w:val="18"/>
                <w:lang w:val="uk-UA"/>
              </w:rPr>
            </w:pPr>
          </w:p>
        </w:tc>
        <w:tc>
          <w:tcPr>
            <w:tcW w:w="2977" w:type="dxa"/>
            <w:shd w:val="clear" w:color="auto" w:fill="auto"/>
          </w:tcPr>
          <w:p w:rsidR="00841692" w:rsidRPr="00BE740B" w:rsidRDefault="00841692" w:rsidP="00841692">
            <w:pPr>
              <w:spacing w:after="0" w:line="240" w:lineRule="auto"/>
              <w:rPr>
                <w:rFonts w:cs="Calibri"/>
                <w:b/>
                <w:i/>
                <w:sz w:val="18"/>
                <w:szCs w:val="18"/>
                <w:lang w:val="uk-UA"/>
              </w:rPr>
            </w:pPr>
          </w:p>
        </w:tc>
        <w:tc>
          <w:tcPr>
            <w:tcW w:w="3969" w:type="dxa"/>
            <w:shd w:val="clear" w:color="auto" w:fill="auto"/>
          </w:tcPr>
          <w:p w:rsidR="00841692" w:rsidRPr="00BE740B" w:rsidRDefault="00841692" w:rsidP="00841692">
            <w:pPr>
              <w:spacing w:after="0" w:line="240" w:lineRule="auto"/>
              <w:rPr>
                <w:rFonts w:cs="Calibri"/>
                <w:i/>
                <w:sz w:val="18"/>
                <w:szCs w:val="18"/>
                <w:lang w:val="uk-UA"/>
              </w:rPr>
            </w:pPr>
          </w:p>
        </w:tc>
        <w:tc>
          <w:tcPr>
            <w:tcW w:w="992" w:type="dxa"/>
            <w:shd w:val="clear" w:color="auto" w:fill="auto"/>
          </w:tcPr>
          <w:p w:rsidR="00841692" w:rsidRPr="00BE740B" w:rsidRDefault="00841692" w:rsidP="00841692">
            <w:pPr>
              <w:spacing w:after="0" w:line="240" w:lineRule="auto"/>
              <w:jc w:val="center"/>
              <w:rPr>
                <w:rFonts w:cs="Calibri"/>
                <w:i/>
                <w:sz w:val="18"/>
                <w:szCs w:val="18"/>
                <w:lang w:val="uk-UA"/>
              </w:rPr>
            </w:pPr>
          </w:p>
        </w:tc>
        <w:tc>
          <w:tcPr>
            <w:tcW w:w="1418" w:type="dxa"/>
            <w:shd w:val="clear" w:color="auto" w:fill="auto"/>
          </w:tcPr>
          <w:p w:rsidR="00841692" w:rsidRPr="00BE740B" w:rsidRDefault="00841692" w:rsidP="00841692">
            <w:pPr>
              <w:spacing w:after="0" w:line="240" w:lineRule="auto"/>
              <w:rPr>
                <w:rFonts w:cs="Calibri"/>
                <w:i/>
                <w:sz w:val="18"/>
                <w:szCs w:val="18"/>
                <w:lang w:val="uk-UA"/>
              </w:rPr>
            </w:pPr>
          </w:p>
        </w:tc>
        <w:tc>
          <w:tcPr>
            <w:tcW w:w="1275" w:type="dxa"/>
            <w:gridSpan w:val="2"/>
            <w:shd w:val="clear" w:color="auto" w:fill="auto"/>
          </w:tcPr>
          <w:p w:rsidR="00841692" w:rsidRPr="00BE740B" w:rsidRDefault="00841692" w:rsidP="00841692">
            <w:pPr>
              <w:spacing w:after="0" w:line="240" w:lineRule="auto"/>
              <w:rPr>
                <w:rFonts w:cs="Calibri"/>
                <w:i/>
                <w:sz w:val="18"/>
                <w:szCs w:val="18"/>
                <w:lang w:val="uk-UA"/>
              </w:rPr>
            </w:pPr>
          </w:p>
        </w:tc>
        <w:tc>
          <w:tcPr>
            <w:tcW w:w="851" w:type="dxa"/>
            <w:shd w:val="clear" w:color="auto" w:fill="auto"/>
          </w:tcPr>
          <w:p w:rsidR="00841692" w:rsidRPr="00BE740B" w:rsidRDefault="00841692" w:rsidP="00841692">
            <w:pPr>
              <w:spacing w:after="0" w:line="240" w:lineRule="auto"/>
              <w:rPr>
                <w:rFonts w:cs="Calibri"/>
                <w:i/>
                <w:sz w:val="18"/>
                <w:szCs w:val="18"/>
                <w:lang w:val="uk-UA"/>
              </w:rPr>
            </w:pPr>
          </w:p>
        </w:tc>
      </w:tr>
    </w:tbl>
    <w:p w:rsidR="0095346D" w:rsidRPr="00BE740B" w:rsidRDefault="0095346D" w:rsidP="00F90957">
      <w:pPr>
        <w:spacing w:after="0" w:line="240" w:lineRule="auto"/>
        <w:rPr>
          <w:rFonts w:cs="Calibri"/>
          <w:i/>
          <w:sz w:val="24"/>
          <w:szCs w:val="24"/>
          <w:lang w:val="uk-UA"/>
        </w:rPr>
      </w:pPr>
    </w:p>
    <w:sectPr w:rsidR="0095346D" w:rsidRPr="00BE740B" w:rsidSect="002F4D9A">
      <w:footerReference w:type="default" r:id="rId9"/>
      <w:pgSz w:w="16838" w:h="11906" w:orient="landscape"/>
      <w:pgMar w:top="1134" w:right="1417" w:bottom="851" w:left="567" w:header="397" w:footer="1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E29" w:rsidRDefault="00F57E29" w:rsidP="00E21D80">
      <w:pPr>
        <w:spacing w:after="0" w:line="240" w:lineRule="auto"/>
      </w:pPr>
      <w:r>
        <w:separator/>
      </w:r>
    </w:p>
  </w:endnote>
  <w:endnote w:type="continuationSeparator" w:id="0">
    <w:p w:rsidR="00F57E29" w:rsidRDefault="00F57E29" w:rsidP="00E21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2045823"/>
    </w:sdtPr>
    <w:sdtEndPr>
      <w:rPr>
        <w:sz w:val="18"/>
        <w:szCs w:val="18"/>
      </w:rPr>
    </w:sdtEndPr>
    <w:sdtContent>
      <w:p w:rsidR="00047D61" w:rsidRPr="007E7A88" w:rsidRDefault="00A549D0" w:rsidP="007E7A88">
        <w:pPr>
          <w:pStyle w:val="a9"/>
          <w:jc w:val="center"/>
          <w:rPr>
            <w:sz w:val="18"/>
            <w:szCs w:val="18"/>
          </w:rPr>
        </w:pPr>
        <w:r w:rsidRPr="003F4735">
          <w:rPr>
            <w:sz w:val="18"/>
            <w:szCs w:val="18"/>
          </w:rPr>
          <w:fldChar w:fldCharType="begin"/>
        </w:r>
        <w:r w:rsidR="00047D61" w:rsidRPr="003F4735">
          <w:rPr>
            <w:sz w:val="18"/>
            <w:szCs w:val="18"/>
          </w:rPr>
          <w:instrText>PAGE   \* MERGEFORMAT</w:instrText>
        </w:r>
        <w:r w:rsidRPr="003F4735">
          <w:rPr>
            <w:sz w:val="18"/>
            <w:szCs w:val="18"/>
          </w:rPr>
          <w:fldChar w:fldCharType="separate"/>
        </w:r>
        <w:r w:rsidR="00E82237">
          <w:rPr>
            <w:noProof/>
            <w:sz w:val="18"/>
            <w:szCs w:val="18"/>
          </w:rPr>
          <w:t>1</w:t>
        </w:r>
        <w:r w:rsidRPr="003F4735">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E29" w:rsidRDefault="00F57E29" w:rsidP="00E21D80">
      <w:pPr>
        <w:spacing w:after="0" w:line="240" w:lineRule="auto"/>
      </w:pPr>
      <w:r>
        <w:separator/>
      </w:r>
    </w:p>
  </w:footnote>
  <w:footnote w:type="continuationSeparator" w:id="0">
    <w:p w:rsidR="00F57E29" w:rsidRDefault="00F57E29" w:rsidP="00E21D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1EC69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EAD0CC62"/>
    <w:lvl w:ilvl="0">
      <w:numFmt w:val="bullet"/>
      <w:lvlText w:val="*"/>
      <w:lvlJc w:val="left"/>
    </w:lvl>
  </w:abstractNum>
  <w:abstractNum w:abstractNumId="2">
    <w:nsid w:val="04461E4D"/>
    <w:multiLevelType w:val="hybridMultilevel"/>
    <w:tmpl w:val="8FA2ADF6"/>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4211E3"/>
    <w:multiLevelType w:val="hybridMultilevel"/>
    <w:tmpl w:val="A9301DD0"/>
    <w:lvl w:ilvl="0" w:tplc="58F671D0">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nsid w:val="16450399"/>
    <w:multiLevelType w:val="hybridMultilevel"/>
    <w:tmpl w:val="9B708316"/>
    <w:lvl w:ilvl="0" w:tplc="AD82D32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nsid w:val="1F716C39"/>
    <w:multiLevelType w:val="hybridMultilevel"/>
    <w:tmpl w:val="EB9C46F6"/>
    <w:lvl w:ilvl="0" w:tplc="AE4C07AE">
      <w:start w:val="1"/>
      <w:numFmt w:val="decimal"/>
      <w:lvlText w:val="%1."/>
      <w:lvlJc w:val="left"/>
      <w:pPr>
        <w:ind w:left="218" w:hanging="360"/>
      </w:pPr>
      <w:rPr>
        <w:rFonts w:hint="default"/>
        <w:sz w:val="24"/>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6">
    <w:nsid w:val="1FCC1947"/>
    <w:multiLevelType w:val="multilevel"/>
    <w:tmpl w:val="F5CAF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6787340"/>
    <w:multiLevelType w:val="multilevel"/>
    <w:tmpl w:val="78363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EBF0D78"/>
    <w:multiLevelType w:val="hybridMultilevel"/>
    <w:tmpl w:val="EC02C820"/>
    <w:lvl w:ilvl="0" w:tplc="04190001">
      <w:start w:val="1"/>
      <w:numFmt w:val="bullet"/>
      <w:lvlText w:val=""/>
      <w:lvlJc w:val="left"/>
      <w:pPr>
        <w:ind w:left="792" w:hanging="360"/>
      </w:pPr>
      <w:rPr>
        <w:rFonts w:ascii="Symbol" w:hAnsi="Symbol" w:cs="Symbo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cs="Wingdings" w:hint="default"/>
      </w:rPr>
    </w:lvl>
    <w:lvl w:ilvl="3" w:tplc="04190001">
      <w:start w:val="1"/>
      <w:numFmt w:val="bullet"/>
      <w:lvlText w:val=""/>
      <w:lvlJc w:val="left"/>
      <w:pPr>
        <w:ind w:left="2952" w:hanging="360"/>
      </w:pPr>
      <w:rPr>
        <w:rFonts w:ascii="Symbol" w:hAnsi="Symbol" w:cs="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cs="Wingdings" w:hint="default"/>
      </w:rPr>
    </w:lvl>
    <w:lvl w:ilvl="6" w:tplc="04190001">
      <w:start w:val="1"/>
      <w:numFmt w:val="bullet"/>
      <w:lvlText w:val=""/>
      <w:lvlJc w:val="left"/>
      <w:pPr>
        <w:ind w:left="5112" w:hanging="360"/>
      </w:pPr>
      <w:rPr>
        <w:rFonts w:ascii="Symbol" w:hAnsi="Symbol" w:cs="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cs="Wingdings" w:hint="default"/>
      </w:rPr>
    </w:lvl>
  </w:abstractNum>
  <w:abstractNum w:abstractNumId="9">
    <w:nsid w:val="3E840839"/>
    <w:multiLevelType w:val="hybridMultilevel"/>
    <w:tmpl w:val="47841CF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4013545F"/>
    <w:multiLevelType w:val="hybridMultilevel"/>
    <w:tmpl w:val="EB72292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4C07777F"/>
    <w:multiLevelType w:val="hybridMultilevel"/>
    <w:tmpl w:val="9E6288A8"/>
    <w:lvl w:ilvl="0" w:tplc="2FA8BE86">
      <w:start w:val="1"/>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12119C"/>
    <w:multiLevelType w:val="hybridMultilevel"/>
    <w:tmpl w:val="9276300E"/>
    <w:lvl w:ilvl="0" w:tplc="04220001">
      <w:start w:val="1"/>
      <w:numFmt w:val="bullet"/>
      <w:lvlText w:val=""/>
      <w:lvlJc w:val="left"/>
      <w:pPr>
        <w:ind w:left="777" w:hanging="360"/>
      </w:pPr>
      <w:rPr>
        <w:rFonts w:ascii="Symbol" w:hAnsi="Symbol" w:hint="default"/>
      </w:rPr>
    </w:lvl>
    <w:lvl w:ilvl="1" w:tplc="04220003" w:tentative="1">
      <w:start w:val="1"/>
      <w:numFmt w:val="bullet"/>
      <w:lvlText w:val="o"/>
      <w:lvlJc w:val="left"/>
      <w:pPr>
        <w:ind w:left="1497" w:hanging="360"/>
      </w:pPr>
      <w:rPr>
        <w:rFonts w:ascii="Courier New" w:hAnsi="Courier New" w:hint="default"/>
      </w:rPr>
    </w:lvl>
    <w:lvl w:ilvl="2" w:tplc="04220005" w:tentative="1">
      <w:start w:val="1"/>
      <w:numFmt w:val="bullet"/>
      <w:lvlText w:val=""/>
      <w:lvlJc w:val="left"/>
      <w:pPr>
        <w:ind w:left="2217" w:hanging="360"/>
      </w:pPr>
      <w:rPr>
        <w:rFonts w:ascii="Wingdings" w:hAnsi="Wingdings" w:hint="default"/>
      </w:rPr>
    </w:lvl>
    <w:lvl w:ilvl="3" w:tplc="04220001" w:tentative="1">
      <w:start w:val="1"/>
      <w:numFmt w:val="bullet"/>
      <w:lvlText w:val=""/>
      <w:lvlJc w:val="left"/>
      <w:pPr>
        <w:ind w:left="2937" w:hanging="360"/>
      </w:pPr>
      <w:rPr>
        <w:rFonts w:ascii="Symbol" w:hAnsi="Symbol" w:hint="default"/>
      </w:rPr>
    </w:lvl>
    <w:lvl w:ilvl="4" w:tplc="04220003" w:tentative="1">
      <w:start w:val="1"/>
      <w:numFmt w:val="bullet"/>
      <w:lvlText w:val="o"/>
      <w:lvlJc w:val="left"/>
      <w:pPr>
        <w:ind w:left="3657" w:hanging="360"/>
      </w:pPr>
      <w:rPr>
        <w:rFonts w:ascii="Courier New" w:hAnsi="Courier New" w:hint="default"/>
      </w:rPr>
    </w:lvl>
    <w:lvl w:ilvl="5" w:tplc="04220005" w:tentative="1">
      <w:start w:val="1"/>
      <w:numFmt w:val="bullet"/>
      <w:lvlText w:val=""/>
      <w:lvlJc w:val="left"/>
      <w:pPr>
        <w:ind w:left="4377" w:hanging="360"/>
      </w:pPr>
      <w:rPr>
        <w:rFonts w:ascii="Wingdings" w:hAnsi="Wingdings" w:hint="default"/>
      </w:rPr>
    </w:lvl>
    <w:lvl w:ilvl="6" w:tplc="04220001" w:tentative="1">
      <w:start w:val="1"/>
      <w:numFmt w:val="bullet"/>
      <w:lvlText w:val=""/>
      <w:lvlJc w:val="left"/>
      <w:pPr>
        <w:ind w:left="5097" w:hanging="360"/>
      </w:pPr>
      <w:rPr>
        <w:rFonts w:ascii="Symbol" w:hAnsi="Symbol" w:hint="default"/>
      </w:rPr>
    </w:lvl>
    <w:lvl w:ilvl="7" w:tplc="04220003" w:tentative="1">
      <w:start w:val="1"/>
      <w:numFmt w:val="bullet"/>
      <w:lvlText w:val="o"/>
      <w:lvlJc w:val="left"/>
      <w:pPr>
        <w:ind w:left="5817" w:hanging="360"/>
      </w:pPr>
      <w:rPr>
        <w:rFonts w:ascii="Courier New" w:hAnsi="Courier New" w:hint="default"/>
      </w:rPr>
    </w:lvl>
    <w:lvl w:ilvl="8" w:tplc="04220005" w:tentative="1">
      <w:start w:val="1"/>
      <w:numFmt w:val="bullet"/>
      <w:lvlText w:val=""/>
      <w:lvlJc w:val="left"/>
      <w:pPr>
        <w:ind w:left="6537" w:hanging="360"/>
      </w:pPr>
      <w:rPr>
        <w:rFonts w:ascii="Wingdings" w:hAnsi="Wingdings" w:hint="default"/>
      </w:rPr>
    </w:lvl>
  </w:abstractNum>
  <w:abstractNum w:abstractNumId="13">
    <w:nsid w:val="63FB70C2"/>
    <w:multiLevelType w:val="hybridMultilevel"/>
    <w:tmpl w:val="0A6C3F7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64DE54D7"/>
    <w:multiLevelType w:val="hybridMultilevel"/>
    <w:tmpl w:val="18C829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686C4D96"/>
    <w:multiLevelType w:val="hybridMultilevel"/>
    <w:tmpl w:val="43C076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BAC7896"/>
    <w:multiLevelType w:val="hybridMultilevel"/>
    <w:tmpl w:val="53C2B676"/>
    <w:lvl w:ilvl="0" w:tplc="F9B06342">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nsid w:val="6DD012CE"/>
    <w:multiLevelType w:val="hybridMultilevel"/>
    <w:tmpl w:val="2E422370"/>
    <w:lvl w:ilvl="0" w:tplc="FC2257B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8">
    <w:nsid w:val="6F34003A"/>
    <w:multiLevelType w:val="hybridMultilevel"/>
    <w:tmpl w:val="EC504CCC"/>
    <w:lvl w:ilvl="0" w:tplc="CE04FE00">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707C0CC2"/>
    <w:multiLevelType w:val="hybridMultilevel"/>
    <w:tmpl w:val="57C4613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nsid w:val="7404095A"/>
    <w:multiLevelType w:val="multilevel"/>
    <w:tmpl w:val="D9E6EF68"/>
    <w:lvl w:ilvl="0">
      <w:start w:val="1"/>
      <w:numFmt w:val="decimal"/>
      <w:lvlText w:val="%1."/>
      <w:lvlJc w:val="left"/>
      <w:pPr>
        <w:ind w:left="644" w:hanging="360"/>
      </w:pPr>
      <w:rPr>
        <w:rFonts w:hint="default"/>
      </w:rPr>
    </w:lvl>
    <w:lvl w:ilvl="1">
      <w:start w:val="4"/>
      <w:numFmt w:val="decimal"/>
      <w:isLgl/>
      <w:lvlText w:val="%1.%2."/>
      <w:lvlJc w:val="left"/>
      <w:pPr>
        <w:ind w:left="680" w:hanging="396"/>
      </w:pPr>
      <w:rPr>
        <w:rFonts w:hint="default"/>
      </w:rPr>
    </w:lvl>
    <w:lvl w:ilvl="2">
      <w:start w:val="3"/>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364" w:hanging="1080"/>
      </w:pPr>
      <w:rPr>
        <w:rFonts w:hint="default"/>
      </w:rPr>
    </w:lvl>
    <w:lvl w:ilvl="8">
      <w:start w:val="1"/>
      <w:numFmt w:val="decimal"/>
      <w:isLgl/>
      <w:lvlText w:val="%1.%2.%3.%4.%5.%6.%7.%8.%9."/>
      <w:lvlJc w:val="left"/>
      <w:pPr>
        <w:ind w:left="1724" w:hanging="1440"/>
      </w:pPr>
      <w:rPr>
        <w:rFonts w:hint="default"/>
      </w:rPr>
    </w:lvl>
  </w:abstractNum>
  <w:abstractNum w:abstractNumId="21">
    <w:nsid w:val="7703099E"/>
    <w:multiLevelType w:val="hybridMultilevel"/>
    <w:tmpl w:val="223468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nsid w:val="79D95F38"/>
    <w:multiLevelType w:val="hybridMultilevel"/>
    <w:tmpl w:val="7788F73C"/>
    <w:lvl w:ilvl="0" w:tplc="975C430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3">
    <w:nsid w:val="79F91BDA"/>
    <w:multiLevelType w:val="hybridMultilevel"/>
    <w:tmpl w:val="7CEE2AE4"/>
    <w:lvl w:ilvl="0" w:tplc="04190001">
      <w:start w:val="1"/>
      <w:numFmt w:val="bullet"/>
      <w:lvlText w:val=""/>
      <w:lvlJc w:val="left"/>
      <w:pPr>
        <w:ind w:left="792" w:hanging="360"/>
      </w:pPr>
      <w:rPr>
        <w:rFonts w:ascii="Symbol" w:hAnsi="Symbol" w:cs="Symbo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cs="Wingdings" w:hint="default"/>
      </w:rPr>
    </w:lvl>
    <w:lvl w:ilvl="3" w:tplc="04190001">
      <w:start w:val="1"/>
      <w:numFmt w:val="bullet"/>
      <w:lvlText w:val=""/>
      <w:lvlJc w:val="left"/>
      <w:pPr>
        <w:ind w:left="2952" w:hanging="360"/>
      </w:pPr>
      <w:rPr>
        <w:rFonts w:ascii="Symbol" w:hAnsi="Symbol" w:cs="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cs="Wingdings" w:hint="default"/>
      </w:rPr>
    </w:lvl>
    <w:lvl w:ilvl="6" w:tplc="04190001">
      <w:start w:val="1"/>
      <w:numFmt w:val="bullet"/>
      <w:lvlText w:val=""/>
      <w:lvlJc w:val="left"/>
      <w:pPr>
        <w:ind w:left="5112" w:hanging="360"/>
      </w:pPr>
      <w:rPr>
        <w:rFonts w:ascii="Symbol" w:hAnsi="Symbol" w:cs="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cs="Wingdings" w:hint="default"/>
      </w:rPr>
    </w:lvl>
  </w:abstractNum>
  <w:num w:numId="1">
    <w:abstractNumId w:val="20"/>
  </w:num>
  <w:num w:numId="2">
    <w:abstractNumId w:val="16"/>
  </w:num>
  <w:num w:numId="3">
    <w:abstractNumId w:val="21"/>
  </w:num>
  <w:num w:numId="4">
    <w:abstractNumId w:val="3"/>
  </w:num>
  <w:num w:numId="5">
    <w:abstractNumId w:val="14"/>
  </w:num>
  <w:num w:numId="6">
    <w:abstractNumId w:val="0"/>
  </w:num>
  <w:num w:numId="7">
    <w:abstractNumId w:val="2"/>
  </w:num>
  <w:num w:numId="8">
    <w:abstractNumId w:val="12"/>
  </w:num>
  <w:num w:numId="9">
    <w:abstractNumId w:val="22"/>
  </w:num>
  <w:num w:numId="10">
    <w:abstractNumId w:val="4"/>
  </w:num>
  <w:num w:numId="11">
    <w:abstractNumId w:val="17"/>
  </w:num>
  <w:num w:numId="12">
    <w:abstractNumId w:val="15"/>
  </w:num>
  <w:num w:numId="13">
    <w:abstractNumId w:val="5"/>
  </w:num>
  <w:num w:numId="14">
    <w:abstractNumId w:val="11"/>
  </w:num>
  <w:num w:numId="15">
    <w:abstractNumId w:val="18"/>
  </w:num>
  <w:num w:numId="16">
    <w:abstractNumId w:val="13"/>
  </w:num>
  <w:num w:numId="17">
    <w:abstractNumId w:val="9"/>
  </w:num>
  <w:num w:numId="18">
    <w:abstractNumId w:val="23"/>
  </w:num>
  <w:num w:numId="19">
    <w:abstractNumId w:val="19"/>
  </w:num>
  <w:num w:numId="20">
    <w:abstractNumId w:val="10"/>
  </w:num>
  <w:num w:numId="21">
    <w:abstractNumId w:val="1"/>
    <w:lvlOverride w:ilvl="0">
      <w:lvl w:ilvl="0">
        <w:numFmt w:val="bullet"/>
        <w:lvlText w:val=""/>
        <w:legacy w:legacy="1" w:legacySpace="0" w:legacyIndent="360"/>
        <w:lvlJc w:val="left"/>
        <w:rPr>
          <w:rFonts w:ascii="Symbol" w:hAnsi="Symbol" w:cs="Symbol" w:hint="default"/>
        </w:rPr>
      </w:lvl>
    </w:lvlOverride>
  </w:num>
  <w:num w:numId="22">
    <w:abstractNumId w:val="8"/>
  </w:num>
  <w:num w:numId="23">
    <w:abstractNumId w:val="6"/>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1D80"/>
    <w:rsid w:val="00001705"/>
    <w:rsid w:val="000036FF"/>
    <w:rsid w:val="00007608"/>
    <w:rsid w:val="000076FD"/>
    <w:rsid w:val="00011578"/>
    <w:rsid w:val="0001258F"/>
    <w:rsid w:val="000130D7"/>
    <w:rsid w:val="00015DE3"/>
    <w:rsid w:val="00023501"/>
    <w:rsid w:val="00023635"/>
    <w:rsid w:val="00025168"/>
    <w:rsid w:val="00026242"/>
    <w:rsid w:val="00027016"/>
    <w:rsid w:val="000271B0"/>
    <w:rsid w:val="000277D0"/>
    <w:rsid w:val="00030B05"/>
    <w:rsid w:val="0003345B"/>
    <w:rsid w:val="00033F91"/>
    <w:rsid w:val="00041987"/>
    <w:rsid w:val="00047D61"/>
    <w:rsid w:val="00053D18"/>
    <w:rsid w:val="0005735E"/>
    <w:rsid w:val="00057433"/>
    <w:rsid w:val="0006158C"/>
    <w:rsid w:val="00061C7F"/>
    <w:rsid w:val="000651DF"/>
    <w:rsid w:val="00066F13"/>
    <w:rsid w:val="0006736C"/>
    <w:rsid w:val="00070786"/>
    <w:rsid w:val="00073D29"/>
    <w:rsid w:val="00073D80"/>
    <w:rsid w:val="000756E3"/>
    <w:rsid w:val="000769A7"/>
    <w:rsid w:val="00087E82"/>
    <w:rsid w:val="00091011"/>
    <w:rsid w:val="00094642"/>
    <w:rsid w:val="00094924"/>
    <w:rsid w:val="00094CD3"/>
    <w:rsid w:val="000A07E2"/>
    <w:rsid w:val="000A5E76"/>
    <w:rsid w:val="000A6C2E"/>
    <w:rsid w:val="000A78B3"/>
    <w:rsid w:val="000B26A1"/>
    <w:rsid w:val="000B4264"/>
    <w:rsid w:val="000B7FBB"/>
    <w:rsid w:val="000C1830"/>
    <w:rsid w:val="000C294D"/>
    <w:rsid w:val="000C60E7"/>
    <w:rsid w:val="000C6BD2"/>
    <w:rsid w:val="000C78FB"/>
    <w:rsid w:val="000D1B31"/>
    <w:rsid w:val="000D22E4"/>
    <w:rsid w:val="000D3155"/>
    <w:rsid w:val="000D3547"/>
    <w:rsid w:val="000D636D"/>
    <w:rsid w:val="000D7244"/>
    <w:rsid w:val="000E0AC1"/>
    <w:rsid w:val="000E1CD5"/>
    <w:rsid w:val="000E3175"/>
    <w:rsid w:val="000E4112"/>
    <w:rsid w:val="000E50AA"/>
    <w:rsid w:val="000E5DCF"/>
    <w:rsid w:val="000E64FB"/>
    <w:rsid w:val="000F306D"/>
    <w:rsid w:val="000F3656"/>
    <w:rsid w:val="00100E58"/>
    <w:rsid w:val="00102351"/>
    <w:rsid w:val="00103D76"/>
    <w:rsid w:val="00107BDE"/>
    <w:rsid w:val="00111094"/>
    <w:rsid w:val="0012428C"/>
    <w:rsid w:val="00124701"/>
    <w:rsid w:val="00126B3E"/>
    <w:rsid w:val="00131FBC"/>
    <w:rsid w:val="00134124"/>
    <w:rsid w:val="00137C2E"/>
    <w:rsid w:val="00137D53"/>
    <w:rsid w:val="0014310D"/>
    <w:rsid w:val="00145DFA"/>
    <w:rsid w:val="00150BB9"/>
    <w:rsid w:val="001515C8"/>
    <w:rsid w:val="00152FD3"/>
    <w:rsid w:val="0016090F"/>
    <w:rsid w:val="00164879"/>
    <w:rsid w:val="001722DE"/>
    <w:rsid w:val="00173C80"/>
    <w:rsid w:val="00174414"/>
    <w:rsid w:val="001777F7"/>
    <w:rsid w:val="00177F7B"/>
    <w:rsid w:val="001814E7"/>
    <w:rsid w:val="00181CCC"/>
    <w:rsid w:val="0018513E"/>
    <w:rsid w:val="001853DB"/>
    <w:rsid w:val="001858DA"/>
    <w:rsid w:val="00185AEA"/>
    <w:rsid w:val="001916C7"/>
    <w:rsid w:val="0019325B"/>
    <w:rsid w:val="00194C7C"/>
    <w:rsid w:val="001962F7"/>
    <w:rsid w:val="00197CCE"/>
    <w:rsid w:val="00197FB8"/>
    <w:rsid w:val="001A22D1"/>
    <w:rsid w:val="001A2EA6"/>
    <w:rsid w:val="001A36C9"/>
    <w:rsid w:val="001A503A"/>
    <w:rsid w:val="001B011C"/>
    <w:rsid w:val="001B0D46"/>
    <w:rsid w:val="001B1630"/>
    <w:rsid w:val="001B21B6"/>
    <w:rsid w:val="001B257B"/>
    <w:rsid w:val="001B32AB"/>
    <w:rsid w:val="001B3309"/>
    <w:rsid w:val="001B5B4D"/>
    <w:rsid w:val="001B75AB"/>
    <w:rsid w:val="001C1998"/>
    <w:rsid w:val="001C2F33"/>
    <w:rsid w:val="001C2F3F"/>
    <w:rsid w:val="001C5745"/>
    <w:rsid w:val="001C75C1"/>
    <w:rsid w:val="001C7DA1"/>
    <w:rsid w:val="001D3964"/>
    <w:rsid w:val="001D5218"/>
    <w:rsid w:val="001E06E6"/>
    <w:rsid w:val="001E1EA8"/>
    <w:rsid w:val="001E364B"/>
    <w:rsid w:val="001E4C18"/>
    <w:rsid w:val="001F04FD"/>
    <w:rsid w:val="001F6F09"/>
    <w:rsid w:val="001F7DAA"/>
    <w:rsid w:val="002010DE"/>
    <w:rsid w:val="0020308E"/>
    <w:rsid w:val="002051F2"/>
    <w:rsid w:val="002073F4"/>
    <w:rsid w:val="00207D2A"/>
    <w:rsid w:val="00210629"/>
    <w:rsid w:val="00210AF8"/>
    <w:rsid w:val="00214C70"/>
    <w:rsid w:val="0021714F"/>
    <w:rsid w:val="00226359"/>
    <w:rsid w:val="0022779C"/>
    <w:rsid w:val="00231811"/>
    <w:rsid w:val="00237A79"/>
    <w:rsid w:val="00242D60"/>
    <w:rsid w:val="00243527"/>
    <w:rsid w:val="00244F63"/>
    <w:rsid w:val="00245094"/>
    <w:rsid w:val="00245E38"/>
    <w:rsid w:val="002461CF"/>
    <w:rsid w:val="00247FFB"/>
    <w:rsid w:val="00250F4E"/>
    <w:rsid w:val="002527F5"/>
    <w:rsid w:val="002548E8"/>
    <w:rsid w:val="00264624"/>
    <w:rsid w:val="002752EC"/>
    <w:rsid w:val="00280AF1"/>
    <w:rsid w:val="00281410"/>
    <w:rsid w:val="00285E70"/>
    <w:rsid w:val="00286CC3"/>
    <w:rsid w:val="00286EA4"/>
    <w:rsid w:val="00290232"/>
    <w:rsid w:val="00290912"/>
    <w:rsid w:val="0029132C"/>
    <w:rsid w:val="00292BAA"/>
    <w:rsid w:val="00295DB7"/>
    <w:rsid w:val="002961C2"/>
    <w:rsid w:val="002A0012"/>
    <w:rsid w:val="002A05D5"/>
    <w:rsid w:val="002A412F"/>
    <w:rsid w:val="002A5477"/>
    <w:rsid w:val="002A69D9"/>
    <w:rsid w:val="002B2EF4"/>
    <w:rsid w:val="002B33DB"/>
    <w:rsid w:val="002B45C9"/>
    <w:rsid w:val="002B49B1"/>
    <w:rsid w:val="002B60F1"/>
    <w:rsid w:val="002C15A9"/>
    <w:rsid w:val="002C48DB"/>
    <w:rsid w:val="002C4B77"/>
    <w:rsid w:val="002C72BC"/>
    <w:rsid w:val="002D38E0"/>
    <w:rsid w:val="002D536F"/>
    <w:rsid w:val="002D5C6C"/>
    <w:rsid w:val="002E1BFD"/>
    <w:rsid w:val="002E6CD7"/>
    <w:rsid w:val="002E785E"/>
    <w:rsid w:val="002F08D6"/>
    <w:rsid w:val="002F1F67"/>
    <w:rsid w:val="002F314C"/>
    <w:rsid w:val="002F3EE2"/>
    <w:rsid w:val="002F4D9A"/>
    <w:rsid w:val="002F536B"/>
    <w:rsid w:val="002F6AAD"/>
    <w:rsid w:val="0030131D"/>
    <w:rsid w:val="003014DE"/>
    <w:rsid w:val="00301686"/>
    <w:rsid w:val="00306F9F"/>
    <w:rsid w:val="00310F70"/>
    <w:rsid w:val="00312407"/>
    <w:rsid w:val="0031258C"/>
    <w:rsid w:val="0031333F"/>
    <w:rsid w:val="0031339C"/>
    <w:rsid w:val="00314B00"/>
    <w:rsid w:val="003166F2"/>
    <w:rsid w:val="003171F7"/>
    <w:rsid w:val="00320043"/>
    <w:rsid w:val="00320802"/>
    <w:rsid w:val="00320CE7"/>
    <w:rsid w:val="00321785"/>
    <w:rsid w:val="003236C8"/>
    <w:rsid w:val="00324E78"/>
    <w:rsid w:val="003260BB"/>
    <w:rsid w:val="00326389"/>
    <w:rsid w:val="0033437A"/>
    <w:rsid w:val="00334488"/>
    <w:rsid w:val="003372B5"/>
    <w:rsid w:val="00337431"/>
    <w:rsid w:val="003375C0"/>
    <w:rsid w:val="00340B60"/>
    <w:rsid w:val="0034125F"/>
    <w:rsid w:val="00341636"/>
    <w:rsid w:val="00341809"/>
    <w:rsid w:val="00342E65"/>
    <w:rsid w:val="00342EFE"/>
    <w:rsid w:val="00343F89"/>
    <w:rsid w:val="00346C1A"/>
    <w:rsid w:val="0035398E"/>
    <w:rsid w:val="00356F5F"/>
    <w:rsid w:val="003601A7"/>
    <w:rsid w:val="00362913"/>
    <w:rsid w:val="00363A92"/>
    <w:rsid w:val="0036472C"/>
    <w:rsid w:val="00365986"/>
    <w:rsid w:val="00365998"/>
    <w:rsid w:val="00370282"/>
    <w:rsid w:val="003715F1"/>
    <w:rsid w:val="0037339C"/>
    <w:rsid w:val="0037701F"/>
    <w:rsid w:val="00381643"/>
    <w:rsid w:val="00382462"/>
    <w:rsid w:val="00382519"/>
    <w:rsid w:val="003851F1"/>
    <w:rsid w:val="00385583"/>
    <w:rsid w:val="003860CB"/>
    <w:rsid w:val="003874CF"/>
    <w:rsid w:val="003903A4"/>
    <w:rsid w:val="00394B40"/>
    <w:rsid w:val="00396B17"/>
    <w:rsid w:val="00397736"/>
    <w:rsid w:val="003A2F22"/>
    <w:rsid w:val="003A3DA6"/>
    <w:rsid w:val="003A519C"/>
    <w:rsid w:val="003A6AD5"/>
    <w:rsid w:val="003A793C"/>
    <w:rsid w:val="003C7ED8"/>
    <w:rsid w:val="003D081C"/>
    <w:rsid w:val="003D087B"/>
    <w:rsid w:val="003D4477"/>
    <w:rsid w:val="003D4DB5"/>
    <w:rsid w:val="003E3F74"/>
    <w:rsid w:val="003E4433"/>
    <w:rsid w:val="003E54AA"/>
    <w:rsid w:val="003F2FE5"/>
    <w:rsid w:val="003F4692"/>
    <w:rsid w:val="003F4735"/>
    <w:rsid w:val="00400538"/>
    <w:rsid w:val="004051EF"/>
    <w:rsid w:val="004070DF"/>
    <w:rsid w:val="0040782F"/>
    <w:rsid w:val="004122B7"/>
    <w:rsid w:val="00413909"/>
    <w:rsid w:val="004156DD"/>
    <w:rsid w:val="00416245"/>
    <w:rsid w:val="00416620"/>
    <w:rsid w:val="0042418B"/>
    <w:rsid w:val="00425EE2"/>
    <w:rsid w:val="00431CAD"/>
    <w:rsid w:val="00436EAA"/>
    <w:rsid w:val="004377EE"/>
    <w:rsid w:val="00451F46"/>
    <w:rsid w:val="00452C32"/>
    <w:rsid w:val="00460C01"/>
    <w:rsid w:val="004641E6"/>
    <w:rsid w:val="00466358"/>
    <w:rsid w:val="00466766"/>
    <w:rsid w:val="004701D2"/>
    <w:rsid w:val="00470DDD"/>
    <w:rsid w:val="00475392"/>
    <w:rsid w:val="0047674F"/>
    <w:rsid w:val="004804C7"/>
    <w:rsid w:val="00483387"/>
    <w:rsid w:val="004879B2"/>
    <w:rsid w:val="004912F9"/>
    <w:rsid w:val="00491501"/>
    <w:rsid w:val="004915E4"/>
    <w:rsid w:val="00496BA2"/>
    <w:rsid w:val="004A0DC5"/>
    <w:rsid w:val="004A10F1"/>
    <w:rsid w:val="004A2817"/>
    <w:rsid w:val="004A502E"/>
    <w:rsid w:val="004A5776"/>
    <w:rsid w:val="004A77FA"/>
    <w:rsid w:val="004B2EA2"/>
    <w:rsid w:val="004B3718"/>
    <w:rsid w:val="004B5E80"/>
    <w:rsid w:val="004B7E00"/>
    <w:rsid w:val="004C19F1"/>
    <w:rsid w:val="004C2997"/>
    <w:rsid w:val="004C7F61"/>
    <w:rsid w:val="004D093E"/>
    <w:rsid w:val="004D0BE9"/>
    <w:rsid w:val="004D0DDA"/>
    <w:rsid w:val="004D3591"/>
    <w:rsid w:val="004D5525"/>
    <w:rsid w:val="004D7BDE"/>
    <w:rsid w:val="004E18AA"/>
    <w:rsid w:val="004E2B1C"/>
    <w:rsid w:val="004E3445"/>
    <w:rsid w:val="004E40E7"/>
    <w:rsid w:val="004E75E4"/>
    <w:rsid w:val="004F0EF9"/>
    <w:rsid w:val="004F206B"/>
    <w:rsid w:val="004F2F74"/>
    <w:rsid w:val="004F4019"/>
    <w:rsid w:val="004F6062"/>
    <w:rsid w:val="004F7375"/>
    <w:rsid w:val="00501F17"/>
    <w:rsid w:val="005035DB"/>
    <w:rsid w:val="00506630"/>
    <w:rsid w:val="00507E62"/>
    <w:rsid w:val="00510171"/>
    <w:rsid w:val="00510E58"/>
    <w:rsid w:val="005245F6"/>
    <w:rsid w:val="005249EA"/>
    <w:rsid w:val="00525264"/>
    <w:rsid w:val="00526A7C"/>
    <w:rsid w:val="00530C44"/>
    <w:rsid w:val="0053247F"/>
    <w:rsid w:val="00533F33"/>
    <w:rsid w:val="00535338"/>
    <w:rsid w:val="005364B6"/>
    <w:rsid w:val="005426CF"/>
    <w:rsid w:val="0054480E"/>
    <w:rsid w:val="00546040"/>
    <w:rsid w:val="00546475"/>
    <w:rsid w:val="005513DF"/>
    <w:rsid w:val="00551EF0"/>
    <w:rsid w:val="00553D1F"/>
    <w:rsid w:val="00557ACB"/>
    <w:rsid w:val="00557EC2"/>
    <w:rsid w:val="00561AF6"/>
    <w:rsid w:val="00561D63"/>
    <w:rsid w:val="00562123"/>
    <w:rsid w:val="0056220E"/>
    <w:rsid w:val="00562832"/>
    <w:rsid w:val="00563F3E"/>
    <w:rsid w:val="005649D4"/>
    <w:rsid w:val="00570278"/>
    <w:rsid w:val="00571573"/>
    <w:rsid w:val="005833AF"/>
    <w:rsid w:val="00584D2C"/>
    <w:rsid w:val="00592ABA"/>
    <w:rsid w:val="00593559"/>
    <w:rsid w:val="00593E28"/>
    <w:rsid w:val="00594FED"/>
    <w:rsid w:val="0059752B"/>
    <w:rsid w:val="005A307E"/>
    <w:rsid w:val="005A3452"/>
    <w:rsid w:val="005A6E1C"/>
    <w:rsid w:val="005A7194"/>
    <w:rsid w:val="005B7A33"/>
    <w:rsid w:val="005C102F"/>
    <w:rsid w:val="005C4589"/>
    <w:rsid w:val="005C5D83"/>
    <w:rsid w:val="005C6480"/>
    <w:rsid w:val="005C69FF"/>
    <w:rsid w:val="005C785F"/>
    <w:rsid w:val="005D1824"/>
    <w:rsid w:val="005D2995"/>
    <w:rsid w:val="005D4B3C"/>
    <w:rsid w:val="005D6C5D"/>
    <w:rsid w:val="005D6CDB"/>
    <w:rsid w:val="005D77DE"/>
    <w:rsid w:val="005E14B7"/>
    <w:rsid w:val="005E48B1"/>
    <w:rsid w:val="005E5524"/>
    <w:rsid w:val="005E5B24"/>
    <w:rsid w:val="005F07C5"/>
    <w:rsid w:val="005F3E36"/>
    <w:rsid w:val="00601AF0"/>
    <w:rsid w:val="00601EDE"/>
    <w:rsid w:val="0060418A"/>
    <w:rsid w:val="00605DCB"/>
    <w:rsid w:val="00607530"/>
    <w:rsid w:val="00610A59"/>
    <w:rsid w:val="00613FFC"/>
    <w:rsid w:val="00614A50"/>
    <w:rsid w:val="006156FE"/>
    <w:rsid w:val="0061794D"/>
    <w:rsid w:val="0062448C"/>
    <w:rsid w:val="00631FF7"/>
    <w:rsid w:val="0063648D"/>
    <w:rsid w:val="00636673"/>
    <w:rsid w:val="00637EAB"/>
    <w:rsid w:val="00642CB1"/>
    <w:rsid w:val="00643041"/>
    <w:rsid w:val="00651049"/>
    <w:rsid w:val="006516CA"/>
    <w:rsid w:val="006516D3"/>
    <w:rsid w:val="006557DC"/>
    <w:rsid w:val="0065634C"/>
    <w:rsid w:val="006612A0"/>
    <w:rsid w:val="0066140C"/>
    <w:rsid w:val="00666146"/>
    <w:rsid w:val="00667718"/>
    <w:rsid w:val="006679E3"/>
    <w:rsid w:val="00667DC6"/>
    <w:rsid w:val="0067297C"/>
    <w:rsid w:val="0067387A"/>
    <w:rsid w:val="00677E3B"/>
    <w:rsid w:val="00683669"/>
    <w:rsid w:val="0068565F"/>
    <w:rsid w:val="006876AB"/>
    <w:rsid w:val="00691271"/>
    <w:rsid w:val="006A74C7"/>
    <w:rsid w:val="006B3321"/>
    <w:rsid w:val="006C05A7"/>
    <w:rsid w:val="006C09FE"/>
    <w:rsid w:val="006C392A"/>
    <w:rsid w:val="006C604D"/>
    <w:rsid w:val="006C718B"/>
    <w:rsid w:val="006C7984"/>
    <w:rsid w:val="006D42FB"/>
    <w:rsid w:val="006D5CCA"/>
    <w:rsid w:val="006D6640"/>
    <w:rsid w:val="006D7771"/>
    <w:rsid w:val="006E1588"/>
    <w:rsid w:val="006E2D67"/>
    <w:rsid w:val="006E42CE"/>
    <w:rsid w:val="006E5220"/>
    <w:rsid w:val="006E5ACB"/>
    <w:rsid w:val="006E6943"/>
    <w:rsid w:val="006E6B0D"/>
    <w:rsid w:val="006E77B8"/>
    <w:rsid w:val="006F3F62"/>
    <w:rsid w:val="006F6FBC"/>
    <w:rsid w:val="007012B8"/>
    <w:rsid w:val="00707212"/>
    <w:rsid w:val="007077F4"/>
    <w:rsid w:val="00713624"/>
    <w:rsid w:val="007208E5"/>
    <w:rsid w:val="00724306"/>
    <w:rsid w:val="0072496A"/>
    <w:rsid w:val="00725D0D"/>
    <w:rsid w:val="007262A0"/>
    <w:rsid w:val="00726924"/>
    <w:rsid w:val="00735C69"/>
    <w:rsid w:val="007404F2"/>
    <w:rsid w:val="00740DF3"/>
    <w:rsid w:val="00741924"/>
    <w:rsid w:val="0074717F"/>
    <w:rsid w:val="0074799D"/>
    <w:rsid w:val="00747C62"/>
    <w:rsid w:val="00756EF4"/>
    <w:rsid w:val="0076020A"/>
    <w:rsid w:val="0076386F"/>
    <w:rsid w:val="007642FD"/>
    <w:rsid w:val="00770571"/>
    <w:rsid w:val="00770C6D"/>
    <w:rsid w:val="007725B1"/>
    <w:rsid w:val="00773C69"/>
    <w:rsid w:val="00777E56"/>
    <w:rsid w:val="00792217"/>
    <w:rsid w:val="00792723"/>
    <w:rsid w:val="00796D8C"/>
    <w:rsid w:val="00797883"/>
    <w:rsid w:val="007A2B88"/>
    <w:rsid w:val="007A5197"/>
    <w:rsid w:val="007A76B9"/>
    <w:rsid w:val="007B2FA7"/>
    <w:rsid w:val="007B77E2"/>
    <w:rsid w:val="007C5C34"/>
    <w:rsid w:val="007D1B51"/>
    <w:rsid w:val="007D2AD1"/>
    <w:rsid w:val="007D4168"/>
    <w:rsid w:val="007D58B3"/>
    <w:rsid w:val="007E225C"/>
    <w:rsid w:val="007E2BE5"/>
    <w:rsid w:val="007E441A"/>
    <w:rsid w:val="007E5CB3"/>
    <w:rsid w:val="007E7A88"/>
    <w:rsid w:val="007F07C5"/>
    <w:rsid w:val="007F1007"/>
    <w:rsid w:val="007F13C1"/>
    <w:rsid w:val="007F151B"/>
    <w:rsid w:val="007F3482"/>
    <w:rsid w:val="007F5E4F"/>
    <w:rsid w:val="007F681E"/>
    <w:rsid w:val="007F6C4F"/>
    <w:rsid w:val="007F7710"/>
    <w:rsid w:val="0080144E"/>
    <w:rsid w:val="008031F3"/>
    <w:rsid w:val="008037C6"/>
    <w:rsid w:val="00804353"/>
    <w:rsid w:val="008049FF"/>
    <w:rsid w:val="00805ADF"/>
    <w:rsid w:val="00806761"/>
    <w:rsid w:val="008070DA"/>
    <w:rsid w:val="00811D7B"/>
    <w:rsid w:val="00813722"/>
    <w:rsid w:val="00824CB9"/>
    <w:rsid w:val="0082549A"/>
    <w:rsid w:val="00825F3E"/>
    <w:rsid w:val="008269D8"/>
    <w:rsid w:val="0083716C"/>
    <w:rsid w:val="00840E88"/>
    <w:rsid w:val="00840FBD"/>
    <w:rsid w:val="008411A1"/>
    <w:rsid w:val="00841692"/>
    <w:rsid w:val="00842ABE"/>
    <w:rsid w:val="0084361F"/>
    <w:rsid w:val="0084717E"/>
    <w:rsid w:val="00852D1A"/>
    <w:rsid w:val="00853D23"/>
    <w:rsid w:val="00855188"/>
    <w:rsid w:val="00855675"/>
    <w:rsid w:val="00855817"/>
    <w:rsid w:val="00855A67"/>
    <w:rsid w:val="008566CB"/>
    <w:rsid w:val="008569D3"/>
    <w:rsid w:val="0085712C"/>
    <w:rsid w:val="008605F8"/>
    <w:rsid w:val="008612A2"/>
    <w:rsid w:val="00861FA4"/>
    <w:rsid w:val="0086315F"/>
    <w:rsid w:val="008667DC"/>
    <w:rsid w:val="00871E12"/>
    <w:rsid w:val="008735AF"/>
    <w:rsid w:val="008757B8"/>
    <w:rsid w:val="0087591C"/>
    <w:rsid w:val="00875936"/>
    <w:rsid w:val="00876492"/>
    <w:rsid w:val="00877571"/>
    <w:rsid w:val="0088732C"/>
    <w:rsid w:val="00891ABB"/>
    <w:rsid w:val="00891DCB"/>
    <w:rsid w:val="00893A54"/>
    <w:rsid w:val="00893D28"/>
    <w:rsid w:val="00893D37"/>
    <w:rsid w:val="00894B27"/>
    <w:rsid w:val="008962EA"/>
    <w:rsid w:val="008A21F8"/>
    <w:rsid w:val="008A5517"/>
    <w:rsid w:val="008A7938"/>
    <w:rsid w:val="008B01E4"/>
    <w:rsid w:val="008B0EAF"/>
    <w:rsid w:val="008B1BF6"/>
    <w:rsid w:val="008B6951"/>
    <w:rsid w:val="008B740A"/>
    <w:rsid w:val="008C1D42"/>
    <w:rsid w:val="008C44F0"/>
    <w:rsid w:val="008C5371"/>
    <w:rsid w:val="008C5D01"/>
    <w:rsid w:val="008C5F36"/>
    <w:rsid w:val="008C667B"/>
    <w:rsid w:val="008C6900"/>
    <w:rsid w:val="008C6F9E"/>
    <w:rsid w:val="008D2E38"/>
    <w:rsid w:val="008D6B96"/>
    <w:rsid w:val="008D73F3"/>
    <w:rsid w:val="008E4A7C"/>
    <w:rsid w:val="008E5C11"/>
    <w:rsid w:val="008E66CD"/>
    <w:rsid w:val="008E7427"/>
    <w:rsid w:val="008F0689"/>
    <w:rsid w:val="008F1B57"/>
    <w:rsid w:val="008F1D78"/>
    <w:rsid w:val="008F284F"/>
    <w:rsid w:val="008F49CC"/>
    <w:rsid w:val="008F5199"/>
    <w:rsid w:val="008F65D6"/>
    <w:rsid w:val="008F6AF2"/>
    <w:rsid w:val="008F7D9D"/>
    <w:rsid w:val="00904A6B"/>
    <w:rsid w:val="0091186C"/>
    <w:rsid w:val="009122FF"/>
    <w:rsid w:val="00912777"/>
    <w:rsid w:val="00912BB5"/>
    <w:rsid w:val="00913D5A"/>
    <w:rsid w:val="00916BD3"/>
    <w:rsid w:val="00921066"/>
    <w:rsid w:val="00921AFA"/>
    <w:rsid w:val="00922BFE"/>
    <w:rsid w:val="00925B6F"/>
    <w:rsid w:val="00926B71"/>
    <w:rsid w:val="009320C1"/>
    <w:rsid w:val="00933030"/>
    <w:rsid w:val="00935207"/>
    <w:rsid w:val="00936325"/>
    <w:rsid w:val="00941AB3"/>
    <w:rsid w:val="00942463"/>
    <w:rsid w:val="00942A4E"/>
    <w:rsid w:val="00944A22"/>
    <w:rsid w:val="00946CE6"/>
    <w:rsid w:val="0094759F"/>
    <w:rsid w:val="00947628"/>
    <w:rsid w:val="00947BD7"/>
    <w:rsid w:val="00951B48"/>
    <w:rsid w:val="0095346D"/>
    <w:rsid w:val="0095649F"/>
    <w:rsid w:val="0095715F"/>
    <w:rsid w:val="00960A78"/>
    <w:rsid w:val="00960EB5"/>
    <w:rsid w:val="009625D4"/>
    <w:rsid w:val="00966E26"/>
    <w:rsid w:val="00967E03"/>
    <w:rsid w:val="00970DC1"/>
    <w:rsid w:val="00974497"/>
    <w:rsid w:val="00974F2A"/>
    <w:rsid w:val="00974F66"/>
    <w:rsid w:val="00975414"/>
    <w:rsid w:val="00975C3E"/>
    <w:rsid w:val="00980254"/>
    <w:rsid w:val="009808F5"/>
    <w:rsid w:val="009824FD"/>
    <w:rsid w:val="009837DC"/>
    <w:rsid w:val="0098590C"/>
    <w:rsid w:val="00990A9E"/>
    <w:rsid w:val="009917A1"/>
    <w:rsid w:val="0099385A"/>
    <w:rsid w:val="00993B8F"/>
    <w:rsid w:val="009A1F89"/>
    <w:rsid w:val="009A2DCE"/>
    <w:rsid w:val="009A33F5"/>
    <w:rsid w:val="009A4528"/>
    <w:rsid w:val="009A4DA3"/>
    <w:rsid w:val="009A510B"/>
    <w:rsid w:val="009B0882"/>
    <w:rsid w:val="009C7592"/>
    <w:rsid w:val="009D2478"/>
    <w:rsid w:val="009D507F"/>
    <w:rsid w:val="009D5702"/>
    <w:rsid w:val="009E064B"/>
    <w:rsid w:val="009E0CDB"/>
    <w:rsid w:val="009E1966"/>
    <w:rsid w:val="009E2161"/>
    <w:rsid w:val="009F0775"/>
    <w:rsid w:val="009F106C"/>
    <w:rsid w:val="009F2BEC"/>
    <w:rsid w:val="009F3402"/>
    <w:rsid w:val="009F41BC"/>
    <w:rsid w:val="009F48F5"/>
    <w:rsid w:val="00A00DE2"/>
    <w:rsid w:val="00A00EC8"/>
    <w:rsid w:val="00A013C6"/>
    <w:rsid w:val="00A028C0"/>
    <w:rsid w:val="00A05A30"/>
    <w:rsid w:val="00A07136"/>
    <w:rsid w:val="00A11852"/>
    <w:rsid w:val="00A121DC"/>
    <w:rsid w:val="00A16A9D"/>
    <w:rsid w:val="00A1749B"/>
    <w:rsid w:val="00A2596E"/>
    <w:rsid w:val="00A2666A"/>
    <w:rsid w:val="00A26D74"/>
    <w:rsid w:val="00A274D0"/>
    <w:rsid w:val="00A274F4"/>
    <w:rsid w:val="00A30241"/>
    <w:rsid w:val="00A40078"/>
    <w:rsid w:val="00A44334"/>
    <w:rsid w:val="00A46BE7"/>
    <w:rsid w:val="00A47DAC"/>
    <w:rsid w:val="00A506EB"/>
    <w:rsid w:val="00A524DE"/>
    <w:rsid w:val="00A52845"/>
    <w:rsid w:val="00A53ACF"/>
    <w:rsid w:val="00A549D0"/>
    <w:rsid w:val="00A54DF1"/>
    <w:rsid w:val="00A550C2"/>
    <w:rsid w:val="00A55C30"/>
    <w:rsid w:val="00A569C3"/>
    <w:rsid w:val="00A61738"/>
    <w:rsid w:val="00A6328E"/>
    <w:rsid w:val="00A6768C"/>
    <w:rsid w:val="00A721DE"/>
    <w:rsid w:val="00A7504F"/>
    <w:rsid w:val="00A75AA8"/>
    <w:rsid w:val="00A75C7F"/>
    <w:rsid w:val="00A76F14"/>
    <w:rsid w:val="00A774B3"/>
    <w:rsid w:val="00A776E8"/>
    <w:rsid w:val="00A77C09"/>
    <w:rsid w:val="00A804D3"/>
    <w:rsid w:val="00A80576"/>
    <w:rsid w:val="00A83553"/>
    <w:rsid w:val="00A83A8C"/>
    <w:rsid w:val="00A84420"/>
    <w:rsid w:val="00A85712"/>
    <w:rsid w:val="00A8593D"/>
    <w:rsid w:val="00A85EB1"/>
    <w:rsid w:val="00A87D39"/>
    <w:rsid w:val="00A90E66"/>
    <w:rsid w:val="00A930A5"/>
    <w:rsid w:val="00A9568D"/>
    <w:rsid w:val="00AA2C2F"/>
    <w:rsid w:val="00AA4830"/>
    <w:rsid w:val="00AA4B5B"/>
    <w:rsid w:val="00AB2AA2"/>
    <w:rsid w:val="00AB2C83"/>
    <w:rsid w:val="00AB6551"/>
    <w:rsid w:val="00AB71B6"/>
    <w:rsid w:val="00AB78EF"/>
    <w:rsid w:val="00AC1EC1"/>
    <w:rsid w:val="00AC3E85"/>
    <w:rsid w:val="00AC62F5"/>
    <w:rsid w:val="00AC6A28"/>
    <w:rsid w:val="00AD2C17"/>
    <w:rsid w:val="00AD3714"/>
    <w:rsid w:val="00AD432C"/>
    <w:rsid w:val="00AD6061"/>
    <w:rsid w:val="00AE00CE"/>
    <w:rsid w:val="00AE76E8"/>
    <w:rsid w:val="00AF564C"/>
    <w:rsid w:val="00B00246"/>
    <w:rsid w:val="00B0062D"/>
    <w:rsid w:val="00B01475"/>
    <w:rsid w:val="00B07342"/>
    <w:rsid w:val="00B1093D"/>
    <w:rsid w:val="00B157CB"/>
    <w:rsid w:val="00B16DE6"/>
    <w:rsid w:val="00B21AFD"/>
    <w:rsid w:val="00B246F7"/>
    <w:rsid w:val="00B254A8"/>
    <w:rsid w:val="00B32803"/>
    <w:rsid w:val="00B37B3C"/>
    <w:rsid w:val="00B40FED"/>
    <w:rsid w:val="00B41715"/>
    <w:rsid w:val="00B4255D"/>
    <w:rsid w:val="00B42D3D"/>
    <w:rsid w:val="00B43450"/>
    <w:rsid w:val="00B4395A"/>
    <w:rsid w:val="00B44889"/>
    <w:rsid w:val="00B44A26"/>
    <w:rsid w:val="00B4618B"/>
    <w:rsid w:val="00B461DE"/>
    <w:rsid w:val="00B468F4"/>
    <w:rsid w:val="00B46914"/>
    <w:rsid w:val="00B50133"/>
    <w:rsid w:val="00B53532"/>
    <w:rsid w:val="00B53A6E"/>
    <w:rsid w:val="00B55797"/>
    <w:rsid w:val="00B560F4"/>
    <w:rsid w:val="00B6032C"/>
    <w:rsid w:val="00B63933"/>
    <w:rsid w:val="00B63A5F"/>
    <w:rsid w:val="00B64591"/>
    <w:rsid w:val="00B6542B"/>
    <w:rsid w:val="00B669A1"/>
    <w:rsid w:val="00B6797A"/>
    <w:rsid w:val="00B70AB0"/>
    <w:rsid w:val="00B70D24"/>
    <w:rsid w:val="00B7175A"/>
    <w:rsid w:val="00B719B4"/>
    <w:rsid w:val="00B7457D"/>
    <w:rsid w:val="00B747E5"/>
    <w:rsid w:val="00B75DFC"/>
    <w:rsid w:val="00B77899"/>
    <w:rsid w:val="00B80919"/>
    <w:rsid w:val="00B82592"/>
    <w:rsid w:val="00B82A7F"/>
    <w:rsid w:val="00B83E16"/>
    <w:rsid w:val="00B859D5"/>
    <w:rsid w:val="00B860CE"/>
    <w:rsid w:val="00B9017E"/>
    <w:rsid w:val="00B90AF5"/>
    <w:rsid w:val="00B924B9"/>
    <w:rsid w:val="00B968DF"/>
    <w:rsid w:val="00BA5B30"/>
    <w:rsid w:val="00BA5C71"/>
    <w:rsid w:val="00BB3947"/>
    <w:rsid w:val="00BB4276"/>
    <w:rsid w:val="00BB4BF9"/>
    <w:rsid w:val="00BB5AA3"/>
    <w:rsid w:val="00BB63BD"/>
    <w:rsid w:val="00BC13A2"/>
    <w:rsid w:val="00BC2C4A"/>
    <w:rsid w:val="00BC3BC9"/>
    <w:rsid w:val="00BC5B65"/>
    <w:rsid w:val="00BC7F4B"/>
    <w:rsid w:val="00BD1289"/>
    <w:rsid w:val="00BD4A10"/>
    <w:rsid w:val="00BE19DD"/>
    <w:rsid w:val="00BE2127"/>
    <w:rsid w:val="00BE253D"/>
    <w:rsid w:val="00BE3A26"/>
    <w:rsid w:val="00BE3CCD"/>
    <w:rsid w:val="00BE4398"/>
    <w:rsid w:val="00BE5DDF"/>
    <w:rsid w:val="00BE629F"/>
    <w:rsid w:val="00BE740B"/>
    <w:rsid w:val="00BF043E"/>
    <w:rsid w:val="00BF17C0"/>
    <w:rsid w:val="00BF4263"/>
    <w:rsid w:val="00BF514C"/>
    <w:rsid w:val="00BF6F5D"/>
    <w:rsid w:val="00C01CFA"/>
    <w:rsid w:val="00C04A6F"/>
    <w:rsid w:val="00C06739"/>
    <w:rsid w:val="00C1473A"/>
    <w:rsid w:val="00C16F8C"/>
    <w:rsid w:val="00C204BA"/>
    <w:rsid w:val="00C26A91"/>
    <w:rsid w:val="00C26B73"/>
    <w:rsid w:val="00C32C45"/>
    <w:rsid w:val="00C336A5"/>
    <w:rsid w:val="00C41409"/>
    <w:rsid w:val="00C41B59"/>
    <w:rsid w:val="00C47350"/>
    <w:rsid w:val="00C56B71"/>
    <w:rsid w:val="00C606B6"/>
    <w:rsid w:val="00C6356B"/>
    <w:rsid w:val="00C7020A"/>
    <w:rsid w:val="00C7022F"/>
    <w:rsid w:val="00C7392F"/>
    <w:rsid w:val="00C73A52"/>
    <w:rsid w:val="00C73B74"/>
    <w:rsid w:val="00C76FC6"/>
    <w:rsid w:val="00C84A43"/>
    <w:rsid w:val="00C84D5D"/>
    <w:rsid w:val="00C8525B"/>
    <w:rsid w:val="00C91826"/>
    <w:rsid w:val="00CA1329"/>
    <w:rsid w:val="00CA2ACA"/>
    <w:rsid w:val="00CA48C8"/>
    <w:rsid w:val="00CA6FF7"/>
    <w:rsid w:val="00CA709B"/>
    <w:rsid w:val="00CA70D0"/>
    <w:rsid w:val="00CB54BD"/>
    <w:rsid w:val="00CB6ABF"/>
    <w:rsid w:val="00CB6CC5"/>
    <w:rsid w:val="00CB7614"/>
    <w:rsid w:val="00CB795E"/>
    <w:rsid w:val="00CC1869"/>
    <w:rsid w:val="00CC3269"/>
    <w:rsid w:val="00CD06A1"/>
    <w:rsid w:val="00CD0D81"/>
    <w:rsid w:val="00CD322C"/>
    <w:rsid w:val="00CD6677"/>
    <w:rsid w:val="00CD7D25"/>
    <w:rsid w:val="00CE15D3"/>
    <w:rsid w:val="00CE2534"/>
    <w:rsid w:val="00CE45A9"/>
    <w:rsid w:val="00CE4946"/>
    <w:rsid w:val="00CE590B"/>
    <w:rsid w:val="00CE6097"/>
    <w:rsid w:val="00CF320D"/>
    <w:rsid w:val="00CF7DE8"/>
    <w:rsid w:val="00D030A7"/>
    <w:rsid w:val="00D0660B"/>
    <w:rsid w:val="00D0763D"/>
    <w:rsid w:val="00D1367C"/>
    <w:rsid w:val="00D137D5"/>
    <w:rsid w:val="00D1600D"/>
    <w:rsid w:val="00D165D4"/>
    <w:rsid w:val="00D20187"/>
    <w:rsid w:val="00D231DE"/>
    <w:rsid w:val="00D24F75"/>
    <w:rsid w:val="00D25003"/>
    <w:rsid w:val="00D25C84"/>
    <w:rsid w:val="00D31C71"/>
    <w:rsid w:val="00D331AB"/>
    <w:rsid w:val="00D3548B"/>
    <w:rsid w:val="00D35E49"/>
    <w:rsid w:val="00D36A44"/>
    <w:rsid w:val="00D37F6E"/>
    <w:rsid w:val="00D40BCC"/>
    <w:rsid w:val="00D45D80"/>
    <w:rsid w:val="00D46B96"/>
    <w:rsid w:val="00D50D65"/>
    <w:rsid w:val="00D531B6"/>
    <w:rsid w:val="00D551A4"/>
    <w:rsid w:val="00D675DC"/>
    <w:rsid w:val="00D73138"/>
    <w:rsid w:val="00D73A6F"/>
    <w:rsid w:val="00D754C1"/>
    <w:rsid w:val="00D77625"/>
    <w:rsid w:val="00D85987"/>
    <w:rsid w:val="00D92C9C"/>
    <w:rsid w:val="00D93108"/>
    <w:rsid w:val="00D94944"/>
    <w:rsid w:val="00D97A9E"/>
    <w:rsid w:val="00DA7FB1"/>
    <w:rsid w:val="00DB0D35"/>
    <w:rsid w:val="00DB2052"/>
    <w:rsid w:val="00DB2B8E"/>
    <w:rsid w:val="00DC0764"/>
    <w:rsid w:val="00DC2D67"/>
    <w:rsid w:val="00DC35BF"/>
    <w:rsid w:val="00DC3993"/>
    <w:rsid w:val="00DC511F"/>
    <w:rsid w:val="00DC60A2"/>
    <w:rsid w:val="00DC67F1"/>
    <w:rsid w:val="00DC6D95"/>
    <w:rsid w:val="00DD6E67"/>
    <w:rsid w:val="00DE4689"/>
    <w:rsid w:val="00DE782E"/>
    <w:rsid w:val="00DF01C1"/>
    <w:rsid w:val="00DF0661"/>
    <w:rsid w:val="00E03399"/>
    <w:rsid w:val="00E034C2"/>
    <w:rsid w:val="00E03EB4"/>
    <w:rsid w:val="00E0571F"/>
    <w:rsid w:val="00E21D80"/>
    <w:rsid w:val="00E21F1E"/>
    <w:rsid w:val="00E22F1B"/>
    <w:rsid w:val="00E2347E"/>
    <w:rsid w:val="00E24A5F"/>
    <w:rsid w:val="00E27917"/>
    <w:rsid w:val="00E344DC"/>
    <w:rsid w:val="00E35D7C"/>
    <w:rsid w:val="00E37463"/>
    <w:rsid w:val="00E40638"/>
    <w:rsid w:val="00E41790"/>
    <w:rsid w:val="00E41BE4"/>
    <w:rsid w:val="00E45386"/>
    <w:rsid w:val="00E45A79"/>
    <w:rsid w:val="00E46763"/>
    <w:rsid w:val="00E5355B"/>
    <w:rsid w:val="00E55B85"/>
    <w:rsid w:val="00E56E5B"/>
    <w:rsid w:val="00E5735E"/>
    <w:rsid w:val="00E57DB8"/>
    <w:rsid w:val="00E626B1"/>
    <w:rsid w:val="00E64456"/>
    <w:rsid w:val="00E65718"/>
    <w:rsid w:val="00E660BD"/>
    <w:rsid w:val="00E73A50"/>
    <w:rsid w:val="00E8175B"/>
    <w:rsid w:val="00E82237"/>
    <w:rsid w:val="00E84073"/>
    <w:rsid w:val="00E86CB1"/>
    <w:rsid w:val="00E93F44"/>
    <w:rsid w:val="00EA243D"/>
    <w:rsid w:val="00EA2B86"/>
    <w:rsid w:val="00EA57E8"/>
    <w:rsid w:val="00EA7182"/>
    <w:rsid w:val="00EB0922"/>
    <w:rsid w:val="00EB37B0"/>
    <w:rsid w:val="00EB3871"/>
    <w:rsid w:val="00EB65F9"/>
    <w:rsid w:val="00EB6959"/>
    <w:rsid w:val="00EB7115"/>
    <w:rsid w:val="00EC18E7"/>
    <w:rsid w:val="00EC6C90"/>
    <w:rsid w:val="00ED2294"/>
    <w:rsid w:val="00ED25D2"/>
    <w:rsid w:val="00ED2688"/>
    <w:rsid w:val="00ED3037"/>
    <w:rsid w:val="00ED30A0"/>
    <w:rsid w:val="00ED4933"/>
    <w:rsid w:val="00ED5D66"/>
    <w:rsid w:val="00ED6764"/>
    <w:rsid w:val="00EE2B20"/>
    <w:rsid w:val="00EE47F2"/>
    <w:rsid w:val="00EE53BB"/>
    <w:rsid w:val="00EF1D47"/>
    <w:rsid w:val="00EF5433"/>
    <w:rsid w:val="00EF590F"/>
    <w:rsid w:val="00F007C5"/>
    <w:rsid w:val="00F032EB"/>
    <w:rsid w:val="00F03451"/>
    <w:rsid w:val="00F03B65"/>
    <w:rsid w:val="00F11D2B"/>
    <w:rsid w:val="00F142E3"/>
    <w:rsid w:val="00F23842"/>
    <w:rsid w:val="00F267EE"/>
    <w:rsid w:val="00F310EF"/>
    <w:rsid w:val="00F3196E"/>
    <w:rsid w:val="00F3359F"/>
    <w:rsid w:val="00F347BD"/>
    <w:rsid w:val="00F36C7F"/>
    <w:rsid w:val="00F37ADA"/>
    <w:rsid w:val="00F419E9"/>
    <w:rsid w:val="00F42D80"/>
    <w:rsid w:val="00F43914"/>
    <w:rsid w:val="00F44328"/>
    <w:rsid w:val="00F44816"/>
    <w:rsid w:val="00F47D70"/>
    <w:rsid w:val="00F5110E"/>
    <w:rsid w:val="00F519E6"/>
    <w:rsid w:val="00F51F4B"/>
    <w:rsid w:val="00F57E29"/>
    <w:rsid w:val="00F64627"/>
    <w:rsid w:val="00F66141"/>
    <w:rsid w:val="00F7222A"/>
    <w:rsid w:val="00F726FC"/>
    <w:rsid w:val="00F73529"/>
    <w:rsid w:val="00F77014"/>
    <w:rsid w:val="00F90957"/>
    <w:rsid w:val="00F91660"/>
    <w:rsid w:val="00F929DA"/>
    <w:rsid w:val="00F94539"/>
    <w:rsid w:val="00F96249"/>
    <w:rsid w:val="00FA0257"/>
    <w:rsid w:val="00FA41DC"/>
    <w:rsid w:val="00FA56F1"/>
    <w:rsid w:val="00FA6A67"/>
    <w:rsid w:val="00FB48E2"/>
    <w:rsid w:val="00FB53DE"/>
    <w:rsid w:val="00FC2364"/>
    <w:rsid w:val="00FC4CE6"/>
    <w:rsid w:val="00FC62AE"/>
    <w:rsid w:val="00FC6ECB"/>
    <w:rsid w:val="00FC7A7C"/>
    <w:rsid w:val="00FC7B6A"/>
    <w:rsid w:val="00FD12E9"/>
    <w:rsid w:val="00FD236D"/>
    <w:rsid w:val="00FD52AB"/>
    <w:rsid w:val="00FD5ACD"/>
    <w:rsid w:val="00FD7C03"/>
    <w:rsid w:val="00FE1957"/>
    <w:rsid w:val="00FE2F7A"/>
    <w:rsid w:val="00FE3059"/>
    <w:rsid w:val="00FE4408"/>
    <w:rsid w:val="00FE673F"/>
    <w:rsid w:val="00FF07D8"/>
    <w:rsid w:val="00FF2862"/>
    <w:rsid w:val="00FF5BF1"/>
    <w:rsid w:val="00FF63A0"/>
    <w:rsid w:val="00FF71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uiPriority="47"/>
    <w:lsdException w:name="TOC Heading" w:uiPriority="48"/>
  </w:latentStyles>
  <w:style w:type="paragraph" w:default="1" w:styleId="a">
    <w:name w:val="Normal"/>
    <w:qFormat/>
    <w:rsid w:val="00691271"/>
    <w:pPr>
      <w:spacing w:after="200" w:line="276" w:lineRule="auto"/>
      <w:jc w:val="both"/>
    </w:pPr>
    <w:rPr>
      <w:sz w:val="22"/>
      <w:szCs w:val="22"/>
      <w:lang w:eastAsia="en-US"/>
    </w:rPr>
  </w:style>
  <w:style w:type="paragraph" w:styleId="1">
    <w:name w:val="heading 1"/>
    <w:basedOn w:val="a"/>
    <w:next w:val="a"/>
    <w:link w:val="10"/>
    <w:autoRedefine/>
    <w:qFormat/>
    <w:rsid w:val="00691271"/>
    <w:pPr>
      <w:widowControl w:val="0"/>
      <w:spacing w:after="0" w:line="360" w:lineRule="auto"/>
      <w:contextualSpacing/>
      <w:jc w:val="center"/>
      <w:outlineLvl w:val="0"/>
    </w:pPr>
    <w:rPr>
      <w:rFonts w:ascii="Times New Roman" w:eastAsia="Times New Roman" w:hAnsi="Times New Roman" w:cs="Arial"/>
      <w:b/>
      <w:smallCaps/>
      <w:sz w:val="24"/>
      <w:szCs w:val="24"/>
      <w:lang w:eastAsia="pl-P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691271"/>
    <w:rPr>
      <w:rFonts w:ascii="Times New Roman" w:eastAsia="Times New Roman" w:hAnsi="Times New Roman" w:cs="Arial"/>
      <w:b/>
      <w:smallCaps/>
      <w:sz w:val="24"/>
      <w:szCs w:val="24"/>
    </w:rPr>
  </w:style>
  <w:style w:type="paragraph" w:styleId="a3">
    <w:name w:val="No Spacing"/>
    <w:link w:val="a4"/>
    <w:uiPriority w:val="99"/>
    <w:qFormat/>
    <w:rsid w:val="00691271"/>
    <w:pPr>
      <w:jc w:val="both"/>
    </w:pPr>
    <w:rPr>
      <w:sz w:val="22"/>
      <w:szCs w:val="22"/>
      <w:lang w:eastAsia="en-US"/>
    </w:rPr>
  </w:style>
  <w:style w:type="paragraph" w:styleId="a5">
    <w:name w:val="List Paragraph"/>
    <w:basedOn w:val="a"/>
    <w:link w:val="a6"/>
    <w:uiPriority w:val="99"/>
    <w:qFormat/>
    <w:rsid w:val="00691271"/>
    <w:pPr>
      <w:ind w:left="708"/>
    </w:pPr>
  </w:style>
  <w:style w:type="paragraph" w:styleId="a7">
    <w:name w:val="header"/>
    <w:basedOn w:val="a"/>
    <w:link w:val="a8"/>
    <w:uiPriority w:val="99"/>
    <w:unhideWhenUsed/>
    <w:rsid w:val="00E21D80"/>
    <w:pPr>
      <w:tabs>
        <w:tab w:val="center" w:pos="4536"/>
        <w:tab w:val="right" w:pos="9072"/>
      </w:tabs>
      <w:spacing w:after="0" w:line="240" w:lineRule="auto"/>
    </w:pPr>
  </w:style>
  <w:style w:type="character" w:customStyle="1" w:styleId="a8">
    <w:name w:val="Верхний колонтитул Знак"/>
    <w:link w:val="a7"/>
    <w:uiPriority w:val="99"/>
    <w:rsid w:val="00E21D80"/>
    <w:rPr>
      <w:sz w:val="22"/>
      <w:szCs w:val="22"/>
      <w:lang w:eastAsia="en-US"/>
    </w:rPr>
  </w:style>
  <w:style w:type="paragraph" w:styleId="a9">
    <w:name w:val="footer"/>
    <w:basedOn w:val="a"/>
    <w:link w:val="aa"/>
    <w:uiPriority w:val="99"/>
    <w:unhideWhenUsed/>
    <w:rsid w:val="00E21D80"/>
    <w:pPr>
      <w:tabs>
        <w:tab w:val="center" w:pos="4536"/>
        <w:tab w:val="right" w:pos="9072"/>
      </w:tabs>
      <w:spacing w:after="0" w:line="240" w:lineRule="auto"/>
    </w:pPr>
  </w:style>
  <w:style w:type="character" w:customStyle="1" w:styleId="aa">
    <w:name w:val="Нижний колонтитул Знак"/>
    <w:link w:val="a9"/>
    <w:uiPriority w:val="99"/>
    <w:rsid w:val="00E21D80"/>
    <w:rPr>
      <w:sz w:val="22"/>
      <w:szCs w:val="22"/>
      <w:lang w:eastAsia="en-US"/>
    </w:rPr>
  </w:style>
  <w:style w:type="table" w:styleId="ab">
    <w:name w:val="Table Grid"/>
    <w:basedOn w:val="a1"/>
    <w:uiPriority w:val="59"/>
    <w:rsid w:val="005035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7E7A8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E7A88"/>
    <w:rPr>
      <w:rFonts w:ascii="Tahoma" w:hAnsi="Tahoma" w:cs="Tahoma"/>
      <w:sz w:val="16"/>
      <w:szCs w:val="16"/>
      <w:lang w:eastAsia="en-US"/>
    </w:rPr>
  </w:style>
  <w:style w:type="character" w:customStyle="1" w:styleId="shorttext">
    <w:name w:val="short_text"/>
    <w:basedOn w:val="a0"/>
    <w:rsid w:val="001858DA"/>
  </w:style>
  <w:style w:type="character" w:styleId="ae">
    <w:name w:val="Hyperlink"/>
    <w:basedOn w:val="a0"/>
    <w:uiPriority w:val="99"/>
    <w:semiHidden/>
    <w:unhideWhenUsed/>
    <w:rsid w:val="00F94539"/>
    <w:rPr>
      <w:color w:val="0000FF"/>
      <w:u w:val="single"/>
    </w:rPr>
  </w:style>
  <w:style w:type="paragraph" w:customStyle="1" w:styleId="Default">
    <w:name w:val="Default"/>
    <w:uiPriority w:val="99"/>
    <w:rsid w:val="0042418B"/>
    <w:pPr>
      <w:autoSpaceDE w:val="0"/>
      <w:autoSpaceDN w:val="0"/>
      <w:adjustRightInd w:val="0"/>
    </w:pPr>
    <w:rPr>
      <w:rFonts w:ascii="Arial" w:hAnsi="Arial" w:cs="Arial"/>
      <w:color w:val="000000"/>
      <w:sz w:val="24"/>
      <w:szCs w:val="24"/>
      <w:lang w:val="uk-UA"/>
    </w:rPr>
  </w:style>
  <w:style w:type="character" w:customStyle="1" w:styleId="a4">
    <w:name w:val="Без интервала Знак"/>
    <w:link w:val="a3"/>
    <w:uiPriority w:val="99"/>
    <w:locked/>
    <w:rsid w:val="000C78FB"/>
    <w:rPr>
      <w:sz w:val="22"/>
      <w:szCs w:val="22"/>
      <w:lang w:eastAsia="en-US"/>
    </w:rPr>
  </w:style>
  <w:style w:type="paragraph" w:customStyle="1" w:styleId="TableParagraph">
    <w:name w:val="Table Paragraph"/>
    <w:basedOn w:val="a"/>
    <w:uiPriority w:val="99"/>
    <w:rsid w:val="00EF1D47"/>
    <w:pPr>
      <w:widowControl w:val="0"/>
      <w:autoSpaceDE w:val="0"/>
      <w:autoSpaceDN w:val="0"/>
      <w:spacing w:after="0" w:line="240" w:lineRule="auto"/>
      <w:ind w:left="71"/>
      <w:jc w:val="left"/>
    </w:pPr>
    <w:rPr>
      <w:rFonts w:ascii="Times New Roman" w:eastAsia="Times New Roman" w:hAnsi="Times New Roman"/>
      <w:lang w:val="en-US"/>
    </w:rPr>
  </w:style>
  <w:style w:type="character" w:customStyle="1" w:styleId="a6">
    <w:name w:val="Абзац списка Знак"/>
    <w:link w:val="a5"/>
    <w:uiPriority w:val="99"/>
    <w:locked/>
    <w:rsid w:val="00365986"/>
    <w:rPr>
      <w:sz w:val="22"/>
      <w:szCs w:val="22"/>
      <w:lang w:eastAsia="en-US"/>
    </w:rPr>
  </w:style>
  <w:style w:type="paragraph" w:styleId="af">
    <w:name w:val="Normal (Web)"/>
    <w:basedOn w:val="a"/>
    <w:uiPriority w:val="99"/>
    <w:unhideWhenUsed/>
    <w:rsid w:val="008037C6"/>
    <w:pPr>
      <w:spacing w:before="100" w:beforeAutospacing="1" w:after="100" w:afterAutospacing="1" w:line="240" w:lineRule="auto"/>
      <w:jc w:val="left"/>
    </w:pPr>
    <w:rPr>
      <w:rFonts w:ascii="Times New Roman" w:eastAsia="Times New Roman" w:hAnsi="Times New Roman"/>
      <w:sz w:val="24"/>
      <w:szCs w:val="24"/>
      <w:lang w:val="ru-RU" w:eastAsia="ru-RU"/>
    </w:rPr>
  </w:style>
  <w:style w:type="paragraph" w:customStyle="1" w:styleId="justifyfull">
    <w:name w:val="justifyfull"/>
    <w:basedOn w:val="a"/>
    <w:rsid w:val="00FA6A67"/>
    <w:pPr>
      <w:spacing w:before="100" w:beforeAutospacing="1" w:after="100" w:afterAutospacing="1" w:line="240" w:lineRule="auto"/>
      <w:jc w:val="left"/>
    </w:pPr>
    <w:rPr>
      <w:rFonts w:ascii="Times New Roman" w:eastAsia="Times New Roman" w:hAnsi="Times New Roman"/>
      <w:sz w:val="24"/>
      <w:szCs w:val="24"/>
      <w:lang w:val="ru-RU" w:eastAsia="ru-RU"/>
    </w:rPr>
  </w:style>
  <w:style w:type="character" w:styleId="af0">
    <w:name w:val="Emphasis"/>
    <w:basedOn w:val="a0"/>
    <w:uiPriority w:val="20"/>
    <w:qFormat/>
    <w:rsid w:val="00E2347E"/>
    <w:rPr>
      <w:i/>
      <w:iCs/>
    </w:rPr>
  </w:style>
  <w:style w:type="character" w:customStyle="1" w:styleId="apple-converted-space">
    <w:name w:val="apple-converted-space"/>
    <w:basedOn w:val="a0"/>
    <w:rsid w:val="00E234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59609">
      <w:bodyDiv w:val="1"/>
      <w:marLeft w:val="0"/>
      <w:marRight w:val="0"/>
      <w:marTop w:val="0"/>
      <w:marBottom w:val="0"/>
      <w:divBdr>
        <w:top w:val="none" w:sz="0" w:space="0" w:color="auto"/>
        <w:left w:val="none" w:sz="0" w:space="0" w:color="auto"/>
        <w:bottom w:val="none" w:sz="0" w:space="0" w:color="auto"/>
        <w:right w:val="none" w:sz="0" w:space="0" w:color="auto"/>
      </w:divBdr>
    </w:div>
    <w:div w:id="1378892770">
      <w:bodyDiv w:val="1"/>
      <w:marLeft w:val="0"/>
      <w:marRight w:val="0"/>
      <w:marTop w:val="0"/>
      <w:marBottom w:val="0"/>
      <w:divBdr>
        <w:top w:val="none" w:sz="0" w:space="0" w:color="auto"/>
        <w:left w:val="none" w:sz="0" w:space="0" w:color="auto"/>
        <w:bottom w:val="none" w:sz="0" w:space="0" w:color="auto"/>
        <w:right w:val="none" w:sz="0" w:space="0" w:color="auto"/>
      </w:divBdr>
    </w:div>
    <w:div w:id="1603998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6A690-7FEE-4BD8-9ACD-713E46B88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13</Pages>
  <Words>3197</Words>
  <Characters>18225</Characters>
  <Application>Microsoft Office Word</Application>
  <DocSecurity>0</DocSecurity>
  <Lines>151</Lines>
  <Paragraphs>42</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
      <vt:lpstr/>
      <vt:lpstr/>
    </vt:vector>
  </TitlesOfParts>
  <Company>Microsoft</Company>
  <LinksUpToDate>false</LinksUpToDate>
  <CharactersWithSpaces>21380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Straz</dc:creator>
  <cp:lastModifiedBy>Сomputer</cp:lastModifiedBy>
  <cp:revision>28</cp:revision>
  <cp:lastPrinted>2019-12-10T10:27:00Z</cp:lastPrinted>
  <dcterms:created xsi:type="dcterms:W3CDTF">2021-04-14T05:56:00Z</dcterms:created>
  <dcterms:modified xsi:type="dcterms:W3CDTF">2021-08-04T12:54:00Z</dcterms:modified>
</cp:coreProperties>
</file>