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FE6" w:rsidRPr="00721E94" w:rsidRDefault="00750874" w:rsidP="00C92FE6">
      <w:pPr>
        <w:tabs>
          <w:tab w:val="left" w:pos="5040"/>
        </w:tabs>
        <w:ind w:left="-993"/>
        <w:rPr>
          <w:rFonts w:ascii="Times New Roman" w:hAnsi="Times New Roman" w:cs="Times New Roman"/>
          <w:sz w:val="28"/>
          <w:szCs w:val="28"/>
        </w:rPr>
      </w:pPr>
      <w:r>
        <w:rPr>
          <w:sz w:val="28"/>
          <w:szCs w:val="28"/>
        </w:rPr>
        <w:t xml:space="preserve">                     </w:t>
      </w:r>
      <w:r w:rsidRPr="00750874">
        <w:rPr>
          <w:rFonts w:ascii="Times New Roman" w:hAnsi="Times New Roman" w:cs="Times New Roman"/>
          <w:sz w:val="28"/>
          <w:szCs w:val="28"/>
        </w:rPr>
        <w:t xml:space="preserve">                                </w:t>
      </w:r>
    </w:p>
    <w:p w:rsidR="00C92FE6" w:rsidRPr="00721E94" w:rsidRDefault="00750874" w:rsidP="002322A8">
      <w:pPr>
        <w:autoSpaceDE w:val="0"/>
        <w:autoSpaceDN w:val="0"/>
        <w:adjustRightInd w:val="0"/>
        <w:ind w:left="2124" w:right="21" w:firstLine="708"/>
        <w:rPr>
          <w:rFonts w:ascii="Times New Roman" w:hAnsi="Times New Roman" w:cs="Times New Roman"/>
          <w:sz w:val="28"/>
          <w:szCs w:val="28"/>
        </w:rPr>
      </w:pPr>
      <w:bookmarkStart w:id="0" w:name="_GoBack"/>
      <w:bookmarkEnd w:id="0"/>
      <w:r w:rsidRPr="00721E94">
        <w:rPr>
          <w:rFonts w:ascii="Times New Roman" w:hAnsi="Times New Roman" w:cs="Times New Roman"/>
          <w:sz w:val="28"/>
          <w:szCs w:val="28"/>
        </w:rPr>
        <w:t xml:space="preserve">                 </w:t>
      </w:r>
      <w:r w:rsidR="00C92FE6" w:rsidRPr="00721E94">
        <w:rPr>
          <w:rFonts w:ascii="Times New Roman" w:hAnsi="Times New Roman" w:cs="Times New Roman"/>
          <w:noProof/>
          <w:sz w:val="28"/>
          <w:szCs w:val="28"/>
        </w:rPr>
        <w:t xml:space="preserve">   </w:t>
      </w:r>
      <w:r w:rsidR="00C92FE6" w:rsidRPr="00721E94">
        <w:rPr>
          <w:rFonts w:ascii="Times New Roman" w:hAnsi="Times New Roman" w:cs="Times New Roman"/>
          <w:noProof/>
          <w:sz w:val="28"/>
          <w:szCs w:val="28"/>
        </w:rPr>
        <w:drawing>
          <wp:inline distT="0" distB="0" distL="0" distR="0" wp14:anchorId="2B457527" wp14:editId="22AC236D">
            <wp:extent cx="600075" cy="7524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C92FE6" w:rsidRPr="00721E94" w:rsidRDefault="00C92FE6" w:rsidP="00C92FE6">
      <w:pPr>
        <w:jc w:val="center"/>
        <w:rPr>
          <w:rFonts w:ascii="Times New Roman" w:eastAsia="Calibri" w:hAnsi="Times New Roman" w:cs="Times New Roman"/>
          <w:b/>
          <w:sz w:val="28"/>
          <w:szCs w:val="28"/>
        </w:rPr>
      </w:pPr>
      <w:r w:rsidRPr="00721E94">
        <w:rPr>
          <w:rFonts w:ascii="Times New Roman" w:eastAsia="Calibri" w:hAnsi="Times New Roman" w:cs="Times New Roman"/>
          <w:b/>
          <w:sz w:val="28"/>
          <w:szCs w:val="28"/>
        </w:rPr>
        <w:t>Україна</w:t>
      </w:r>
    </w:p>
    <w:p w:rsidR="00C92FE6" w:rsidRPr="00721E94" w:rsidRDefault="00C92FE6" w:rsidP="00C92FE6">
      <w:pPr>
        <w:jc w:val="center"/>
        <w:rPr>
          <w:rFonts w:ascii="Times New Roman" w:eastAsia="Calibri" w:hAnsi="Times New Roman" w:cs="Times New Roman"/>
          <w:b/>
          <w:sz w:val="28"/>
          <w:szCs w:val="28"/>
        </w:rPr>
      </w:pPr>
      <w:proofErr w:type="spellStart"/>
      <w:r w:rsidRPr="00721E94">
        <w:rPr>
          <w:rFonts w:ascii="Times New Roman" w:eastAsia="Calibri" w:hAnsi="Times New Roman" w:cs="Times New Roman"/>
          <w:b/>
          <w:sz w:val="28"/>
          <w:szCs w:val="28"/>
        </w:rPr>
        <w:t>Романівська</w:t>
      </w:r>
      <w:proofErr w:type="spellEnd"/>
      <w:r w:rsidRPr="00721E94">
        <w:rPr>
          <w:rFonts w:ascii="Times New Roman" w:eastAsia="Calibri" w:hAnsi="Times New Roman" w:cs="Times New Roman"/>
          <w:b/>
          <w:sz w:val="28"/>
          <w:szCs w:val="28"/>
        </w:rPr>
        <w:t xml:space="preserve"> селищна рада</w:t>
      </w:r>
    </w:p>
    <w:p w:rsidR="00C92FE6" w:rsidRPr="00721E94" w:rsidRDefault="00C92FE6" w:rsidP="00C92FE6">
      <w:pPr>
        <w:jc w:val="center"/>
        <w:rPr>
          <w:rFonts w:ascii="Times New Roman" w:eastAsia="Calibri" w:hAnsi="Times New Roman" w:cs="Times New Roman"/>
          <w:b/>
          <w:sz w:val="28"/>
          <w:szCs w:val="28"/>
        </w:rPr>
      </w:pPr>
      <w:r w:rsidRPr="00721E94">
        <w:rPr>
          <w:rFonts w:ascii="Times New Roman" w:eastAsia="Calibri" w:hAnsi="Times New Roman" w:cs="Times New Roman"/>
          <w:b/>
          <w:sz w:val="28"/>
          <w:szCs w:val="28"/>
        </w:rPr>
        <w:t>Житомирського  району</w:t>
      </w:r>
    </w:p>
    <w:p w:rsidR="00C92FE6" w:rsidRPr="00721E94" w:rsidRDefault="00C92FE6" w:rsidP="00C92FE6">
      <w:pPr>
        <w:jc w:val="center"/>
        <w:rPr>
          <w:rFonts w:ascii="Times New Roman" w:eastAsia="Calibri" w:hAnsi="Times New Roman" w:cs="Times New Roman"/>
          <w:b/>
          <w:sz w:val="28"/>
          <w:szCs w:val="28"/>
        </w:rPr>
      </w:pPr>
      <w:r w:rsidRPr="00721E94">
        <w:rPr>
          <w:rFonts w:ascii="Times New Roman" w:eastAsia="Calibri" w:hAnsi="Times New Roman" w:cs="Times New Roman"/>
          <w:b/>
          <w:sz w:val="28"/>
          <w:szCs w:val="28"/>
        </w:rPr>
        <w:t>Житомирської області</w:t>
      </w:r>
    </w:p>
    <w:p w:rsidR="00C92FE6" w:rsidRPr="00721E94" w:rsidRDefault="00C92FE6" w:rsidP="00C92FE6">
      <w:pPr>
        <w:jc w:val="center"/>
        <w:rPr>
          <w:rFonts w:ascii="Times New Roman" w:eastAsia="Calibri" w:hAnsi="Times New Roman" w:cs="Times New Roman"/>
          <w:sz w:val="28"/>
          <w:szCs w:val="28"/>
        </w:rPr>
      </w:pPr>
      <w:r w:rsidRPr="00721E94">
        <w:rPr>
          <w:rFonts w:ascii="Times New Roman" w:hAnsi="Times New Roman" w:cs="Times New Roman"/>
          <w:b/>
          <w:bCs/>
          <w:sz w:val="28"/>
        </w:rPr>
        <w:t>РІШЕННЯ (проект)</w:t>
      </w:r>
    </w:p>
    <w:p w:rsidR="00C92FE6" w:rsidRPr="00721E94" w:rsidRDefault="00C92FE6" w:rsidP="00C92FE6">
      <w:pPr>
        <w:jc w:val="center"/>
        <w:rPr>
          <w:rFonts w:ascii="Times New Roman" w:eastAsia="Calibri" w:hAnsi="Times New Roman" w:cs="Times New Roman"/>
          <w:sz w:val="28"/>
          <w:szCs w:val="28"/>
        </w:rPr>
      </w:pPr>
      <w:r w:rsidRPr="00721E94">
        <w:rPr>
          <w:rFonts w:ascii="Times New Roman" w:eastAsia="Calibri" w:hAnsi="Times New Roman" w:cs="Times New Roman"/>
          <w:sz w:val="28"/>
          <w:szCs w:val="28"/>
        </w:rPr>
        <w:t>( 10 сесія 8 скликання )</w:t>
      </w:r>
    </w:p>
    <w:p w:rsidR="00C92FE6" w:rsidRPr="00721E94" w:rsidRDefault="00C92FE6" w:rsidP="00C92FE6">
      <w:pPr>
        <w:jc w:val="both"/>
        <w:rPr>
          <w:rFonts w:ascii="Times New Roman" w:eastAsia="Calibri" w:hAnsi="Times New Roman" w:cs="Times New Roman"/>
          <w:sz w:val="28"/>
          <w:szCs w:val="28"/>
        </w:rPr>
      </w:pPr>
    </w:p>
    <w:p w:rsidR="00C92FE6" w:rsidRPr="00721E94" w:rsidRDefault="00C92FE6" w:rsidP="00C92FE6">
      <w:pPr>
        <w:jc w:val="both"/>
        <w:rPr>
          <w:rFonts w:ascii="Times New Roman" w:eastAsia="Calibri" w:hAnsi="Times New Roman" w:cs="Times New Roman"/>
          <w:sz w:val="28"/>
          <w:szCs w:val="28"/>
        </w:rPr>
      </w:pPr>
      <w:r w:rsidRPr="00721E94">
        <w:rPr>
          <w:rFonts w:ascii="Times New Roman" w:eastAsia="Calibri" w:hAnsi="Times New Roman" w:cs="Times New Roman"/>
          <w:sz w:val="28"/>
          <w:szCs w:val="28"/>
        </w:rPr>
        <w:t xml:space="preserve">від 25.06.2021 року </w:t>
      </w:r>
      <w:r w:rsidRPr="00721E94">
        <w:rPr>
          <w:rFonts w:ascii="Times New Roman" w:eastAsia="Calibri" w:hAnsi="Times New Roman" w:cs="Times New Roman"/>
          <w:sz w:val="28"/>
          <w:szCs w:val="28"/>
        </w:rPr>
        <w:tab/>
        <w:t xml:space="preserve"> </w:t>
      </w:r>
      <w:r w:rsidRPr="00721E94">
        <w:rPr>
          <w:rFonts w:ascii="Times New Roman" w:eastAsia="Calibri" w:hAnsi="Times New Roman" w:cs="Times New Roman"/>
          <w:sz w:val="28"/>
          <w:szCs w:val="28"/>
        </w:rPr>
        <w:tab/>
      </w:r>
      <w:r w:rsidRPr="00721E94">
        <w:rPr>
          <w:rFonts w:ascii="Times New Roman" w:eastAsia="Calibri" w:hAnsi="Times New Roman" w:cs="Times New Roman"/>
          <w:sz w:val="28"/>
          <w:szCs w:val="28"/>
        </w:rPr>
        <w:tab/>
      </w:r>
      <w:r w:rsidRPr="00721E94">
        <w:rPr>
          <w:rFonts w:ascii="Times New Roman" w:eastAsia="Calibri" w:hAnsi="Times New Roman" w:cs="Times New Roman"/>
          <w:sz w:val="28"/>
          <w:szCs w:val="28"/>
        </w:rPr>
        <w:tab/>
      </w:r>
      <w:r w:rsidRPr="00721E94">
        <w:rPr>
          <w:rFonts w:ascii="Times New Roman" w:eastAsia="Calibri" w:hAnsi="Times New Roman" w:cs="Times New Roman"/>
          <w:sz w:val="28"/>
          <w:szCs w:val="28"/>
        </w:rPr>
        <w:tab/>
      </w:r>
      <w:r w:rsidRPr="00721E94">
        <w:rPr>
          <w:rFonts w:ascii="Times New Roman" w:eastAsia="Calibri" w:hAnsi="Times New Roman" w:cs="Times New Roman"/>
          <w:sz w:val="28"/>
          <w:szCs w:val="28"/>
        </w:rPr>
        <w:tab/>
      </w:r>
      <w:r w:rsidRPr="00721E94">
        <w:rPr>
          <w:rFonts w:ascii="Times New Roman" w:eastAsia="Calibri" w:hAnsi="Times New Roman" w:cs="Times New Roman"/>
          <w:sz w:val="28"/>
          <w:szCs w:val="28"/>
        </w:rPr>
        <w:tab/>
        <w:t>смт. Романів</w:t>
      </w:r>
    </w:p>
    <w:p w:rsidR="00C92FE6" w:rsidRPr="00721E94" w:rsidRDefault="00C92FE6" w:rsidP="00C92FE6">
      <w:pPr>
        <w:jc w:val="center"/>
        <w:rPr>
          <w:rFonts w:ascii="Times New Roman" w:hAnsi="Times New Roman" w:cs="Times New Roman"/>
        </w:rPr>
      </w:pPr>
      <w:r w:rsidRPr="00721E94">
        <w:rPr>
          <w:rFonts w:ascii="Times New Roman" w:hAnsi="Times New Roman" w:cs="Times New Roman"/>
          <w:b/>
          <w:sz w:val="28"/>
          <w:szCs w:val="28"/>
        </w:rPr>
        <w:tab/>
      </w:r>
    </w:p>
    <w:p w:rsidR="00C92FE6" w:rsidRPr="00721E94" w:rsidRDefault="00C92FE6" w:rsidP="00C92FE6">
      <w:pPr>
        <w:rPr>
          <w:rFonts w:ascii="Times New Roman" w:hAnsi="Times New Roman" w:cs="Times New Roman"/>
          <w:b/>
          <w:sz w:val="28"/>
          <w:szCs w:val="28"/>
        </w:rPr>
      </w:pPr>
      <w:r w:rsidRPr="00721E94">
        <w:rPr>
          <w:rFonts w:ascii="Times New Roman" w:hAnsi="Times New Roman" w:cs="Times New Roman"/>
          <w:b/>
          <w:sz w:val="28"/>
          <w:szCs w:val="28"/>
        </w:rPr>
        <w:t>Про внесення змін до Статуту</w:t>
      </w:r>
    </w:p>
    <w:p w:rsidR="00C92FE6" w:rsidRPr="00721E94" w:rsidRDefault="00C92FE6" w:rsidP="00C92FE6">
      <w:pPr>
        <w:shd w:val="clear" w:color="auto" w:fill="FFFFFF"/>
        <w:jc w:val="both"/>
        <w:rPr>
          <w:rFonts w:ascii="Times New Roman" w:hAnsi="Times New Roman" w:cs="Times New Roman"/>
          <w:b/>
          <w:color w:val="000000"/>
          <w:sz w:val="28"/>
          <w:szCs w:val="28"/>
        </w:rPr>
      </w:pPr>
      <w:r w:rsidRPr="00721E94">
        <w:rPr>
          <w:rFonts w:ascii="Times New Roman" w:hAnsi="Times New Roman" w:cs="Times New Roman"/>
          <w:b/>
          <w:color w:val="000000"/>
          <w:sz w:val="28"/>
          <w:szCs w:val="28"/>
          <w:bdr w:val="none" w:sz="0" w:space="0" w:color="auto" w:frame="1"/>
        </w:rPr>
        <w:t>«</w:t>
      </w:r>
      <w:proofErr w:type="spellStart"/>
      <w:r w:rsidRPr="00721E94">
        <w:rPr>
          <w:rFonts w:ascii="Times New Roman" w:hAnsi="Times New Roman" w:cs="Times New Roman"/>
          <w:b/>
          <w:color w:val="000000"/>
          <w:sz w:val="28"/>
          <w:szCs w:val="28"/>
          <w:bdr w:val="none" w:sz="0" w:space="0" w:color="auto" w:frame="1"/>
        </w:rPr>
        <w:t>Інклюзивно</w:t>
      </w:r>
      <w:proofErr w:type="spellEnd"/>
      <w:r w:rsidRPr="00721E94">
        <w:rPr>
          <w:rFonts w:ascii="Times New Roman" w:hAnsi="Times New Roman" w:cs="Times New Roman"/>
          <w:b/>
          <w:color w:val="000000"/>
          <w:sz w:val="28"/>
          <w:szCs w:val="28"/>
          <w:bdr w:val="none" w:sz="0" w:space="0" w:color="auto" w:frame="1"/>
        </w:rPr>
        <w:t>-ресурсного центру»</w:t>
      </w:r>
    </w:p>
    <w:p w:rsidR="00C92FE6" w:rsidRPr="00721E94" w:rsidRDefault="00C92FE6" w:rsidP="00C92FE6">
      <w:pPr>
        <w:shd w:val="clear" w:color="auto" w:fill="FFFFFF"/>
        <w:jc w:val="both"/>
        <w:rPr>
          <w:rFonts w:ascii="Times New Roman" w:hAnsi="Times New Roman" w:cs="Times New Roman"/>
          <w:b/>
          <w:color w:val="000000"/>
          <w:sz w:val="28"/>
          <w:szCs w:val="28"/>
          <w:bdr w:val="none" w:sz="0" w:space="0" w:color="auto" w:frame="1"/>
        </w:rPr>
      </w:pPr>
      <w:proofErr w:type="spellStart"/>
      <w:r w:rsidRPr="00721E94">
        <w:rPr>
          <w:rFonts w:ascii="Times New Roman" w:hAnsi="Times New Roman" w:cs="Times New Roman"/>
          <w:b/>
          <w:color w:val="000000"/>
          <w:sz w:val="28"/>
          <w:szCs w:val="28"/>
          <w:bdr w:val="none" w:sz="0" w:space="0" w:color="auto" w:frame="1"/>
        </w:rPr>
        <w:t>Романівської</w:t>
      </w:r>
      <w:proofErr w:type="spellEnd"/>
      <w:r w:rsidRPr="00721E94">
        <w:rPr>
          <w:rFonts w:ascii="Times New Roman" w:hAnsi="Times New Roman" w:cs="Times New Roman"/>
          <w:b/>
          <w:color w:val="000000"/>
          <w:sz w:val="28"/>
          <w:szCs w:val="28"/>
          <w:bdr w:val="none" w:sz="0" w:space="0" w:color="auto" w:frame="1"/>
        </w:rPr>
        <w:t xml:space="preserve"> селищної ради</w:t>
      </w:r>
    </w:p>
    <w:p w:rsidR="00C92FE6" w:rsidRPr="00721E94" w:rsidRDefault="00C92FE6" w:rsidP="00C92FE6">
      <w:pPr>
        <w:shd w:val="clear" w:color="auto" w:fill="FFFFFF"/>
        <w:jc w:val="both"/>
        <w:rPr>
          <w:rFonts w:ascii="Times New Roman" w:hAnsi="Times New Roman" w:cs="Times New Roman"/>
          <w:b/>
          <w:color w:val="000000"/>
          <w:sz w:val="28"/>
          <w:szCs w:val="28"/>
          <w:bdr w:val="none" w:sz="0" w:space="0" w:color="auto" w:frame="1"/>
        </w:rPr>
      </w:pPr>
      <w:r w:rsidRPr="00721E94">
        <w:rPr>
          <w:rFonts w:ascii="Times New Roman" w:hAnsi="Times New Roman" w:cs="Times New Roman"/>
          <w:b/>
          <w:color w:val="000000"/>
          <w:sz w:val="28"/>
          <w:szCs w:val="28"/>
          <w:bdr w:val="none" w:sz="0" w:space="0" w:color="auto" w:frame="1"/>
        </w:rPr>
        <w:t>Житомирського району Житомирської області</w:t>
      </w:r>
    </w:p>
    <w:p w:rsidR="00C92FE6" w:rsidRPr="00721E94" w:rsidRDefault="00C92FE6" w:rsidP="00C92FE6">
      <w:pPr>
        <w:rPr>
          <w:rFonts w:ascii="Times New Roman" w:hAnsi="Times New Roman" w:cs="Times New Roman"/>
          <w:sz w:val="28"/>
          <w:szCs w:val="28"/>
        </w:rPr>
      </w:pPr>
    </w:p>
    <w:p w:rsidR="00C92FE6" w:rsidRPr="00721E94" w:rsidRDefault="00C92FE6" w:rsidP="00721E94">
      <w:pPr>
        <w:ind w:firstLine="708"/>
        <w:jc w:val="both"/>
        <w:rPr>
          <w:rFonts w:ascii="Times New Roman" w:hAnsi="Times New Roman" w:cs="Times New Roman"/>
          <w:color w:val="000000"/>
          <w:sz w:val="28"/>
          <w:szCs w:val="28"/>
        </w:rPr>
      </w:pPr>
      <w:r w:rsidRPr="00721E94">
        <w:rPr>
          <w:rFonts w:ascii="Times New Roman" w:hAnsi="Times New Roman" w:cs="Times New Roman"/>
          <w:sz w:val="28"/>
          <w:szCs w:val="28"/>
        </w:rPr>
        <w:tab/>
      </w:r>
      <w:r w:rsidRPr="00721E94">
        <w:rPr>
          <w:rFonts w:ascii="Times New Roman" w:hAnsi="Times New Roman" w:cs="Times New Roman"/>
          <w:color w:val="000000"/>
          <w:sz w:val="28"/>
          <w:szCs w:val="28"/>
        </w:rPr>
        <w:t xml:space="preserve">Відповідно до  ст. ст. 25,59 Закону України «Про місцеве самоврядування в Україні», рішення </w:t>
      </w:r>
      <w:proofErr w:type="spellStart"/>
      <w:r w:rsidRPr="00721E94">
        <w:rPr>
          <w:rFonts w:ascii="Times New Roman" w:hAnsi="Times New Roman" w:cs="Times New Roman"/>
          <w:color w:val="000000"/>
          <w:sz w:val="28"/>
          <w:szCs w:val="28"/>
        </w:rPr>
        <w:t>Романівської</w:t>
      </w:r>
      <w:proofErr w:type="spellEnd"/>
      <w:r w:rsidRPr="00721E94">
        <w:rPr>
          <w:rFonts w:ascii="Times New Roman" w:hAnsi="Times New Roman" w:cs="Times New Roman"/>
          <w:color w:val="000000"/>
          <w:sz w:val="28"/>
          <w:szCs w:val="28"/>
        </w:rPr>
        <w:t xml:space="preserve"> селищної ради від 26.01.2021 року №114-4/21 «Про зміну назви та затвердження Статуту «</w:t>
      </w:r>
      <w:proofErr w:type="spellStart"/>
      <w:r w:rsidRPr="00721E94">
        <w:rPr>
          <w:rFonts w:ascii="Times New Roman" w:hAnsi="Times New Roman" w:cs="Times New Roman"/>
          <w:color w:val="000000"/>
          <w:sz w:val="28"/>
          <w:szCs w:val="28"/>
        </w:rPr>
        <w:t>Інклюзивно</w:t>
      </w:r>
      <w:proofErr w:type="spellEnd"/>
      <w:r w:rsidRPr="00721E94">
        <w:rPr>
          <w:rFonts w:ascii="Times New Roman" w:hAnsi="Times New Roman" w:cs="Times New Roman"/>
          <w:color w:val="000000"/>
          <w:sz w:val="28"/>
          <w:szCs w:val="28"/>
        </w:rPr>
        <w:t xml:space="preserve">-ресурсного центру» </w:t>
      </w:r>
      <w:proofErr w:type="spellStart"/>
      <w:r w:rsidRPr="00721E94">
        <w:rPr>
          <w:rFonts w:ascii="Times New Roman" w:hAnsi="Times New Roman" w:cs="Times New Roman"/>
          <w:color w:val="000000"/>
          <w:sz w:val="28"/>
          <w:szCs w:val="28"/>
        </w:rPr>
        <w:t>Романівської</w:t>
      </w:r>
      <w:proofErr w:type="spellEnd"/>
      <w:r w:rsidRPr="00721E94">
        <w:rPr>
          <w:rFonts w:ascii="Times New Roman" w:hAnsi="Times New Roman" w:cs="Times New Roman"/>
          <w:color w:val="000000"/>
          <w:sz w:val="28"/>
          <w:szCs w:val="28"/>
        </w:rPr>
        <w:t xml:space="preserve"> селищної ради Житомирського району Житомирської області</w:t>
      </w:r>
      <w:r w:rsidRPr="00721E94">
        <w:rPr>
          <w:rFonts w:ascii="Times New Roman" w:eastAsia="Calibri" w:hAnsi="Times New Roman" w:cs="Times New Roman"/>
          <w:sz w:val="28"/>
          <w:szCs w:val="28"/>
          <w:bdr w:val="none" w:sz="0" w:space="0" w:color="auto" w:frame="1"/>
          <w:lang w:eastAsia="en-US"/>
        </w:rPr>
        <w:t>, рекомендації постійної комісії з питань бюджету та комунальної власності,</w:t>
      </w:r>
      <w:r w:rsidR="00721E94">
        <w:rPr>
          <w:rFonts w:ascii="Times New Roman" w:eastAsia="Calibri" w:hAnsi="Times New Roman" w:cs="Times New Roman"/>
          <w:sz w:val="28"/>
          <w:szCs w:val="28"/>
          <w:bdr w:val="none" w:sz="0" w:space="0" w:color="auto" w:frame="1"/>
          <w:lang w:eastAsia="en-US"/>
        </w:rPr>
        <w:t xml:space="preserve"> </w:t>
      </w:r>
      <w:r w:rsidRPr="00721E94">
        <w:rPr>
          <w:rFonts w:ascii="Times New Roman" w:eastAsia="Calibri" w:hAnsi="Times New Roman" w:cs="Times New Roman"/>
          <w:sz w:val="28"/>
          <w:szCs w:val="28"/>
          <w:bdr w:val="none" w:sz="0" w:space="0" w:color="auto" w:frame="1"/>
          <w:lang w:eastAsia="en-US"/>
        </w:rPr>
        <w:t>селищна рада</w:t>
      </w:r>
    </w:p>
    <w:p w:rsidR="00C92FE6" w:rsidRPr="00721E94" w:rsidRDefault="00C92FE6" w:rsidP="00C92FE6">
      <w:pPr>
        <w:ind w:firstLine="708"/>
        <w:jc w:val="both"/>
        <w:rPr>
          <w:rFonts w:ascii="Times New Roman" w:hAnsi="Times New Roman" w:cs="Times New Roman"/>
          <w:b/>
          <w:sz w:val="28"/>
          <w:szCs w:val="28"/>
        </w:rPr>
      </w:pPr>
      <w:r w:rsidRPr="00721E94">
        <w:rPr>
          <w:rFonts w:ascii="Times New Roman" w:hAnsi="Times New Roman" w:cs="Times New Roman"/>
          <w:b/>
          <w:sz w:val="28"/>
          <w:szCs w:val="28"/>
        </w:rPr>
        <w:t>ВИРІШИЛА:</w:t>
      </w:r>
    </w:p>
    <w:p w:rsidR="00C92FE6" w:rsidRPr="00721E94" w:rsidRDefault="00C92FE6" w:rsidP="00C92FE6">
      <w:pPr>
        <w:tabs>
          <w:tab w:val="left" w:pos="0"/>
        </w:tabs>
        <w:contextualSpacing/>
        <w:jc w:val="both"/>
        <w:rPr>
          <w:rFonts w:ascii="Times New Roman" w:hAnsi="Times New Roman" w:cs="Times New Roman"/>
          <w:sz w:val="28"/>
          <w:szCs w:val="28"/>
        </w:rPr>
      </w:pPr>
      <w:r w:rsidRPr="00721E94">
        <w:rPr>
          <w:rFonts w:ascii="Times New Roman" w:hAnsi="Times New Roman" w:cs="Times New Roman"/>
          <w:sz w:val="28"/>
          <w:szCs w:val="28"/>
        </w:rPr>
        <w:tab/>
        <w:t xml:space="preserve">1. </w:t>
      </w:r>
      <w:proofErr w:type="spellStart"/>
      <w:r w:rsidRPr="00721E94">
        <w:rPr>
          <w:rFonts w:ascii="Times New Roman" w:hAnsi="Times New Roman" w:cs="Times New Roman"/>
          <w:sz w:val="28"/>
          <w:szCs w:val="28"/>
        </w:rPr>
        <w:t>Внести</w:t>
      </w:r>
      <w:proofErr w:type="spellEnd"/>
      <w:r w:rsidRPr="00721E94">
        <w:rPr>
          <w:rFonts w:ascii="Times New Roman" w:hAnsi="Times New Roman" w:cs="Times New Roman"/>
          <w:sz w:val="28"/>
          <w:szCs w:val="28"/>
        </w:rPr>
        <w:t xml:space="preserve"> зміни до Статуту </w:t>
      </w:r>
      <w:r w:rsidRPr="00721E94">
        <w:rPr>
          <w:rFonts w:ascii="Times New Roman" w:hAnsi="Times New Roman" w:cs="Times New Roman"/>
          <w:color w:val="000000"/>
          <w:sz w:val="28"/>
          <w:szCs w:val="28"/>
        </w:rPr>
        <w:t>«</w:t>
      </w:r>
      <w:proofErr w:type="spellStart"/>
      <w:r w:rsidRPr="00721E94">
        <w:rPr>
          <w:rFonts w:ascii="Times New Roman" w:hAnsi="Times New Roman" w:cs="Times New Roman"/>
          <w:color w:val="000000"/>
          <w:sz w:val="28"/>
          <w:szCs w:val="28"/>
        </w:rPr>
        <w:t>Інклюзивно</w:t>
      </w:r>
      <w:proofErr w:type="spellEnd"/>
      <w:r w:rsidRPr="00721E94">
        <w:rPr>
          <w:rFonts w:ascii="Times New Roman" w:hAnsi="Times New Roman" w:cs="Times New Roman"/>
          <w:color w:val="000000"/>
          <w:sz w:val="28"/>
          <w:szCs w:val="28"/>
        </w:rPr>
        <w:t xml:space="preserve">-ресурсного центру» </w:t>
      </w:r>
      <w:proofErr w:type="spellStart"/>
      <w:r w:rsidRPr="00721E94">
        <w:rPr>
          <w:rFonts w:ascii="Times New Roman" w:hAnsi="Times New Roman" w:cs="Times New Roman"/>
          <w:color w:val="000000"/>
          <w:sz w:val="28"/>
          <w:szCs w:val="28"/>
        </w:rPr>
        <w:t>Романівської</w:t>
      </w:r>
      <w:proofErr w:type="spellEnd"/>
      <w:r w:rsidRPr="00721E94">
        <w:rPr>
          <w:rFonts w:ascii="Times New Roman" w:hAnsi="Times New Roman" w:cs="Times New Roman"/>
          <w:color w:val="000000"/>
          <w:sz w:val="28"/>
          <w:szCs w:val="28"/>
        </w:rPr>
        <w:t xml:space="preserve"> селищної ради Житомирського району Житомирської області </w:t>
      </w:r>
      <w:r w:rsidRPr="00721E94">
        <w:rPr>
          <w:rFonts w:ascii="Times New Roman" w:hAnsi="Times New Roman" w:cs="Times New Roman"/>
          <w:color w:val="000000"/>
          <w:sz w:val="28"/>
          <w:szCs w:val="28"/>
          <w:bdr w:val="none" w:sz="0" w:space="0" w:color="auto" w:frame="1"/>
        </w:rPr>
        <w:t xml:space="preserve">(ідентифікаційний код юридичної особи 42296359) </w:t>
      </w:r>
      <w:r w:rsidRPr="00721E94">
        <w:rPr>
          <w:rFonts w:ascii="Times New Roman" w:hAnsi="Times New Roman" w:cs="Times New Roman"/>
          <w:color w:val="000000"/>
          <w:sz w:val="28"/>
          <w:szCs w:val="28"/>
        </w:rPr>
        <w:t>розділу ІІ пункту 2.2.14.</w:t>
      </w:r>
      <w:r w:rsidRPr="00721E94">
        <w:rPr>
          <w:rFonts w:ascii="Times New Roman" w:hAnsi="Times New Roman" w:cs="Times New Roman"/>
          <w:color w:val="FF0000"/>
          <w:sz w:val="28"/>
          <w:szCs w:val="28"/>
        </w:rPr>
        <w:t xml:space="preserve"> </w:t>
      </w:r>
      <w:r w:rsidRPr="00721E94">
        <w:rPr>
          <w:rFonts w:ascii="Times New Roman" w:hAnsi="Times New Roman" w:cs="Times New Roman"/>
          <w:color w:val="000000"/>
          <w:sz w:val="28"/>
          <w:szCs w:val="28"/>
        </w:rPr>
        <w:t>у новій редакції.</w:t>
      </w:r>
      <w:r w:rsidRPr="00721E94">
        <w:rPr>
          <w:rFonts w:ascii="Times New Roman" w:hAnsi="Times New Roman" w:cs="Times New Roman"/>
          <w:sz w:val="28"/>
          <w:szCs w:val="28"/>
        </w:rPr>
        <w:t xml:space="preserve"> </w:t>
      </w:r>
    </w:p>
    <w:p w:rsidR="00C92FE6" w:rsidRPr="00721E94" w:rsidRDefault="00C92FE6" w:rsidP="00C92FE6">
      <w:pPr>
        <w:ind w:left="567"/>
        <w:contextualSpacing/>
        <w:jc w:val="both"/>
        <w:rPr>
          <w:rFonts w:ascii="Times New Roman" w:hAnsi="Times New Roman" w:cs="Times New Roman"/>
          <w:color w:val="000000"/>
          <w:sz w:val="28"/>
          <w:szCs w:val="28"/>
        </w:rPr>
      </w:pPr>
      <w:r w:rsidRPr="00721E94">
        <w:rPr>
          <w:rFonts w:ascii="Times New Roman" w:hAnsi="Times New Roman" w:cs="Times New Roman"/>
          <w:color w:val="000000"/>
          <w:sz w:val="28"/>
          <w:szCs w:val="28"/>
        </w:rPr>
        <w:t xml:space="preserve">«2.2.14. здійснення кваліфікованого супроводу психологічної служби </w:t>
      </w:r>
      <w:proofErr w:type="spellStart"/>
      <w:r w:rsidRPr="00721E94">
        <w:rPr>
          <w:rFonts w:ascii="Times New Roman" w:hAnsi="Times New Roman" w:cs="Times New Roman"/>
          <w:color w:val="000000"/>
          <w:sz w:val="28"/>
          <w:szCs w:val="28"/>
        </w:rPr>
        <w:t>Романівської</w:t>
      </w:r>
      <w:proofErr w:type="spellEnd"/>
      <w:r w:rsidRPr="00721E94">
        <w:rPr>
          <w:rFonts w:ascii="Times New Roman" w:hAnsi="Times New Roman" w:cs="Times New Roman"/>
          <w:color w:val="000000"/>
          <w:sz w:val="28"/>
          <w:szCs w:val="28"/>
        </w:rPr>
        <w:t xml:space="preserve"> територіальної громади.»</w:t>
      </w:r>
    </w:p>
    <w:p w:rsidR="00C92FE6" w:rsidRPr="00721E94" w:rsidRDefault="00C92FE6" w:rsidP="00C92FE6">
      <w:pPr>
        <w:contextualSpacing/>
        <w:jc w:val="both"/>
        <w:rPr>
          <w:rFonts w:ascii="Times New Roman" w:hAnsi="Times New Roman" w:cs="Times New Roman"/>
          <w:sz w:val="28"/>
          <w:szCs w:val="28"/>
        </w:rPr>
      </w:pPr>
      <w:r w:rsidRPr="00721E94">
        <w:rPr>
          <w:rFonts w:ascii="Times New Roman" w:hAnsi="Times New Roman" w:cs="Times New Roman"/>
          <w:sz w:val="28"/>
          <w:szCs w:val="28"/>
        </w:rPr>
        <w:tab/>
        <w:t xml:space="preserve">2. Затвердити Статут </w:t>
      </w:r>
      <w:r w:rsidRPr="00721E94">
        <w:rPr>
          <w:rFonts w:ascii="Times New Roman" w:hAnsi="Times New Roman" w:cs="Times New Roman"/>
          <w:color w:val="000000"/>
          <w:sz w:val="28"/>
          <w:szCs w:val="28"/>
        </w:rPr>
        <w:t>«</w:t>
      </w:r>
      <w:proofErr w:type="spellStart"/>
      <w:r w:rsidRPr="00721E94">
        <w:rPr>
          <w:rFonts w:ascii="Times New Roman" w:hAnsi="Times New Roman" w:cs="Times New Roman"/>
          <w:color w:val="000000"/>
          <w:sz w:val="28"/>
          <w:szCs w:val="28"/>
        </w:rPr>
        <w:t>Інклюзивно</w:t>
      </w:r>
      <w:proofErr w:type="spellEnd"/>
      <w:r w:rsidRPr="00721E94">
        <w:rPr>
          <w:rFonts w:ascii="Times New Roman" w:hAnsi="Times New Roman" w:cs="Times New Roman"/>
          <w:color w:val="000000"/>
          <w:sz w:val="28"/>
          <w:szCs w:val="28"/>
        </w:rPr>
        <w:t xml:space="preserve">-ресурсного центру» </w:t>
      </w:r>
      <w:proofErr w:type="spellStart"/>
      <w:r w:rsidRPr="00721E94">
        <w:rPr>
          <w:rFonts w:ascii="Times New Roman" w:hAnsi="Times New Roman" w:cs="Times New Roman"/>
          <w:color w:val="000000"/>
          <w:sz w:val="28"/>
          <w:szCs w:val="28"/>
        </w:rPr>
        <w:t>Романівської</w:t>
      </w:r>
      <w:proofErr w:type="spellEnd"/>
      <w:r w:rsidRPr="00721E94">
        <w:rPr>
          <w:rFonts w:ascii="Times New Roman" w:hAnsi="Times New Roman" w:cs="Times New Roman"/>
          <w:color w:val="000000"/>
          <w:sz w:val="28"/>
          <w:szCs w:val="28"/>
        </w:rPr>
        <w:t xml:space="preserve"> селищної ради Житомирського району Житомирської області в новій редакції (додається).</w:t>
      </w:r>
    </w:p>
    <w:p w:rsidR="00C92FE6" w:rsidRPr="00721E94" w:rsidRDefault="00C92FE6" w:rsidP="00C92FE6">
      <w:pPr>
        <w:contextualSpacing/>
        <w:jc w:val="both"/>
        <w:rPr>
          <w:rFonts w:ascii="Times New Roman" w:hAnsi="Times New Roman" w:cs="Times New Roman"/>
          <w:sz w:val="28"/>
          <w:szCs w:val="28"/>
        </w:rPr>
      </w:pPr>
      <w:r w:rsidRPr="00721E94">
        <w:rPr>
          <w:rFonts w:ascii="Times New Roman" w:hAnsi="Times New Roman" w:cs="Times New Roman"/>
          <w:sz w:val="28"/>
          <w:szCs w:val="28"/>
        </w:rPr>
        <w:tab/>
        <w:t xml:space="preserve">3. Уповноважити керівника </w:t>
      </w:r>
      <w:r w:rsidRPr="00721E94">
        <w:rPr>
          <w:rFonts w:ascii="Times New Roman" w:hAnsi="Times New Roman" w:cs="Times New Roman"/>
          <w:color w:val="000000"/>
          <w:sz w:val="28"/>
          <w:szCs w:val="28"/>
        </w:rPr>
        <w:t>«</w:t>
      </w:r>
      <w:proofErr w:type="spellStart"/>
      <w:r w:rsidRPr="00721E94">
        <w:rPr>
          <w:rFonts w:ascii="Times New Roman" w:hAnsi="Times New Roman" w:cs="Times New Roman"/>
          <w:color w:val="000000"/>
          <w:sz w:val="28"/>
          <w:szCs w:val="28"/>
        </w:rPr>
        <w:t>Інклюзивно</w:t>
      </w:r>
      <w:proofErr w:type="spellEnd"/>
      <w:r w:rsidRPr="00721E94">
        <w:rPr>
          <w:rFonts w:ascii="Times New Roman" w:hAnsi="Times New Roman" w:cs="Times New Roman"/>
          <w:color w:val="000000"/>
          <w:sz w:val="28"/>
          <w:szCs w:val="28"/>
        </w:rPr>
        <w:t xml:space="preserve">-ресурсного центру» </w:t>
      </w:r>
      <w:proofErr w:type="spellStart"/>
      <w:r w:rsidRPr="00721E94">
        <w:rPr>
          <w:rFonts w:ascii="Times New Roman" w:hAnsi="Times New Roman" w:cs="Times New Roman"/>
          <w:color w:val="000000"/>
          <w:sz w:val="28"/>
          <w:szCs w:val="28"/>
        </w:rPr>
        <w:t>Романівської</w:t>
      </w:r>
      <w:proofErr w:type="spellEnd"/>
      <w:r w:rsidRPr="00721E94">
        <w:rPr>
          <w:rFonts w:ascii="Times New Roman" w:hAnsi="Times New Roman" w:cs="Times New Roman"/>
          <w:color w:val="000000"/>
          <w:sz w:val="28"/>
          <w:szCs w:val="28"/>
        </w:rPr>
        <w:t xml:space="preserve"> селищної ради Житомирського району Житомирської області в установленому </w:t>
      </w:r>
      <w:r w:rsidRPr="00721E94">
        <w:rPr>
          <w:rFonts w:ascii="Times New Roman" w:hAnsi="Times New Roman" w:cs="Times New Roman"/>
          <w:color w:val="000000"/>
          <w:sz w:val="28"/>
          <w:szCs w:val="28"/>
        </w:rPr>
        <w:lastRenderedPageBreak/>
        <w:t>законом порядку здійснити всі заходи щодо проведення реєстрації змін в відповідних органах, що здійснюють реєстрацію.</w:t>
      </w:r>
    </w:p>
    <w:p w:rsidR="00C92FE6" w:rsidRPr="00721E94" w:rsidRDefault="00C92FE6" w:rsidP="00C92FE6">
      <w:pPr>
        <w:contextualSpacing/>
        <w:jc w:val="both"/>
        <w:rPr>
          <w:rFonts w:ascii="Times New Roman" w:hAnsi="Times New Roman" w:cs="Times New Roman"/>
          <w:sz w:val="28"/>
          <w:szCs w:val="28"/>
        </w:rPr>
      </w:pPr>
      <w:r w:rsidRPr="00721E94">
        <w:rPr>
          <w:rFonts w:ascii="Times New Roman" w:hAnsi="Times New Roman" w:cs="Times New Roman"/>
          <w:sz w:val="28"/>
          <w:szCs w:val="28"/>
        </w:rPr>
        <w:tab/>
        <w:t xml:space="preserve">4. Контроль за виконанням  даного рішення покласти на постійну комісію з питань бюджету та комунальної власності.. </w:t>
      </w:r>
    </w:p>
    <w:p w:rsidR="00C92FE6" w:rsidRPr="00721E94" w:rsidRDefault="00C92FE6" w:rsidP="00C92FE6">
      <w:pPr>
        <w:jc w:val="right"/>
        <w:rPr>
          <w:rFonts w:ascii="Times New Roman" w:hAnsi="Times New Roman" w:cs="Times New Roman"/>
        </w:rPr>
      </w:pPr>
    </w:p>
    <w:p w:rsidR="00C92FE6" w:rsidRPr="00721E94" w:rsidRDefault="00C92FE6" w:rsidP="00C92FE6">
      <w:pPr>
        <w:rPr>
          <w:rFonts w:ascii="Times New Roman" w:hAnsi="Times New Roman" w:cs="Times New Roman"/>
          <w:sz w:val="28"/>
          <w:szCs w:val="28"/>
        </w:rPr>
      </w:pPr>
      <w:r w:rsidRPr="00721E94">
        <w:rPr>
          <w:rFonts w:ascii="Times New Roman" w:hAnsi="Times New Roman" w:cs="Times New Roman"/>
          <w:sz w:val="28"/>
          <w:szCs w:val="28"/>
        </w:rPr>
        <w:t>Селищний голова                                                                 Володимир САВЧЕНКО</w:t>
      </w:r>
    </w:p>
    <w:p w:rsidR="00C92FE6" w:rsidRPr="00721E94" w:rsidRDefault="00C92FE6" w:rsidP="00C92FE6">
      <w:pPr>
        <w:jc w:val="right"/>
        <w:rPr>
          <w:rFonts w:ascii="Times New Roman" w:hAnsi="Times New Roman" w:cs="Times New Roman"/>
          <w:sz w:val="18"/>
          <w:szCs w:val="18"/>
        </w:rPr>
      </w:pP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Розробник проекту рішення:</w:t>
      </w: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Відділ освіти</w:t>
      </w: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Відповідальна особа:</w:t>
      </w: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Юрисконсульт</w:t>
      </w: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Нечипорук М.О.</w:t>
      </w: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Начальник відділу юридичної та кадрової роботи:</w:t>
      </w:r>
    </w:p>
    <w:p w:rsidR="00C92FE6" w:rsidRPr="00721E94" w:rsidRDefault="00C92FE6" w:rsidP="00721E94">
      <w:pPr>
        <w:pStyle w:val="a8"/>
        <w:rPr>
          <w:rFonts w:ascii="Times New Roman" w:hAnsi="Times New Roman"/>
          <w:sz w:val="18"/>
          <w:szCs w:val="18"/>
        </w:rPr>
      </w:pPr>
      <w:r w:rsidRPr="00721E94">
        <w:rPr>
          <w:rFonts w:ascii="Times New Roman" w:hAnsi="Times New Roman"/>
          <w:sz w:val="18"/>
          <w:szCs w:val="18"/>
        </w:rPr>
        <w:t>Крижанівська С.І.</w:t>
      </w:r>
    </w:p>
    <w:p w:rsidR="00721E94" w:rsidRPr="00721E94" w:rsidRDefault="00721E94" w:rsidP="00721E94">
      <w:pPr>
        <w:pStyle w:val="a8"/>
        <w:rPr>
          <w:rFonts w:ascii="Times New Roman" w:hAnsi="Times New Roman"/>
          <w:sz w:val="18"/>
          <w:szCs w:val="18"/>
        </w:rPr>
      </w:pPr>
    </w:p>
    <w:p w:rsidR="00721E94" w:rsidRPr="00721E94" w:rsidRDefault="00721E94" w:rsidP="00721E94">
      <w:pPr>
        <w:pStyle w:val="a8"/>
        <w:rPr>
          <w:rFonts w:ascii="Times New Roman" w:hAnsi="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Default="00721E94" w:rsidP="00C92FE6">
      <w:pPr>
        <w:jc w:val="both"/>
        <w:rPr>
          <w:rFonts w:ascii="Times New Roman" w:hAnsi="Times New Roman" w:cs="Times New Roman"/>
          <w:sz w:val="18"/>
          <w:szCs w:val="18"/>
        </w:rPr>
      </w:pPr>
    </w:p>
    <w:p w:rsidR="00721E94" w:rsidRPr="00721E94" w:rsidRDefault="00721E94" w:rsidP="00C92FE6">
      <w:pPr>
        <w:jc w:val="both"/>
        <w:rPr>
          <w:rFonts w:ascii="Times New Roman" w:hAnsi="Times New Roman" w:cs="Times New Roman"/>
          <w:sz w:val="18"/>
          <w:szCs w:val="18"/>
        </w:rPr>
      </w:pPr>
    </w:p>
    <w:p w:rsidR="00C92FE6" w:rsidRPr="000A33CA" w:rsidRDefault="00C92FE6" w:rsidP="00C92FE6">
      <w:pPr>
        <w:jc w:val="both"/>
        <w:rPr>
          <w:sz w:val="18"/>
          <w:szCs w:val="18"/>
        </w:rPr>
      </w:pPr>
    </w:p>
    <w:p w:rsidR="00C92FE6" w:rsidRPr="00F56DAB" w:rsidRDefault="00C92FE6" w:rsidP="00C92FE6">
      <w:pPr>
        <w:spacing w:after="160" w:line="360" w:lineRule="auto"/>
        <w:jc w:val="center"/>
        <w:rPr>
          <w:rFonts w:eastAsia="Calibri"/>
          <w:b/>
          <w:bCs/>
          <w:sz w:val="28"/>
          <w:szCs w:val="28"/>
          <w:lang w:eastAsia="en-US"/>
        </w:rPr>
      </w:pPr>
      <w:r w:rsidRPr="00F56DAB">
        <w:rPr>
          <w:rFonts w:eastAsia="Calibri"/>
          <w:b/>
          <w:bCs/>
          <w:sz w:val="28"/>
          <w:szCs w:val="28"/>
          <w:lang w:eastAsia="en-US"/>
        </w:rPr>
        <w:t xml:space="preserve">                             ЗАТВЕРДЖЕНО</w:t>
      </w:r>
    </w:p>
    <w:p w:rsidR="00C92FE6" w:rsidRPr="00F56DAB" w:rsidRDefault="00C92FE6" w:rsidP="00C92FE6">
      <w:pPr>
        <w:spacing w:after="160" w:line="360" w:lineRule="auto"/>
        <w:jc w:val="center"/>
        <w:rPr>
          <w:rFonts w:eastAsia="Calibri"/>
          <w:sz w:val="28"/>
          <w:szCs w:val="28"/>
          <w:lang w:eastAsia="en-US"/>
        </w:rPr>
      </w:pPr>
      <w:r w:rsidRPr="00F56DAB">
        <w:rPr>
          <w:rFonts w:eastAsia="Calibri"/>
          <w:b/>
          <w:bCs/>
          <w:sz w:val="28"/>
          <w:szCs w:val="28"/>
          <w:lang w:eastAsia="en-US"/>
        </w:rPr>
        <w:lastRenderedPageBreak/>
        <w:t xml:space="preserve">                                                              </w:t>
      </w:r>
      <w:r w:rsidRPr="00F56DAB">
        <w:rPr>
          <w:rFonts w:eastAsia="Calibri"/>
          <w:sz w:val="28"/>
          <w:szCs w:val="28"/>
          <w:lang w:eastAsia="en-US"/>
        </w:rPr>
        <w:t xml:space="preserve">Рішення </w:t>
      </w:r>
      <w:proofErr w:type="spellStart"/>
      <w:r w:rsidRPr="00F56DAB">
        <w:rPr>
          <w:rFonts w:eastAsia="Calibri"/>
          <w:sz w:val="28"/>
          <w:szCs w:val="28"/>
          <w:lang w:eastAsia="en-US"/>
        </w:rPr>
        <w:t>Романівської</w:t>
      </w:r>
      <w:proofErr w:type="spellEnd"/>
      <w:r w:rsidRPr="00F56DAB">
        <w:rPr>
          <w:rFonts w:eastAsia="Calibri"/>
          <w:sz w:val="28"/>
          <w:szCs w:val="28"/>
          <w:lang w:eastAsia="en-US"/>
        </w:rPr>
        <w:t xml:space="preserve"> селищної  ради</w:t>
      </w:r>
    </w:p>
    <w:p w:rsidR="00C92FE6" w:rsidRPr="00F56DAB" w:rsidRDefault="00C92FE6" w:rsidP="00C92FE6">
      <w:pPr>
        <w:spacing w:after="160" w:line="360" w:lineRule="auto"/>
        <w:jc w:val="center"/>
        <w:rPr>
          <w:rFonts w:eastAsia="Calibri"/>
          <w:sz w:val="28"/>
          <w:szCs w:val="28"/>
          <w:lang w:eastAsia="en-US"/>
        </w:rPr>
      </w:pPr>
      <w:r w:rsidRPr="00F56DAB">
        <w:rPr>
          <w:rFonts w:eastAsia="Calibri"/>
          <w:sz w:val="28"/>
          <w:szCs w:val="28"/>
          <w:lang w:eastAsia="en-US"/>
        </w:rPr>
        <w:t xml:space="preserve">                                                     від  ____ січня   2021 року №__</w:t>
      </w:r>
    </w:p>
    <w:p w:rsidR="00C92FE6" w:rsidRPr="00F56DAB" w:rsidRDefault="00C92FE6" w:rsidP="00C92FE6">
      <w:pPr>
        <w:spacing w:after="160" w:line="360" w:lineRule="auto"/>
        <w:rPr>
          <w:rFonts w:eastAsia="Calibri"/>
          <w:sz w:val="28"/>
          <w:szCs w:val="28"/>
          <w:lang w:eastAsia="en-US"/>
        </w:rPr>
      </w:pPr>
    </w:p>
    <w:p w:rsidR="00C92FE6" w:rsidRPr="00F56DAB" w:rsidRDefault="00C92FE6" w:rsidP="00C92FE6">
      <w:pPr>
        <w:spacing w:after="160" w:line="360" w:lineRule="auto"/>
        <w:rPr>
          <w:rFonts w:eastAsia="Calibri"/>
          <w:sz w:val="28"/>
          <w:szCs w:val="28"/>
          <w:lang w:eastAsia="en-US"/>
        </w:rPr>
      </w:pPr>
    </w:p>
    <w:p w:rsidR="00C92FE6" w:rsidRPr="00F56DAB" w:rsidRDefault="00C92FE6" w:rsidP="00C92FE6">
      <w:pPr>
        <w:spacing w:after="160" w:line="360" w:lineRule="auto"/>
        <w:rPr>
          <w:rFonts w:eastAsia="Calibri"/>
          <w:sz w:val="28"/>
          <w:szCs w:val="28"/>
          <w:lang w:eastAsia="en-US"/>
        </w:rPr>
      </w:pPr>
    </w:p>
    <w:p w:rsidR="00C92FE6" w:rsidRPr="00F56DAB" w:rsidRDefault="00C92FE6" w:rsidP="00C92FE6">
      <w:pPr>
        <w:spacing w:line="360" w:lineRule="auto"/>
        <w:jc w:val="center"/>
        <w:rPr>
          <w:b/>
          <w:sz w:val="44"/>
          <w:szCs w:val="44"/>
        </w:rPr>
      </w:pPr>
    </w:p>
    <w:p w:rsidR="00C92FE6" w:rsidRPr="00F56DAB" w:rsidRDefault="00C92FE6" w:rsidP="00C92FE6">
      <w:pPr>
        <w:spacing w:line="360" w:lineRule="auto"/>
        <w:jc w:val="center"/>
        <w:rPr>
          <w:b/>
          <w:sz w:val="44"/>
          <w:szCs w:val="44"/>
        </w:rPr>
      </w:pPr>
      <w:r w:rsidRPr="00F56DAB">
        <w:rPr>
          <w:b/>
          <w:sz w:val="44"/>
          <w:szCs w:val="44"/>
        </w:rPr>
        <w:t xml:space="preserve">СТАТУТ </w:t>
      </w:r>
    </w:p>
    <w:p w:rsidR="00C92FE6" w:rsidRPr="00F56DAB" w:rsidRDefault="00C92FE6" w:rsidP="00C92FE6">
      <w:pPr>
        <w:spacing w:line="360" w:lineRule="auto"/>
        <w:jc w:val="center"/>
        <w:rPr>
          <w:b/>
          <w:sz w:val="44"/>
          <w:szCs w:val="44"/>
        </w:rPr>
      </w:pPr>
      <w:r w:rsidRPr="00F56DAB">
        <w:rPr>
          <w:b/>
          <w:sz w:val="44"/>
          <w:szCs w:val="44"/>
        </w:rPr>
        <w:t>«</w:t>
      </w:r>
      <w:proofErr w:type="spellStart"/>
      <w:r w:rsidRPr="00F56DAB">
        <w:rPr>
          <w:b/>
          <w:sz w:val="44"/>
          <w:szCs w:val="44"/>
        </w:rPr>
        <w:t>Інклюзивно</w:t>
      </w:r>
      <w:proofErr w:type="spellEnd"/>
      <w:r w:rsidRPr="00F56DAB">
        <w:rPr>
          <w:b/>
          <w:sz w:val="44"/>
          <w:szCs w:val="44"/>
        </w:rPr>
        <w:t>-ресурсного центру»</w:t>
      </w:r>
    </w:p>
    <w:p w:rsidR="00C92FE6" w:rsidRPr="00F56DAB" w:rsidRDefault="00C92FE6" w:rsidP="00C92FE6">
      <w:pPr>
        <w:spacing w:line="360" w:lineRule="auto"/>
        <w:jc w:val="center"/>
        <w:rPr>
          <w:b/>
          <w:sz w:val="44"/>
          <w:szCs w:val="44"/>
        </w:rPr>
      </w:pPr>
      <w:proofErr w:type="spellStart"/>
      <w:r w:rsidRPr="00F56DAB">
        <w:rPr>
          <w:b/>
          <w:sz w:val="44"/>
          <w:szCs w:val="44"/>
        </w:rPr>
        <w:t>Романівської</w:t>
      </w:r>
      <w:proofErr w:type="spellEnd"/>
      <w:r w:rsidRPr="00F56DAB">
        <w:rPr>
          <w:b/>
          <w:sz w:val="44"/>
          <w:szCs w:val="44"/>
        </w:rPr>
        <w:t xml:space="preserve"> селищної ради</w:t>
      </w:r>
    </w:p>
    <w:p w:rsidR="00C92FE6" w:rsidRPr="00F56DAB" w:rsidRDefault="00C92FE6" w:rsidP="00C92FE6">
      <w:pPr>
        <w:spacing w:line="360" w:lineRule="auto"/>
        <w:jc w:val="center"/>
        <w:rPr>
          <w:b/>
          <w:sz w:val="44"/>
          <w:szCs w:val="44"/>
        </w:rPr>
      </w:pPr>
      <w:r w:rsidRPr="00F56DAB">
        <w:rPr>
          <w:b/>
          <w:sz w:val="44"/>
          <w:szCs w:val="44"/>
        </w:rPr>
        <w:t>Житомирського району</w:t>
      </w:r>
    </w:p>
    <w:p w:rsidR="00C92FE6" w:rsidRPr="00F56DAB" w:rsidRDefault="00C92FE6" w:rsidP="00C92FE6">
      <w:pPr>
        <w:spacing w:line="360" w:lineRule="auto"/>
        <w:jc w:val="center"/>
        <w:rPr>
          <w:b/>
          <w:sz w:val="44"/>
          <w:szCs w:val="44"/>
        </w:rPr>
      </w:pPr>
      <w:r w:rsidRPr="00F56DAB">
        <w:rPr>
          <w:b/>
          <w:sz w:val="44"/>
          <w:szCs w:val="44"/>
        </w:rPr>
        <w:t>Житомирської області</w:t>
      </w:r>
    </w:p>
    <w:p w:rsidR="00C92FE6" w:rsidRPr="00F56DAB" w:rsidRDefault="00C92FE6" w:rsidP="00C92FE6">
      <w:pPr>
        <w:spacing w:after="160" w:line="360" w:lineRule="auto"/>
        <w:jc w:val="center"/>
        <w:rPr>
          <w:rFonts w:eastAsia="Calibri"/>
          <w:b/>
          <w:sz w:val="32"/>
          <w:szCs w:val="32"/>
          <w:lang w:eastAsia="en-US"/>
        </w:rPr>
      </w:pPr>
    </w:p>
    <w:p w:rsidR="00C92FE6" w:rsidRPr="00F56DAB" w:rsidRDefault="00C92FE6" w:rsidP="00C92FE6">
      <w:pPr>
        <w:spacing w:after="160" w:line="360" w:lineRule="auto"/>
        <w:jc w:val="center"/>
        <w:rPr>
          <w:rFonts w:eastAsia="Calibri"/>
          <w:b/>
          <w:bCs/>
          <w:sz w:val="40"/>
          <w:szCs w:val="40"/>
          <w:lang w:eastAsia="en-US"/>
        </w:rPr>
      </w:pPr>
      <w:r w:rsidRPr="00F56DAB">
        <w:rPr>
          <w:rFonts w:eastAsia="Calibri"/>
          <w:b/>
          <w:bCs/>
          <w:sz w:val="40"/>
          <w:szCs w:val="40"/>
          <w:lang w:eastAsia="en-US"/>
        </w:rPr>
        <w:t>(ідентифікаційний код юридичної особи 42296359)</w:t>
      </w:r>
    </w:p>
    <w:p w:rsidR="00C92FE6" w:rsidRPr="00F56DAB" w:rsidRDefault="00C92FE6" w:rsidP="00C92FE6">
      <w:pPr>
        <w:spacing w:after="160" w:line="360" w:lineRule="auto"/>
        <w:jc w:val="center"/>
        <w:rPr>
          <w:rFonts w:eastAsia="Calibri"/>
          <w:b/>
          <w:bCs/>
          <w:sz w:val="40"/>
          <w:szCs w:val="40"/>
          <w:lang w:eastAsia="en-US"/>
        </w:rPr>
      </w:pPr>
    </w:p>
    <w:p w:rsidR="00C92FE6" w:rsidRPr="00F56DAB" w:rsidRDefault="00C92FE6" w:rsidP="00C92FE6">
      <w:pPr>
        <w:spacing w:after="160" w:line="360" w:lineRule="auto"/>
        <w:jc w:val="center"/>
        <w:rPr>
          <w:rFonts w:eastAsia="Calibri"/>
          <w:b/>
          <w:bCs/>
          <w:sz w:val="40"/>
          <w:szCs w:val="40"/>
          <w:lang w:eastAsia="en-US"/>
        </w:rPr>
      </w:pPr>
    </w:p>
    <w:p w:rsidR="00C92FE6" w:rsidRPr="00F56DAB" w:rsidRDefault="00C92FE6" w:rsidP="00C92FE6">
      <w:pPr>
        <w:spacing w:after="160" w:line="360" w:lineRule="auto"/>
        <w:jc w:val="center"/>
        <w:rPr>
          <w:rFonts w:eastAsia="Calibri"/>
          <w:b/>
          <w:bCs/>
          <w:sz w:val="40"/>
          <w:szCs w:val="40"/>
          <w:lang w:eastAsia="en-US"/>
        </w:rPr>
      </w:pPr>
    </w:p>
    <w:p w:rsidR="00C92FE6" w:rsidRPr="00F56DAB" w:rsidRDefault="00C92FE6" w:rsidP="00C92FE6">
      <w:pPr>
        <w:spacing w:after="160" w:line="360" w:lineRule="auto"/>
        <w:jc w:val="center"/>
        <w:rPr>
          <w:rFonts w:eastAsia="Calibri"/>
          <w:b/>
          <w:bCs/>
          <w:sz w:val="40"/>
          <w:szCs w:val="40"/>
          <w:lang w:eastAsia="en-US"/>
        </w:rPr>
      </w:pPr>
    </w:p>
    <w:p w:rsidR="00C92FE6" w:rsidRPr="00F56DAB" w:rsidRDefault="00C92FE6" w:rsidP="00C92FE6">
      <w:pPr>
        <w:spacing w:after="160" w:line="360" w:lineRule="auto"/>
        <w:jc w:val="center"/>
        <w:rPr>
          <w:rFonts w:eastAsia="Calibri"/>
          <w:sz w:val="28"/>
          <w:szCs w:val="28"/>
          <w:lang w:eastAsia="en-US"/>
        </w:rPr>
      </w:pPr>
      <w:r w:rsidRPr="00F56DAB">
        <w:rPr>
          <w:rFonts w:eastAsia="Calibri"/>
          <w:sz w:val="28"/>
          <w:szCs w:val="28"/>
          <w:lang w:eastAsia="en-US"/>
        </w:rPr>
        <w:t>смт. Романів</w:t>
      </w:r>
    </w:p>
    <w:p w:rsidR="00C92FE6" w:rsidRPr="00F56DAB" w:rsidRDefault="00C92FE6" w:rsidP="00C92FE6">
      <w:pPr>
        <w:spacing w:after="160" w:line="360" w:lineRule="auto"/>
        <w:jc w:val="center"/>
        <w:rPr>
          <w:rFonts w:eastAsia="Calibri"/>
          <w:sz w:val="28"/>
          <w:szCs w:val="28"/>
          <w:lang w:eastAsia="en-US"/>
        </w:rPr>
      </w:pPr>
      <w:r w:rsidRPr="00F56DAB">
        <w:rPr>
          <w:rFonts w:eastAsia="Calibri"/>
          <w:sz w:val="28"/>
          <w:szCs w:val="28"/>
          <w:lang w:eastAsia="en-US"/>
        </w:rPr>
        <w:t>2021</w:t>
      </w:r>
    </w:p>
    <w:p w:rsidR="00C92FE6" w:rsidRPr="00F56DAB" w:rsidRDefault="00C92FE6" w:rsidP="00C92FE6">
      <w:pPr>
        <w:spacing w:after="160" w:line="360" w:lineRule="auto"/>
        <w:jc w:val="center"/>
        <w:rPr>
          <w:rFonts w:eastAsia="Calibri"/>
          <w:sz w:val="28"/>
          <w:szCs w:val="28"/>
          <w:lang w:eastAsia="en-US"/>
        </w:rPr>
      </w:pPr>
      <w:r w:rsidRPr="00F56DAB">
        <w:rPr>
          <w:rFonts w:eastAsia="Calibri"/>
          <w:b/>
          <w:bCs/>
          <w:sz w:val="28"/>
          <w:szCs w:val="28"/>
          <w:lang w:eastAsia="en-US"/>
        </w:rPr>
        <w:t>І.  ЗАГАЛЬНІ ПОЛОЖЕННЯ</w:t>
      </w:r>
    </w:p>
    <w:p w:rsidR="00C92FE6" w:rsidRPr="00F56DAB" w:rsidRDefault="00C92FE6" w:rsidP="00C92FE6">
      <w:pPr>
        <w:numPr>
          <w:ilvl w:val="1"/>
          <w:numId w:val="21"/>
        </w:numPr>
        <w:spacing w:after="160" w:line="360" w:lineRule="auto"/>
        <w:ind w:left="0" w:right="-144" w:hanging="426"/>
        <w:contextualSpacing/>
        <w:jc w:val="both"/>
        <w:rPr>
          <w:rFonts w:eastAsia="Calibri"/>
          <w:sz w:val="28"/>
          <w:szCs w:val="28"/>
          <w:lang w:eastAsia="en-US"/>
        </w:rPr>
      </w:pPr>
      <w:r w:rsidRPr="00F56DAB">
        <w:rPr>
          <w:color w:val="000000"/>
          <w:sz w:val="28"/>
          <w:szCs w:val="28"/>
          <w:bdr w:val="none" w:sz="0" w:space="0" w:color="auto" w:frame="1"/>
        </w:rPr>
        <w:lastRenderedPageBreak/>
        <w:t>«</w:t>
      </w:r>
      <w:proofErr w:type="spellStart"/>
      <w:r w:rsidRPr="00F56DAB">
        <w:rPr>
          <w:color w:val="000000"/>
          <w:sz w:val="28"/>
          <w:szCs w:val="28"/>
          <w:bdr w:val="none" w:sz="0" w:space="0" w:color="auto" w:frame="1"/>
        </w:rPr>
        <w:t>Інклюзивно</w:t>
      </w:r>
      <w:proofErr w:type="spellEnd"/>
      <w:r w:rsidRPr="00F56DAB">
        <w:rPr>
          <w:color w:val="000000"/>
          <w:sz w:val="28"/>
          <w:szCs w:val="28"/>
          <w:bdr w:val="none" w:sz="0" w:space="0" w:color="auto" w:frame="1"/>
        </w:rPr>
        <w:t xml:space="preserve">-ресурсний центр» </w:t>
      </w:r>
      <w:proofErr w:type="spellStart"/>
      <w:r w:rsidRPr="00F56DAB">
        <w:rPr>
          <w:color w:val="000000"/>
          <w:sz w:val="28"/>
          <w:szCs w:val="28"/>
          <w:bdr w:val="none" w:sz="0" w:space="0" w:color="auto" w:frame="1"/>
        </w:rPr>
        <w:t>Романівської</w:t>
      </w:r>
      <w:proofErr w:type="spellEnd"/>
      <w:r w:rsidRPr="00F56DAB">
        <w:rPr>
          <w:color w:val="000000"/>
          <w:sz w:val="28"/>
          <w:szCs w:val="28"/>
          <w:bdr w:val="none" w:sz="0" w:space="0" w:color="auto" w:frame="1"/>
        </w:rPr>
        <w:t xml:space="preserve"> селищної ради Житомирського району Житомирської області</w:t>
      </w:r>
      <w:r w:rsidRPr="00F56DAB">
        <w:rPr>
          <w:rFonts w:eastAsia="Calibri"/>
          <w:sz w:val="28"/>
          <w:szCs w:val="28"/>
          <w:lang w:eastAsia="en-US"/>
        </w:rPr>
        <w:t xml:space="preserve"> (далі – ІРЦ по тексту) є комунальною установою і знаходиться у комунальній власності.                       </w:t>
      </w:r>
    </w:p>
    <w:p w:rsidR="00C92FE6" w:rsidRPr="00F56DAB" w:rsidRDefault="00C92FE6" w:rsidP="00C92FE6">
      <w:pPr>
        <w:spacing w:line="360" w:lineRule="auto"/>
        <w:ind w:firstLine="709"/>
        <w:contextualSpacing/>
        <w:jc w:val="both"/>
        <w:rPr>
          <w:rFonts w:eastAsia="Calibri"/>
          <w:sz w:val="28"/>
          <w:szCs w:val="28"/>
          <w:lang w:eastAsia="en-US"/>
        </w:rPr>
      </w:pPr>
      <w:r w:rsidRPr="00F56DAB">
        <w:rPr>
          <w:rFonts w:eastAsia="Calibri"/>
          <w:sz w:val="28"/>
          <w:szCs w:val="28"/>
          <w:lang w:eastAsia="en-US"/>
        </w:rPr>
        <w:t>Повне найменування українською мовою:</w:t>
      </w:r>
      <w:r w:rsidRPr="00F56DAB">
        <w:rPr>
          <w:color w:val="000000"/>
          <w:sz w:val="28"/>
          <w:szCs w:val="28"/>
          <w:bdr w:val="none" w:sz="0" w:space="0" w:color="auto" w:frame="1"/>
        </w:rPr>
        <w:t xml:space="preserve"> «</w:t>
      </w:r>
      <w:proofErr w:type="spellStart"/>
      <w:r w:rsidRPr="00F56DAB">
        <w:rPr>
          <w:color w:val="000000"/>
          <w:sz w:val="28"/>
          <w:szCs w:val="28"/>
          <w:bdr w:val="none" w:sz="0" w:space="0" w:color="auto" w:frame="1"/>
        </w:rPr>
        <w:t>Інклюзивно</w:t>
      </w:r>
      <w:proofErr w:type="spellEnd"/>
      <w:r w:rsidRPr="00F56DAB">
        <w:rPr>
          <w:color w:val="000000"/>
          <w:sz w:val="28"/>
          <w:szCs w:val="28"/>
          <w:bdr w:val="none" w:sz="0" w:space="0" w:color="auto" w:frame="1"/>
        </w:rPr>
        <w:t xml:space="preserve">-ресурсний центр» </w:t>
      </w:r>
      <w:proofErr w:type="spellStart"/>
      <w:r w:rsidRPr="00F56DAB">
        <w:rPr>
          <w:color w:val="000000"/>
          <w:sz w:val="28"/>
          <w:szCs w:val="28"/>
          <w:bdr w:val="none" w:sz="0" w:space="0" w:color="auto" w:frame="1"/>
        </w:rPr>
        <w:t>Романівської</w:t>
      </w:r>
      <w:proofErr w:type="spellEnd"/>
      <w:r w:rsidRPr="00F56DAB">
        <w:rPr>
          <w:color w:val="000000"/>
          <w:sz w:val="28"/>
          <w:szCs w:val="28"/>
          <w:bdr w:val="none" w:sz="0" w:space="0" w:color="auto" w:frame="1"/>
        </w:rPr>
        <w:t xml:space="preserve"> селищної ради Житомирського району Житомирської області</w:t>
      </w:r>
      <w:r w:rsidRPr="00F56DAB">
        <w:rPr>
          <w:rFonts w:eastAsia="Calibri"/>
          <w:sz w:val="28"/>
          <w:szCs w:val="28"/>
          <w:lang w:eastAsia="en-US"/>
        </w:rPr>
        <w:t>, ідентифікаційний код юридичної особи - 42296359.</w:t>
      </w:r>
    </w:p>
    <w:p w:rsidR="00C92FE6" w:rsidRPr="00F56DAB" w:rsidRDefault="00C92FE6" w:rsidP="00C92FE6">
      <w:pPr>
        <w:spacing w:line="360" w:lineRule="auto"/>
        <w:ind w:firstLine="709"/>
        <w:contextualSpacing/>
        <w:jc w:val="both"/>
        <w:rPr>
          <w:rFonts w:eastAsia="Calibri"/>
          <w:sz w:val="28"/>
          <w:szCs w:val="28"/>
          <w:lang w:eastAsia="en-US"/>
        </w:rPr>
      </w:pPr>
      <w:r w:rsidRPr="00F56DAB">
        <w:rPr>
          <w:rFonts w:eastAsia="Calibri"/>
          <w:sz w:val="28"/>
          <w:szCs w:val="28"/>
          <w:lang w:eastAsia="en-US"/>
        </w:rPr>
        <w:t xml:space="preserve">Скорочене найменування: ІРЦ </w:t>
      </w:r>
      <w:proofErr w:type="spellStart"/>
      <w:r w:rsidRPr="00F56DAB">
        <w:rPr>
          <w:rFonts w:eastAsia="Calibri"/>
          <w:sz w:val="28"/>
          <w:szCs w:val="28"/>
          <w:lang w:eastAsia="en-US"/>
        </w:rPr>
        <w:t>Романівської</w:t>
      </w:r>
      <w:proofErr w:type="spellEnd"/>
      <w:r w:rsidRPr="00F56DAB">
        <w:rPr>
          <w:rFonts w:eastAsia="Calibri"/>
          <w:sz w:val="28"/>
          <w:szCs w:val="28"/>
          <w:lang w:eastAsia="en-US"/>
        </w:rPr>
        <w:t xml:space="preserve"> селищної ради.                                                    </w:t>
      </w:r>
    </w:p>
    <w:p w:rsidR="00C92FE6" w:rsidRPr="00F56DAB" w:rsidRDefault="00C92FE6" w:rsidP="00C92FE6">
      <w:pPr>
        <w:spacing w:line="360" w:lineRule="auto"/>
        <w:jc w:val="both"/>
        <w:rPr>
          <w:sz w:val="28"/>
          <w:szCs w:val="28"/>
        </w:rPr>
      </w:pPr>
      <w:r w:rsidRPr="00F56DAB">
        <w:rPr>
          <w:sz w:val="28"/>
          <w:szCs w:val="28"/>
        </w:rPr>
        <w:t xml:space="preserve">1.2. Засновником ІРЦ є </w:t>
      </w:r>
      <w:proofErr w:type="spellStart"/>
      <w:r w:rsidRPr="00F56DAB">
        <w:rPr>
          <w:sz w:val="28"/>
          <w:szCs w:val="28"/>
        </w:rPr>
        <w:t>Романівська</w:t>
      </w:r>
      <w:proofErr w:type="spellEnd"/>
      <w:r w:rsidRPr="00F56DAB">
        <w:rPr>
          <w:sz w:val="28"/>
          <w:szCs w:val="28"/>
        </w:rPr>
        <w:t xml:space="preserve"> селищна рада Житомирського району Житомирської області (далі – Засновник), уповноваженим органом управління – відділ освіти </w:t>
      </w:r>
      <w:proofErr w:type="spellStart"/>
      <w:r w:rsidRPr="00F56DAB">
        <w:rPr>
          <w:sz w:val="28"/>
          <w:szCs w:val="28"/>
        </w:rPr>
        <w:t>Романівської</w:t>
      </w:r>
      <w:proofErr w:type="spellEnd"/>
      <w:r w:rsidRPr="00F56DAB">
        <w:rPr>
          <w:sz w:val="28"/>
          <w:szCs w:val="28"/>
        </w:rPr>
        <w:t xml:space="preserve"> селищної ради Житомирського району Житомирської області (далі – орган управління)</w:t>
      </w:r>
    </w:p>
    <w:p w:rsidR="00C92FE6" w:rsidRPr="00F56DAB" w:rsidRDefault="00C92FE6" w:rsidP="00C92FE6">
      <w:pPr>
        <w:spacing w:line="360" w:lineRule="auto"/>
        <w:ind w:firstLine="567"/>
        <w:jc w:val="both"/>
        <w:rPr>
          <w:sz w:val="28"/>
          <w:szCs w:val="28"/>
        </w:rPr>
      </w:pPr>
      <w:r w:rsidRPr="00F56DAB">
        <w:rPr>
          <w:sz w:val="28"/>
          <w:szCs w:val="28"/>
        </w:rPr>
        <w:t xml:space="preserve"> 1.3. Засновник або уповноважений ним орган управління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w:t>
      </w:r>
    </w:p>
    <w:p w:rsidR="00C92FE6" w:rsidRPr="00F56DAB" w:rsidRDefault="00C92FE6" w:rsidP="00C92FE6">
      <w:pPr>
        <w:spacing w:line="360" w:lineRule="auto"/>
        <w:ind w:firstLine="709"/>
        <w:jc w:val="both"/>
        <w:rPr>
          <w:sz w:val="28"/>
          <w:szCs w:val="28"/>
        </w:rPr>
      </w:pPr>
      <w:r w:rsidRPr="00F56DAB">
        <w:rPr>
          <w:sz w:val="28"/>
          <w:szCs w:val="28"/>
        </w:rPr>
        <w:t xml:space="preserve">1.4.  ІРЦ створений за рішенням сесії </w:t>
      </w:r>
      <w:proofErr w:type="spellStart"/>
      <w:r w:rsidRPr="00F56DAB">
        <w:rPr>
          <w:sz w:val="28"/>
          <w:szCs w:val="28"/>
        </w:rPr>
        <w:t>Романівської</w:t>
      </w:r>
      <w:proofErr w:type="spellEnd"/>
      <w:r w:rsidRPr="00F56DAB">
        <w:rPr>
          <w:sz w:val="28"/>
          <w:szCs w:val="28"/>
        </w:rPr>
        <w:t xml:space="preserve"> районної ради від 14.03.2018 року № 393 та у своїй діяльності керується Конституцією України, Конвенцією про права осіб з інвалідністю, Законами України «Про освіту», «Про повну загальну середню освіту», «Про дошкільну освіту», Постановою Кабінету Міністрів України « Про затвердження Положення про </w:t>
      </w:r>
      <w:proofErr w:type="spellStart"/>
      <w:r w:rsidRPr="00F56DAB">
        <w:rPr>
          <w:sz w:val="28"/>
          <w:szCs w:val="28"/>
        </w:rPr>
        <w:t>інклюзивно</w:t>
      </w:r>
      <w:proofErr w:type="spellEnd"/>
      <w:r w:rsidRPr="00F56DAB">
        <w:rPr>
          <w:sz w:val="28"/>
          <w:szCs w:val="28"/>
        </w:rPr>
        <w:t xml:space="preserve">-ресурсний центр», іншими нормативно-правовими актами, в тому числі рішеннями Засновника та цим Статутом.                                                                                                                                          </w:t>
      </w:r>
    </w:p>
    <w:p w:rsidR="00C92FE6" w:rsidRPr="00F56DAB" w:rsidRDefault="00C92FE6" w:rsidP="00C92FE6">
      <w:pPr>
        <w:spacing w:line="360" w:lineRule="auto"/>
        <w:ind w:firstLine="284"/>
        <w:jc w:val="both"/>
        <w:rPr>
          <w:sz w:val="28"/>
          <w:szCs w:val="28"/>
        </w:rPr>
      </w:pPr>
      <w:r w:rsidRPr="00F56DAB">
        <w:rPr>
          <w:sz w:val="28"/>
          <w:szCs w:val="28"/>
        </w:rPr>
        <w:t>1.5. Юридична адреса ІРЦ:</w:t>
      </w:r>
      <w:r w:rsidRPr="00F56DAB">
        <w:rPr>
          <w:color w:val="000000"/>
          <w:sz w:val="28"/>
          <w:szCs w:val="28"/>
        </w:rPr>
        <w:t xml:space="preserve"> </w:t>
      </w:r>
      <w:r w:rsidRPr="00F56DAB">
        <w:rPr>
          <w:spacing w:val="-1"/>
          <w:sz w:val="28"/>
          <w:szCs w:val="28"/>
        </w:rPr>
        <w:t>13001, Житомирська область, Житомирський район</w:t>
      </w:r>
      <w:r w:rsidRPr="00F56DAB">
        <w:rPr>
          <w:color w:val="000000"/>
          <w:sz w:val="28"/>
          <w:szCs w:val="28"/>
        </w:rPr>
        <w:t>, с</w:t>
      </w:r>
      <w:r w:rsidRPr="00F56DAB">
        <w:rPr>
          <w:spacing w:val="-1"/>
          <w:sz w:val="28"/>
          <w:szCs w:val="28"/>
        </w:rPr>
        <w:t xml:space="preserve">мт. Романів,  </w:t>
      </w:r>
      <w:r w:rsidRPr="00F56DAB">
        <w:rPr>
          <w:color w:val="000000"/>
          <w:sz w:val="28"/>
          <w:szCs w:val="28"/>
        </w:rPr>
        <w:t>вулиця Медична, 2</w:t>
      </w:r>
      <w:r w:rsidRPr="00F56DAB">
        <w:rPr>
          <w:spacing w:val="-1"/>
          <w:sz w:val="28"/>
          <w:szCs w:val="28"/>
        </w:rPr>
        <w:t>.</w:t>
      </w:r>
    </w:p>
    <w:p w:rsidR="00C92FE6" w:rsidRPr="00F56DAB" w:rsidRDefault="00C92FE6" w:rsidP="00C92FE6">
      <w:pPr>
        <w:spacing w:line="360" w:lineRule="auto"/>
        <w:ind w:firstLine="284"/>
        <w:jc w:val="both"/>
        <w:rPr>
          <w:rFonts w:eastAsia="Calibri"/>
          <w:sz w:val="28"/>
          <w:szCs w:val="28"/>
          <w:lang w:eastAsia="en-US"/>
        </w:rPr>
      </w:pPr>
      <w:r w:rsidRPr="00F56DAB">
        <w:rPr>
          <w:rFonts w:eastAsia="Calibri"/>
          <w:sz w:val="28"/>
          <w:szCs w:val="28"/>
          <w:lang w:eastAsia="en-US"/>
        </w:rPr>
        <w:t xml:space="preserve">1.6. ІРЦ є юридичною особою, має печатку і штамп, бланки встановленого зразка, має рахунки в органах Казначейства, самостійний баланс.                                                                                                      </w:t>
      </w:r>
    </w:p>
    <w:p w:rsidR="00C92FE6" w:rsidRPr="00F56DAB" w:rsidRDefault="00C92FE6" w:rsidP="00C92FE6">
      <w:pPr>
        <w:spacing w:line="360" w:lineRule="auto"/>
        <w:ind w:firstLine="284"/>
        <w:jc w:val="both"/>
        <w:rPr>
          <w:rFonts w:eastAsia="Calibri"/>
          <w:sz w:val="28"/>
          <w:szCs w:val="28"/>
          <w:lang w:eastAsia="en-US"/>
        </w:rPr>
      </w:pPr>
      <w:r w:rsidRPr="00F56DAB">
        <w:rPr>
          <w:rFonts w:eastAsia="Calibri"/>
          <w:sz w:val="28"/>
          <w:szCs w:val="28"/>
          <w:lang w:eastAsia="en-US"/>
        </w:rPr>
        <w:t xml:space="preserve">1.7. ІРЦ є неприбутковою установою та не має на меті отримання доходів. 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w:t>
      </w:r>
      <w:r w:rsidRPr="00F56DAB">
        <w:rPr>
          <w:rFonts w:eastAsia="Calibri"/>
          <w:sz w:val="28"/>
          <w:szCs w:val="28"/>
          <w:lang w:eastAsia="en-US"/>
        </w:rPr>
        <w:lastRenderedPageBreak/>
        <w:t xml:space="preserve">управління та інших пов’язаних з ними осіб. Доходи (прибутки) ІРЦ використовуються винятково для фінансування видатків на утримання ІРЦ, реалізації мети (цілей, завдань) та напрямів діяльності, визначених його установчими документами. </w:t>
      </w:r>
    </w:p>
    <w:p w:rsidR="00C92FE6" w:rsidRPr="00F56DAB" w:rsidRDefault="00C92FE6" w:rsidP="00C92FE6">
      <w:pPr>
        <w:spacing w:line="360" w:lineRule="auto"/>
        <w:ind w:firstLine="709"/>
        <w:rPr>
          <w:rFonts w:eastAsia="Calibri"/>
          <w:sz w:val="28"/>
          <w:szCs w:val="28"/>
          <w:lang w:eastAsia="en-US"/>
        </w:rPr>
      </w:pPr>
      <w:r w:rsidRPr="00F56DAB">
        <w:rPr>
          <w:rFonts w:eastAsia="Calibri"/>
          <w:sz w:val="28"/>
          <w:szCs w:val="28"/>
          <w:lang w:eastAsia="en-US"/>
        </w:rPr>
        <w:t xml:space="preserve">               </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ІІ. МЕТА ТА ПРЕДМЕТ ДІЯЛЬНОСТІ</w:t>
      </w:r>
      <w:r w:rsidRPr="00F56DAB">
        <w:rPr>
          <w:rFonts w:eastAsia="Calibri"/>
          <w:sz w:val="28"/>
          <w:szCs w:val="28"/>
          <w:lang w:eastAsia="en-US"/>
        </w:rPr>
        <w:t xml:space="preserve">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2.1. ІРЦ створений 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психолого-педагогічної оцінки розвитку дитини (далі – комплексна оцінка),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та забезпечення їх системного кваліфікованого супроводу.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 Відповідно до поставленої мети, предметом діяльності ІРЦ є: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2.2.1. проведення комплексної оцінки з метою визначення особливих освітніх потреб дитини, в тому числі коефіцієнта її інтелекту (здійснюється практичними психологами ІРЦ), розроблення рекомендацій щодо освітньої програми, особливостей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відповідно до потенційних можливостей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2.2.2.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(не відвідують заклади освіти) та не отримують відповідної допомоги;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2.2.3. участь педагогічних працівників ІРЦ в командах психолого-педагогічного супроводу дитини з особливими освітніми потребами у закладах загальної середньої та дошкільної освіти, а також психолого-педагогічних комісіях спеціальних закладів загальної середньої освіти з метою моніторингу динаміки розвитку дитини не рідше, ніж двічі на рік;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2.2.4. ведення реєстру дітей, які пройшли комплексну оцінку і перебувають на обліку в ІРЦ, за згодою батьків (одного з батьків) або законних представників на обробку персональних даних неповнолітньої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2.2.6. надання консультацій та взаємодія з педагогічними працівниками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з питань організації інклюзивного навчання;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2.2.7. надання методичної допомоги педагогічним працівникам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батькам або законним представникам дітей з особливими освітніми потребами щодо особливостей організації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таким дітям;                                                                    </w:t>
      </w:r>
    </w:p>
    <w:p w:rsidR="00C92FE6" w:rsidRPr="00F56DAB" w:rsidRDefault="00C92FE6" w:rsidP="00C92FE6">
      <w:pPr>
        <w:tabs>
          <w:tab w:val="left" w:pos="1418"/>
        </w:tabs>
        <w:spacing w:line="360" w:lineRule="auto"/>
        <w:ind w:firstLine="709"/>
        <w:jc w:val="both"/>
        <w:rPr>
          <w:rFonts w:eastAsia="Calibri"/>
          <w:sz w:val="28"/>
          <w:szCs w:val="28"/>
          <w:lang w:eastAsia="en-US"/>
        </w:rPr>
      </w:pPr>
      <w:r w:rsidRPr="00F56DAB">
        <w:rPr>
          <w:rFonts w:eastAsia="Calibri"/>
          <w:sz w:val="28"/>
          <w:szCs w:val="28"/>
          <w:lang w:eastAsia="en-US"/>
        </w:rPr>
        <w:t xml:space="preserve">2.2.8. консультування батьків або законних представників дітей з особливими освітніми потребами стосовно мережі закладів дошкільної , загальної середньої, професійної (професійно-технічної) освіти та інших закладів освіти, які забезпечують здобуття загальної середньої освіти, та зарахування до цих закладів;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2.2.9. надання консультативної та психологічної допомоги, проведення бесід з батьками (законними представниками) дітей з особливими освітніми потребами у формуванні позитивної мотивації щодо розвитку таких дітей;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2.2.10. моніторинг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навчаються;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2.2.11. організація інформаційно-просвітницької діяльності шляхом проведення конференцій, семінарів, засідань за круглим столом, тренінгів, майстер-</w:t>
      </w:r>
      <w:r w:rsidRPr="00F56DAB">
        <w:rPr>
          <w:rFonts w:eastAsia="Calibri"/>
          <w:sz w:val="28"/>
          <w:szCs w:val="28"/>
          <w:lang w:eastAsia="en-US"/>
        </w:rPr>
        <w:lastRenderedPageBreak/>
        <w:t>класів з питань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дітям з особливими освітніми потребами;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2.2.12.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службами у справах дітей, громадськими організаціями щодо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дітям з особливими освітніми потребами, починаючи з раннього віку в разі потреби із залученням відповідних спеціалістів;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2.2.13. підготовка звітної інформації про результати діяльності ІРЦ для засновника, відповідного структурного підрозділу з питань діяльності ІРЦ органів управління освітою, а також аналітичної інформації для відповідного ресурсного центру підтримки інклюзивної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2.2.14. здійснення кваліфікованого супроводу психологічної служби </w:t>
      </w:r>
      <w:proofErr w:type="spellStart"/>
      <w:r w:rsidRPr="00F56DAB">
        <w:rPr>
          <w:rFonts w:eastAsia="Calibri"/>
          <w:sz w:val="28"/>
          <w:szCs w:val="28"/>
          <w:lang w:eastAsia="en-US"/>
        </w:rPr>
        <w:t>Романівської</w:t>
      </w:r>
      <w:proofErr w:type="spellEnd"/>
      <w:r w:rsidRPr="00F56DAB">
        <w:rPr>
          <w:rFonts w:eastAsia="Calibri"/>
          <w:sz w:val="28"/>
          <w:szCs w:val="28"/>
          <w:lang w:eastAsia="en-US"/>
        </w:rPr>
        <w:t xml:space="preserve"> територіальної громади.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2.3. ІРЦ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 </w:t>
      </w:r>
    </w:p>
    <w:p w:rsidR="00C92FE6" w:rsidRPr="00F56DAB" w:rsidRDefault="00C92FE6" w:rsidP="00C92FE6">
      <w:pPr>
        <w:spacing w:line="360" w:lineRule="auto"/>
        <w:ind w:firstLine="709"/>
        <w:jc w:val="both"/>
        <w:rPr>
          <w:rFonts w:eastAsia="Calibri"/>
          <w:b/>
          <w:bCs/>
          <w:sz w:val="28"/>
          <w:szCs w:val="28"/>
          <w:lang w:eastAsia="en-US"/>
        </w:rPr>
      </w:pPr>
      <w:r w:rsidRPr="00F56DAB">
        <w:rPr>
          <w:rFonts w:eastAsia="Calibri"/>
          <w:b/>
          <w:bCs/>
          <w:sz w:val="28"/>
          <w:szCs w:val="28"/>
          <w:lang w:eastAsia="en-US"/>
        </w:rPr>
        <w:t xml:space="preserve">                                </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ІІІ. ПРАВОВИЙ СТАТУС</w:t>
      </w:r>
      <w:r w:rsidRPr="00F56DAB">
        <w:rPr>
          <w:rFonts w:eastAsia="Calibri"/>
          <w:sz w:val="28"/>
          <w:szCs w:val="28"/>
          <w:lang w:eastAsia="en-US"/>
        </w:rPr>
        <w:t xml:space="preserve">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3.1. ІРЦ є юридичною особою публічного права.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3.2. ІРЦ користується закріпленим за ним комунальним майном на праві оперативного управління.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3.3. ІРЦ здійснює господарську діяльність.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3.4. Збитки, завдані ІРЦ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3.5. Для здійснення господарської діяльності ІРЦ залучає і використовує матеріально-технічні, фінансові, трудові та інші види ресурсів, використання яких не заборонено законодавством.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3.6. ІРЦ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 </w:t>
      </w:r>
    </w:p>
    <w:p w:rsidR="00C92FE6" w:rsidRPr="00F56DAB" w:rsidRDefault="00721E94" w:rsidP="00C92FE6">
      <w:pPr>
        <w:spacing w:line="360" w:lineRule="auto"/>
        <w:ind w:firstLine="709"/>
        <w:jc w:val="both"/>
        <w:rPr>
          <w:rFonts w:eastAsia="Calibri"/>
          <w:sz w:val="28"/>
          <w:szCs w:val="28"/>
          <w:lang w:eastAsia="en-US"/>
        </w:rPr>
      </w:pPr>
      <w:r>
        <w:rPr>
          <w:rFonts w:eastAsia="Calibri"/>
          <w:sz w:val="28"/>
          <w:szCs w:val="28"/>
          <w:lang w:eastAsia="en-US"/>
        </w:rPr>
        <w:t xml:space="preserve">    </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IV. ОРГАНІЗАЦІЯ ПРОВЕДЕННЯ КОМПЛЕКСНОЇ ПСИХОЛОГО-ПЕДАГОГІЧНОЇ ОЦІНКИ РОЗВИКУ ДИТИНИ</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 Первинний прийом батьків (одного з батьків) або законних представників дитини проводить директор </w:t>
      </w:r>
      <w:proofErr w:type="spellStart"/>
      <w:r w:rsidRPr="00F56DAB">
        <w:rPr>
          <w:rFonts w:eastAsia="Calibri"/>
          <w:sz w:val="28"/>
          <w:szCs w:val="28"/>
          <w:lang w:eastAsia="en-US"/>
        </w:rPr>
        <w:t>інклюзивно</w:t>
      </w:r>
      <w:proofErr w:type="spellEnd"/>
      <w:r w:rsidRPr="00F56DAB">
        <w:rPr>
          <w:rFonts w:eastAsia="Calibri"/>
          <w:sz w:val="28"/>
          <w:szCs w:val="28"/>
          <w:lang w:eastAsia="en-US"/>
        </w:rPr>
        <w:t xml:space="preserve">-ресурсного центру,  або уповноважені ним працівники, які визначають час та дату проведення комплексної оцінки та встановлюють наявність таких документів: документів, що посвідчують особу батьків (одного з батьків) або законних представників;                                                                                                     свідоцтва про народження дитини; індивідуальної програми реабілітації дитини з інвалідністю (у разі інвалідності); форми первинної облікової документації № 112/0 “Історія розвитку дитини”, затвердженої МОЗ, у разі потреби – довідки від психіатра.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4.2. ІРЦ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отримує письмову згоду на обробку персональних даних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4.3. У разі коли дитина з особливими освітніми потребами здобуває дошкільну або загальну середню освіту, до заяви можуть додаватися: 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 зошити з рідної мови, математики, результати навчальних досягнень (для дітей, які здобувають загальну середню освіту), малюнки, інші творчі роботи дитини; документи щодо додаткових обстежень дитини, копія протоколу засідання команди психолого-педагогічного </w:t>
      </w:r>
      <w:r w:rsidRPr="00F56DAB">
        <w:rPr>
          <w:rFonts w:eastAsia="Calibri"/>
          <w:sz w:val="28"/>
          <w:szCs w:val="28"/>
          <w:lang w:eastAsia="en-US"/>
        </w:rPr>
        <w:lastRenderedPageBreak/>
        <w:t xml:space="preserve">супроводу дитини з особливими освітніми потребами із зазначенням потреби щодо продовження тривалості здобуття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4.4. У разі коли дитині з особливими освітніми потребами вже надавалися психолого-педагогічні, корекційно-розвиткові послуги, до ІРЦ подаються: попередні рекомендації щодо проведення комплексної оцінки;                             висновок відповідних фахівців щодо результатів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із зазначенням динаміки розвитку дитини згідно з індивідуальною програмою розвитку.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4.5. ІРЦ проводять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проведення.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4.6. Під час проведення комплексної оцінки фахівці ІРЦ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4.7. Участь батьків (одного з батьків) або законних представників дитини у проведенні комплексної оцінки є обов’язковою.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4.8. Комплексна оцінка проводиться фахівцями ІРЦ індивідуально за такими напрямами:</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-оцінка фізичного розвитку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оцінка мовленнєвого розвитку дитини;</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оцінка когнітивної сфери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оцінка емоційно-вольової сфери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оцінка освітньої діяльності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4.9. Метою проведення оцінки фізичного розвитку дитини є визначення рівня її загального розвитку, відповідності віковим нормам, розвитку дрібної моторики, </w:t>
      </w:r>
      <w:r w:rsidRPr="00F56DAB">
        <w:rPr>
          <w:rFonts w:eastAsia="Calibri"/>
          <w:sz w:val="28"/>
          <w:szCs w:val="28"/>
          <w:lang w:eastAsia="en-US"/>
        </w:rPr>
        <w:lastRenderedPageBreak/>
        <w:t>способу пересування тощо. За результатами оцінки вчитель-</w:t>
      </w:r>
      <w:proofErr w:type="spellStart"/>
      <w:r w:rsidRPr="00F56DAB">
        <w:rPr>
          <w:rFonts w:eastAsia="Calibri"/>
          <w:sz w:val="28"/>
          <w:szCs w:val="28"/>
          <w:lang w:eastAsia="en-US"/>
        </w:rPr>
        <w:t>реабілітолог</w:t>
      </w:r>
      <w:proofErr w:type="spellEnd"/>
      <w:r w:rsidRPr="00F56DAB">
        <w:rPr>
          <w:rFonts w:eastAsia="Calibri"/>
          <w:sz w:val="28"/>
          <w:szCs w:val="28"/>
          <w:lang w:eastAsia="en-US"/>
        </w:rPr>
        <w:t xml:space="preserve"> заповнює карту спостереження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4.10. 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4.11. 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4.12. Оцінка емоційно-вольової сфери дитини проводиться з метою виявлення її здатності до вольового зусилля, </w:t>
      </w:r>
      <w:proofErr w:type="spellStart"/>
      <w:r w:rsidRPr="00F56DAB">
        <w:rPr>
          <w:rFonts w:eastAsia="Calibri"/>
          <w:sz w:val="28"/>
          <w:szCs w:val="28"/>
          <w:lang w:eastAsia="en-US"/>
        </w:rPr>
        <w:t>схильностей</w:t>
      </w:r>
      <w:proofErr w:type="spellEnd"/>
      <w:r w:rsidRPr="00F56DAB">
        <w:rPr>
          <w:rFonts w:eastAsia="Calibri"/>
          <w:sz w:val="28"/>
          <w:szCs w:val="28"/>
          <w:lang w:eastAsia="en-US"/>
        </w:rPr>
        <w:t xml:space="preserve"> до проявів девіантної поведінки та її причин. Результати оцінки практичний психолог зазначає у висновку про комплексну оцінку.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4.13. 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4.14. У разі потреби, фахівці ІРЦ можуть проводити комплексну оцінку за іншими напрямами, зокрема визначення рівня соціальної адаптації, взаємовідносин з однолітками, дорослими.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4.15. Результати комплексної оцінки оформлюються в електронному вигляді, зберігаються в ІРЦ та надаються батькам (одному з батьків) або законним представникам дитини за письмовим зверненням. Інформація про результати комплексної оцінки є конфіденційною. Обробка та захист персональних даних дітей в ІРЦ здійснюється відповідно до вимог Закону України “Про захист персональних даних”.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4.16. Узагальнення результатів комплексної оцінки здійснюється на засіданні фахівців ІРЦ, які її проводили, в якому мають право брати участь батьки (один з батьків) або законні представники дитини з особливими освітніми потребами.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4.17. 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де навчається дитина, напрями проведення комплексної оцінки, загальні висновки, рекомендації, прізвище, ім’я, по батькові фахівців ІРЦ, які проводили оцінку.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4.18. Фахівці ІРЦ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у закладах освіти (у разі здобуття дитиною дошкільної чи загальної середньої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4.19. Комплексна оцінка з підготовкою відповідного висновку проводиться протягом 10 робочих днів.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4.20. Висновок про комплексну оцінку надається батьками (одному з батьків) або законним представникам дитини з особливими освітніми потребами, за заявою яких (якого) її проведено, у двох примірниках, один з яких подається батьками (законними представниками) дитини до закладу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4.21. Висновок про комплексну оцінку реєструється у відповідному журналі та зберігається в електронному вигляді в ІРЦ (сканована копія текстового документу).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4.22. У разі встановлення фахівцями ІРЦ наявності у дитини особливих освітніх потреб, висновок про комплексну оцінку є підставою для формування для неї індивідуальної програми розвитку та надання їй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4.23. Комплексна оцінка може проводитися перед зарахуванням дитини з особливими освітніми потребами до закладу дошкільної або загальної середньої освіти. З метою створення у такому закладі умов для навчання дитини її батьки </w:t>
      </w:r>
      <w:r w:rsidRPr="00F56DAB">
        <w:rPr>
          <w:rFonts w:eastAsia="Calibri"/>
          <w:sz w:val="28"/>
          <w:szCs w:val="28"/>
          <w:lang w:eastAsia="en-US"/>
        </w:rPr>
        <w:lastRenderedPageBreak/>
        <w:t xml:space="preserve">(один з батьків) або законні представники звертаються до ІРЦ за шість місяців до початку навчального року. 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4.24. Повторна комплексна оцінка фахівцями ІРЦ проводиться у разі:</w:t>
      </w:r>
    </w:p>
    <w:p w:rsidR="00C92FE6" w:rsidRPr="00F56DAB" w:rsidRDefault="00C92FE6" w:rsidP="00C92FE6">
      <w:pPr>
        <w:spacing w:line="360" w:lineRule="auto"/>
        <w:ind w:hanging="284"/>
        <w:jc w:val="both"/>
        <w:rPr>
          <w:rFonts w:eastAsia="Calibri"/>
          <w:sz w:val="28"/>
          <w:szCs w:val="28"/>
          <w:lang w:eastAsia="en-US"/>
        </w:rPr>
      </w:pPr>
      <w:r w:rsidRPr="00F56DAB">
        <w:rPr>
          <w:rFonts w:eastAsia="Calibri"/>
          <w:sz w:val="28"/>
          <w:szCs w:val="28"/>
          <w:lang w:eastAsia="en-US"/>
        </w:rPr>
        <w:t xml:space="preserve">         - переходу дитини з особливими освітніми потребами з дошкільного закладу освіти в заклад загальної середньої освіти;                                                          </w:t>
      </w:r>
    </w:p>
    <w:p w:rsidR="00C92FE6" w:rsidRPr="00F56DAB" w:rsidRDefault="00C92FE6" w:rsidP="00C92FE6">
      <w:pPr>
        <w:spacing w:line="360" w:lineRule="auto"/>
        <w:ind w:hanging="284"/>
        <w:jc w:val="both"/>
        <w:rPr>
          <w:rFonts w:eastAsia="Calibri"/>
          <w:sz w:val="28"/>
          <w:szCs w:val="28"/>
          <w:lang w:eastAsia="en-US"/>
        </w:rPr>
      </w:pPr>
      <w:r w:rsidRPr="00F56DAB">
        <w:rPr>
          <w:rFonts w:eastAsia="Calibri"/>
          <w:sz w:val="28"/>
          <w:szCs w:val="28"/>
          <w:lang w:eastAsia="en-US"/>
        </w:rPr>
        <w:t xml:space="preserve"> </w:t>
      </w:r>
      <w:r w:rsidRPr="00F56DAB">
        <w:rPr>
          <w:rFonts w:eastAsia="Calibri"/>
          <w:sz w:val="28"/>
          <w:szCs w:val="28"/>
          <w:lang w:eastAsia="en-US"/>
        </w:rPr>
        <w:tab/>
        <w:t xml:space="preserve">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надання рекомендації команди психолого-педагогічного супроводу дитини з особливими освітніми потребами у закладах загальної середньої та дошкільної освіти, психолого-педагогічної комісії спеціального закладу загальної середньої освіти щодо наявності успіхів або труднощів у засвоєнні дитиною освітньої програми;</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визначення потреби у продовженні тривалості здобуття освіти особами з особливими освітніми потребами, що здобувають загальну середню освіту.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4.25.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ІРЦ для проведення повторної комплексної оцінки обласним психолого-педагогічним консиліумом (далі — консиліум). Протягом 10 робочих днів з дати звернення батьків (одного з батьків) або законних представників відповідний структурний підрозділ з питань діяльності ІРЦ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4.26.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4.27. За результатами повторної комплексної оцінки складається висновок про повторну психолого-педагогічну оцінку розвитку дитини (додаток 6), що є основою для розроблення індивідуальної програми розвитку дитини з особливими освітніми потребами, надання їй психолого-педагогічних та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C92FE6" w:rsidRPr="00F56DAB" w:rsidRDefault="00C92FE6" w:rsidP="00C92FE6">
      <w:pPr>
        <w:spacing w:line="360" w:lineRule="auto"/>
        <w:jc w:val="center"/>
        <w:rPr>
          <w:rFonts w:eastAsia="Calibri"/>
          <w:b/>
          <w:bCs/>
          <w:sz w:val="28"/>
          <w:szCs w:val="28"/>
          <w:lang w:eastAsia="en-US"/>
        </w:rPr>
      </w:pPr>
      <w:r w:rsidRPr="00F56DAB">
        <w:rPr>
          <w:rFonts w:eastAsia="Calibri"/>
          <w:b/>
          <w:bCs/>
          <w:sz w:val="28"/>
          <w:szCs w:val="28"/>
          <w:lang w:eastAsia="en-US"/>
        </w:rPr>
        <w:t>V. ОРГАНІЗАЦІЯ ПСИХОЛОГО-ПЕДАГОГІЧНОГО СУПРОВОДУ ТА НАДАННЯ ПСИХОЛОГО-ПЕДАГОГІЧНИХ, КОРЕКЦІЙНО-РОЗВИТКОВИХ ПОСЛУГ ДИТИНІ З ОСОБЛИВИМИ ОСВІТНІМИ ПОТРЕБАМИ</w:t>
      </w:r>
      <w:r w:rsidRPr="00F56DAB">
        <w:rPr>
          <w:rFonts w:eastAsia="Calibri"/>
          <w:sz w:val="28"/>
          <w:szCs w:val="28"/>
          <w:lang w:eastAsia="en-US"/>
        </w:rPr>
        <w:t xml:space="preserve">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5.1. 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w:t>
      </w:r>
      <w:proofErr w:type="spellStart"/>
      <w:r w:rsidRPr="00F56DAB">
        <w:rPr>
          <w:rFonts w:eastAsia="Calibri"/>
          <w:sz w:val="28"/>
          <w:szCs w:val="28"/>
          <w:lang w:eastAsia="en-US"/>
        </w:rPr>
        <w:t>інклюзивно</w:t>
      </w:r>
      <w:proofErr w:type="spellEnd"/>
      <w:r w:rsidRPr="00F56DAB">
        <w:rPr>
          <w:rFonts w:eastAsia="Calibri"/>
          <w:sz w:val="28"/>
          <w:szCs w:val="28"/>
          <w:lang w:eastAsia="en-US"/>
        </w:rPr>
        <w:t xml:space="preserve">-ресурсного центру.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Корекційно-розвиткові послуги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                                                                                                       </w:t>
      </w:r>
    </w:p>
    <w:p w:rsidR="00C92FE6" w:rsidRPr="00F56DAB" w:rsidRDefault="00C92FE6" w:rsidP="00C92FE6">
      <w:pPr>
        <w:spacing w:line="360" w:lineRule="auto"/>
        <w:ind w:firstLine="426"/>
        <w:jc w:val="both"/>
        <w:rPr>
          <w:rFonts w:eastAsia="Calibri"/>
          <w:sz w:val="28"/>
          <w:szCs w:val="28"/>
          <w:lang w:eastAsia="en-US"/>
        </w:rPr>
      </w:pPr>
      <w:r w:rsidRPr="00F56DAB">
        <w:rPr>
          <w:rFonts w:eastAsia="Calibri"/>
          <w:sz w:val="28"/>
          <w:szCs w:val="28"/>
          <w:lang w:eastAsia="en-US"/>
        </w:rPr>
        <w:t xml:space="preserve">5.2. Психолого-педагогічний супровід, психолого-педагогічні, корекційно-розвиткові послуги спрямовані на: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соціалізацію дітей з особливими освітніми потребами, розвиток їх самостійності та відповідних компетенцій;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 - 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 розвиток навичок саморегуляції та саморозвитку дітей з урахуванням наявних знань, умінь і навичок комунікативної діяльності, становлення особистості.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За результатами комплексної оцінки фахівці ІРЦ:                                                                     - визначають напрями та обсяг психолого-педагогічних та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які надаються дітям з особливими освітніми потребами (для дитини з інвалідністю – з урахуванням індивідуальної програми реабілітації), та забезпечують їх надання шляхом проведення індивідуальних і групових занять;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 надають рекомендації щодо складення, виконання, коригування індивідуальної програми розвитку в частині надання психолого-педагогічних та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змісту, форм та методів навчання відповідно до потенційних можливостей дитини, створення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                                                                              </w:t>
      </w:r>
    </w:p>
    <w:p w:rsidR="00C92FE6" w:rsidRPr="00F56DAB" w:rsidRDefault="00C92FE6" w:rsidP="009B5647">
      <w:pPr>
        <w:spacing w:line="360" w:lineRule="auto"/>
        <w:ind w:firstLine="709"/>
        <w:jc w:val="both"/>
        <w:rPr>
          <w:rFonts w:eastAsia="Calibri"/>
          <w:sz w:val="28"/>
          <w:szCs w:val="28"/>
          <w:lang w:eastAsia="en-US"/>
        </w:rPr>
      </w:pPr>
      <w:r w:rsidRPr="00F56DAB">
        <w:rPr>
          <w:rFonts w:eastAsia="Calibri"/>
          <w:sz w:val="28"/>
          <w:szCs w:val="28"/>
          <w:lang w:eastAsia="en-US"/>
        </w:rPr>
        <w:t xml:space="preserve">- Психолого-педагогічні та корекційно-розвиткові послуги надаються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і не </w:t>
      </w:r>
      <w:r w:rsidR="009B5647">
        <w:rPr>
          <w:rFonts w:eastAsia="Calibri"/>
          <w:sz w:val="28"/>
          <w:szCs w:val="28"/>
          <w:lang w:eastAsia="en-US"/>
        </w:rPr>
        <w:t>отримують відповідної допомоги.</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VI. ПРАВА ТА ОБОВ’ЯЗКИ</w:t>
      </w:r>
      <w:r w:rsidRPr="00F56DAB">
        <w:rPr>
          <w:rFonts w:eastAsia="Calibri"/>
          <w:sz w:val="28"/>
          <w:szCs w:val="28"/>
          <w:lang w:eastAsia="en-US"/>
        </w:rPr>
        <w:t xml:space="preserve">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6.1. ІРЦ має право: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ІРЦ завдань.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6.1.2.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6.1.3. здійснювати співробітництво з іноземними організаціями відповідно до законодавства.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6.1.4. залучати підприємства, установи та організації для реалізації своїх статутних завдань у визначеному законодавством порядку.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6.1.5. реалізувати інші права, що не суперечать чинному законодавству.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6.1.6. здійснювати оперативну діяльність по матеріально-технічному забезпеченню своєї роботи.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6.2. З метою якісного виконання покладених завдань ІРЦ зобов’язаний: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6.2.2. вносити засновнику, відповідному структурному підрозділу з питань діяльності ІРЦ органів управління освітою та ресурсному центру підтримки інклюзивної освіти пропозиції щодо удосконалення діяльності ІРЦ;                                                  </w:t>
      </w:r>
    </w:p>
    <w:p w:rsidR="00C92FE6" w:rsidRPr="00F56DAB" w:rsidRDefault="00C92FE6" w:rsidP="009B5647">
      <w:pPr>
        <w:spacing w:line="360" w:lineRule="auto"/>
        <w:ind w:firstLine="709"/>
        <w:jc w:val="both"/>
        <w:rPr>
          <w:rFonts w:eastAsia="Calibri"/>
          <w:sz w:val="28"/>
          <w:szCs w:val="28"/>
          <w:lang w:eastAsia="en-US"/>
        </w:rPr>
      </w:pPr>
      <w:r w:rsidRPr="00F56DAB">
        <w:rPr>
          <w:rFonts w:eastAsia="Calibri"/>
          <w:sz w:val="28"/>
          <w:szCs w:val="28"/>
          <w:lang w:eastAsia="en-US"/>
        </w:rPr>
        <w:t>6.2.3. залучати у разі потреби додаткових фахівців, у тому числі медичних працівників, працівників соціальних служб, фахівців інших ІРЦ, працівників закладів дошкільної освіти (ясел-садків) компенсуючого типу, спеціальних закладів загальної середньої освіти та нав</w:t>
      </w:r>
      <w:r w:rsidR="009B5647">
        <w:rPr>
          <w:rFonts w:eastAsia="Calibri"/>
          <w:sz w:val="28"/>
          <w:szCs w:val="28"/>
          <w:lang w:eastAsia="en-US"/>
        </w:rPr>
        <w:t>чально-реабілітаційних центрів.</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VII. УПРАВЛІННЯ ІРЦ</w:t>
      </w:r>
      <w:r w:rsidRPr="00F56DAB">
        <w:rPr>
          <w:rFonts w:eastAsia="Calibri"/>
          <w:sz w:val="28"/>
          <w:szCs w:val="28"/>
          <w:lang w:eastAsia="en-US"/>
        </w:rPr>
        <w:t xml:space="preserve">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7.1. Управління ІРЦ здійснюється відповідно до цього Статуту та діючого законодавства.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Суб’єктами управління ІРЦ є: Засновник (</w:t>
      </w:r>
      <w:proofErr w:type="spellStart"/>
      <w:r w:rsidRPr="00F56DAB">
        <w:rPr>
          <w:rFonts w:eastAsia="Calibri"/>
          <w:sz w:val="28"/>
          <w:szCs w:val="28"/>
          <w:lang w:eastAsia="en-US"/>
        </w:rPr>
        <w:t>Романівська</w:t>
      </w:r>
      <w:proofErr w:type="spellEnd"/>
      <w:r w:rsidRPr="00F56DAB">
        <w:rPr>
          <w:rFonts w:eastAsia="Calibri"/>
          <w:sz w:val="28"/>
          <w:szCs w:val="28"/>
          <w:lang w:eastAsia="en-US"/>
        </w:rPr>
        <w:t xml:space="preserve"> селищна рада), Уповноважений орган управління – відділ освіти </w:t>
      </w:r>
      <w:proofErr w:type="spellStart"/>
      <w:r w:rsidRPr="00F56DAB">
        <w:rPr>
          <w:rFonts w:eastAsia="Calibri"/>
          <w:sz w:val="28"/>
          <w:szCs w:val="28"/>
          <w:lang w:eastAsia="en-US"/>
        </w:rPr>
        <w:t>Романівської</w:t>
      </w:r>
      <w:proofErr w:type="spellEnd"/>
      <w:r w:rsidRPr="00F56DAB">
        <w:rPr>
          <w:rFonts w:eastAsia="Calibri"/>
          <w:sz w:val="28"/>
          <w:szCs w:val="28"/>
          <w:lang w:eastAsia="en-US"/>
        </w:rPr>
        <w:t xml:space="preserve"> селищної ради та Директор ІРЦ.</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 7.2.Засновник:</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7.2.1. приймає рішення про реорганізацію та ліквідацію ІРЦ;</w:t>
      </w:r>
      <w:r w:rsidRPr="00F56DAB">
        <w:rPr>
          <w:sz w:val="28"/>
          <w:szCs w:val="28"/>
        </w:rPr>
        <w:t xml:space="preserve">                                                                                                                                          </w:t>
      </w:r>
    </w:p>
    <w:p w:rsidR="00C92FE6" w:rsidRPr="00F56DAB" w:rsidRDefault="00C92FE6" w:rsidP="00C92FE6">
      <w:pPr>
        <w:spacing w:line="360" w:lineRule="auto"/>
        <w:ind w:firstLine="709"/>
        <w:jc w:val="both"/>
        <w:rPr>
          <w:sz w:val="28"/>
          <w:szCs w:val="28"/>
        </w:rPr>
      </w:pPr>
      <w:r w:rsidRPr="00F56DAB">
        <w:rPr>
          <w:sz w:val="28"/>
          <w:szCs w:val="28"/>
        </w:rPr>
        <w:t>7.2.2. затверджує Статут ІРЦ та зміни до нього, приймає рішення у зв’язку з порушенням положень Статуту;</w:t>
      </w:r>
    </w:p>
    <w:p w:rsidR="00C92FE6" w:rsidRPr="00F56DAB" w:rsidRDefault="00C92FE6" w:rsidP="00C92FE6">
      <w:pPr>
        <w:spacing w:line="360" w:lineRule="auto"/>
        <w:ind w:firstLine="709"/>
        <w:jc w:val="both"/>
        <w:rPr>
          <w:sz w:val="28"/>
          <w:szCs w:val="28"/>
        </w:rPr>
      </w:pPr>
      <w:r w:rsidRPr="00F56DAB">
        <w:rPr>
          <w:sz w:val="28"/>
          <w:szCs w:val="28"/>
        </w:rPr>
        <w:t>7.2.3. затверджує структуру та граничну чисельність працівників ІРЦ;</w:t>
      </w:r>
    </w:p>
    <w:p w:rsidR="00C92FE6" w:rsidRPr="00F56DAB" w:rsidRDefault="00C92FE6" w:rsidP="00C92FE6">
      <w:pPr>
        <w:spacing w:line="360" w:lineRule="auto"/>
        <w:ind w:firstLine="709"/>
        <w:jc w:val="both"/>
        <w:rPr>
          <w:sz w:val="28"/>
          <w:szCs w:val="28"/>
        </w:rPr>
      </w:pPr>
      <w:r w:rsidRPr="00F56DAB">
        <w:rPr>
          <w:sz w:val="28"/>
          <w:szCs w:val="28"/>
        </w:rPr>
        <w:t>7.2.4. надає дозвіл на відчуження, списання, передачу в заставу, користування (оренду) майна ІРЦ;</w:t>
      </w:r>
    </w:p>
    <w:p w:rsidR="00C92FE6" w:rsidRPr="00F56DAB" w:rsidRDefault="00C92FE6" w:rsidP="00C92FE6">
      <w:pPr>
        <w:spacing w:line="360" w:lineRule="auto"/>
        <w:rPr>
          <w:sz w:val="28"/>
          <w:szCs w:val="28"/>
        </w:rPr>
      </w:pPr>
      <w:r w:rsidRPr="00F56DAB">
        <w:rPr>
          <w:sz w:val="28"/>
          <w:szCs w:val="28"/>
        </w:rPr>
        <w:t xml:space="preserve">          7.2.5. </w:t>
      </w:r>
      <w:r w:rsidRPr="00F56DAB">
        <w:rPr>
          <w:rFonts w:eastAsia="Calibri"/>
          <w:sz w:val="28"/>
          <w:szCs w:val="28"/>
          <w:lang w:eastAsia="en-US"/>
        </w:rPr>
        <w:t xml:space="preserve">призначає на посаду та звільняє з посади директора ІРЦ;                                     </w:t>
      </w:r>
    </w:p>
    <w:p w:rsidR="00C92FE6" w:rsidRPr="00F56DAB" w:rsidRDefault="00C92FE6" w:rsidP="00C92FE6">
      <w:pPr>
        <w:spacing w:line="360" w:lineRule="auto"/>
        <w:ind w:firstLine="709"/>
        <w:rPr>
          <w:sz w:val="28"/>
          <w:szCs w:val="28"/>
        </w:rPr>
      </w:pPr>
      <w:r w:rsidRPr="00F56DAB">
        <w:rPr>
          <w:sz w:val="28"/>
          <w:szCs w:val="28"/>
        </w:rPr>
        <w:t>7.2.6. заслуховує звіт про діяльність ІРЦ;</w:t>
      </w:r>
    </w:p>
    <w:p w:rsidR="00C92FE6" w:rsidRPr="00F56DAB" w:rsidRDefault="00C92FE6" w:rsidP="00C92FE6">
      <w:pPr>
        <w:spacing w:line="360" w:lineRule="auto"/>
        <w:ind w:firstLine="709"/>
        <w:jc w:val="both"/>
        <w:rPr>
          <w:rFonts w:eastAsia="Calibri"/>
          <w:sz w:val="28"/>
          <w:szCs w:val="28"/>
          <w:lang w:eastAsia="en-US"/>
        </w:rPr>
      </w:pPr>
      <w:r w:rsidRPr="00F56DAB">
        <w:rPr>
          <w:sz w:val="28"/>
          <w:szCs w:val="28"/>
        </w:rPr>
        <w:t>7.2.7. здійснює інші повноваження, передбачені чинним законодавством  України та цим Статутом .</w:t>
      </w:r>
      <w:r w:rsidRPr="00F56DAB">
        <w:rPr>
          <w:rFonts w:eastAsia="Calibri"/>
          <w:sz w:val="28"/>
          <w:szCs w:val="28"/>
          <w:lang w:eastAsia="en-US"/>
        </w:rPr>
        <w:t xml:space="preserve">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7.2.8. забезпечує створення матеріально-технічних умов, необхідних для функціонування ІРЦ та організації інклюзивного навчання;                                                </w:t>
      </w:r>
      <w:bookmarkStart w:id="1" w:name="_Hlk59011480"/>
      <w:bookmarkStart w:id="2" w:name="_Hlk59011628"/>
      <w:r w:rsidRPr="00F56DAB">
        <w:rPr>
          <w:rFonts w:eastAsia="Calibri"/>
          <w:sz w:val="28"/>
          <w:szCs w:val="28"/>
          <w:lang w:eastAsia="en-US"/>
        </w:rPr>
        <w:t xml:space="preserve">                                                </w:t>
      </w:r>
      <w:bookmarkStart w:id="3" w:name="_Hlk59004614"/>
      <w:bookmarkEnd w:id="1"/>
      <w:bookmarkEnd w:id="2"/>
    </w:p>
    <w:bookmarkEnd w:id="3"/>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7.3. Уповноважений орган управління:</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7.3.1.  організовує та проводить конкурси на зайняття  посади директора Центру;</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7.3.2.  затверджує графік роботи ІРЦ;</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7.3.3.  залучає необхідних фахівців для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шляхом укладення цивільно-правових угод відповідно до запитів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7.3.4. проводить моніторинг виконання рекомендацій ІРЦ підпорядкованими їм закладами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7.4. Керівництво діяльності ІРЦ здійснює директор, який призначається на посаду строком на три роки на конкурсній основі та звільняється з посади розпорядженням голови </w:t>
      </w:r>
      <w:proofErr w:type="spellStart"/>
      <w:r w:rsidRPr="00F56DAB">
        <w:rPr>
          <w:rFonts w:eastAsia="Calibri"/>
          <w:sz w:val="28"/>
          <w:szCs w:val="28"/>
          <w:lang w:eastAsia="en-US"/>
        </w:rPr>
        <w:t>Романівської</w:t>
      </w:r>
      <w:proofErr w:type="spellEnd"/>
      <w:r w:rsidRPr="00F56DAB">
        <w:rPr>
          <w:rFonts w:eastAsia="Calibri"/>
          <w:sz w:val="28"/>
          <w:szCs w:val="28"/>
          <w:lang w:eastAsia="en-US"/>
        </w:rPr>
        <w:t xml:space="preserve"> селищної ради.                                                            На посаду директора  ІРЦ призначається особа, яка має вищу освіту не нижче ступеня магістра або освітньо-кваліфікаційного рівня спеціаліста за напрямами </w:t>
      </w:r>
      <w:r w:rsidRPr="00F56DAB">
        <w:rPr>
          <w:rFonts w:eastAsia="Calibri"/>
          <w:sz w:val="28"/>
          <w:szCs w:val="28"/>
          <w:lang w:eastAsia="en-US"/>
        </w:rPr>
        <w:lastRenderedPageBreak/>
        <w:t xml:space="preserve">«Спеціальна освіта», «Корекційна освіта», «Дефектологія», «Психологія» та стаж роботи якої становить не менше п’яти років за фахом. Термін перебування на посаді, права, обов’язки і відповідальність директора, умови його матеріального забезпечення, інші умови найму визначаються контрактом.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7.5. Директор ІРЦ може бути звільнений достроково на передбачених контрактом підставах відповідно до законодавства.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 Директор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7.6.1 планує та організовує роботу ІРЦ, відповідно до компетенції, видає накази, контролює їх виконання, затверджує посадові інструкції фахівців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7.6.2 .подає на затвердження засновнику проект змін до Статуту;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7.6.3. визначає граничну чисельність працівників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7.6.4. призначає на посади фахівців ІРЦ на конкурсній основі та звільняє їх з посад відповідно до законодавства, затверджує їх посадові інструкції;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7.6.5. створює належні умови для продуктивної праці фахівців ІРЦ, підвищення їх фахового і кваліфікаційного рівня, впровадження сучасних </w:t>
      </w:r>
      <w:proofErr w:type="spellStart"/>
      <w:r w:rsidRPr="00F56DAB">
        <w:rPr>
          <w:rFonts w:eastAsia="Calibri"/>
          <w:sz w:val="28"/>
          <w:szCs w:val="28"/>
          <w:lang w:eastAsia="en-US"/>
        </w:rPr>
        <w:t>методик</w:t>
      </w:r>
      <w:proofErr w:type="spellEnd"/>
      <w:r w:rsidRPr="00F56DAB">
        <w:rPr>
          <w:rFonts w:eastAsia="Calibri"/>
          <w:sz w:val="28"/>
          <w:szCs w:val="28"/>
          <w:lang w:eastAsia="en-US"/>
        </w:rPr>
        <w:t xml:space="preserve"> проведення психолого-педагогічної оцінки, новітніх технологій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дітям з особливими освітніми потребами;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 7.6.6. встановлює працівникам розміри премій, винагород, надбавок і доплат на передбачених колективним договором та законодавством умовах;                             </w:t>
      </w:r>
    </w:p>
    <w:p w:rsidR="00C92FE6" w:rsidRPr="00F56DAB" w:rsidRDefault="00C92FE6" w:rsidP="00C92FE6">
      <w:pPr>
        <w:spacing w:line="360" w:lineRule="auto"/>
        <w:jc w:val="both"/>
        <w:rPr>
          <w:rFonts w:eastAsia="Calibri"/>
          <w:sz w:val="28"/>
          <w:szCs w:val="28"/>
          <w:lang w:eastAsia="en-US"/>
        </w:rPr>
      </w:pPr>
      <w:r w:rsidRPr="00F56DAB">
        <w:rPr>
          <w:rFonts w:eastAsia="Calibri"/>
          <w:sz w:val="28"/>
          <w:szCs w:val="28"/>
          <w:lang w:eastAsia="en-US"/>
        </w:rPr>
        <w:t xml:space="preserve">          7.6.7. укладає колективний договір за погодженням з уповноваженим органом;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7.6.8. розпоряджається майном ІРЦ та його коштами за погодженням із засновником в установленому порядку, формує кошторис, укладає цивільно-правові угоди, забезпечує ефективність використання фінансових та матеріальних ресурсів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7.6.9. забезпечує охорону праці, дотримання законності у діяльності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7.6.10. представляє ІРЦ у відносинах з державними органами, органами місцевого самоврядування, підприємствами, установами та організаціями;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7.6.11. подає засновнику річний звіт про діяльність ІРЦ.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7.6.12. вирішує інші питання діяльності ІРЦ у відповідності із законодавством.                                                                                                                       </w:t>
      </w:r>
    </w:p>
    <w:p w:rsidR="00C92FE6" w:rsidRPr="00F56DAB" w:rsidRDefault="00C92FE6" w:rsidP="0007370C">
      <w:pPr>
        <w:spacing w:line="360" w:lineRule="auto"/>
        <w:ind w:firstLine="709"/>
        <w:jc w:val="both"/>
        <w:rPr>
          <w:rFonts w:eastAsia="Calibri"/>
          <w:sz w:val="28"/>
          <w:szCs w:val="28"/>
          <w:lang w:eastAsia="en-US"/>
        </w:rPr>
      </w:pPr>
      <w:r w:rsidRPr="00F56DAB">
        <w:rPr>
          <w:rFonts w:eastAsia="Calibri"/>
          <w:sz w:val="28"/>
          <w:szCs w:val="28"/>
          <w:lang w:eastAsia="en-US"/>
        </w:rPr>
        <w:t xml:space="preserve"> 7.7. У своїй діяльності ІРЦ підпорядковується відповідному структурному підрозділу з питань діяльності </w:t>
      </w:r>
      <w:proofErr w:type="spellStart"/>
      <w:r w:rsidRPr="00F56DAB">
        <w:rPr>
          <w:rFonts w:eastAsia="Calibri"/>
          <w:sz w:val="28"/>
          <w:szCs w:val="28"/>
          <w:lang w:eastAsia="en-US"/>
        </w:rPr>
        <w:t>інклюзивно</w:t>
      </w:r>
      <w:proofErr w:type="spellEnd"/>
      <w:r w:rsidRPr="00F56DAB">
        <w:rPr>
          <w:rFonts w:eastAsia="Calibri"/>
          <w:sz w:val="28"/>
          <w:szCs w:val="28"/>
          <w:lang w:eastAsia="en-US"/>
        </w:rPr>
        <w:t>-ресурсних центрів  управління освіти і науки Житомирської ОДА, який здійснює координацію діяльності ІРЦ, контроль за дотриманням ним актів закон</w:t>
      </w:r>
      <w:r w:rsidR="0007370C">
        <w:rPr>
          <w:rFonts w:eastAsia="Calibri"/>
          <w:sz w:val="28"/>
          <w:szCs w:val="28"/>
          <w:lang w:eastAsia="en-US"/>
        </w:rPr>
        <w:t xml:space="preserve">одавства та Положення про ІРЦ. </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VIII. КАДРОВЕ ЗАБЕЗПЕЧЕННЯ</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8.1. Діяльність ІРЦ забезпечують педагогічні працівники: вчителі–логопеди, вчителі-дефектологи (сурдопедагоги, </w:t>
      </w:r>
      <w:proofErr w:type="spellStart"/>
      <w:r w:rsidRPr="00F56DAB">
        <w:rPr>
          <w:rFonts w:eastAsia="Calibri"/>
          <w:sz w:val="28"/>
          <w:szCs w:val="28"/>
          <w:lang w:eastAsia="en-US"/>
        </w:rPr>
        <w:t>олігофренопедагоги</w:t>
      </w:r>
      <w:proofErr w:type="spellEnd"/>
      <w:r w:rsidRPr="00F56DAB">
        <w:rPr>
          <w:rFonts w:eastAsia="Calibri"/>
          <w:sz w:val="28"/>
          <w:szCs w:val="28"/>
          <w:lang w:eastAsia="en-US"/>
        </w:rPr>
        <w:t>, тифлопедагоги), практичні психологи, вчителі-</w:t>
      </w:r>
      <w:proofErr w:type="spellStart"/>
      <w:r w:rsidRPr="00F56DAB">
        <w:rPr>
          <w:rFonts w:eastAsia="Calibri"/>
          <w:sz w:val="28"/>
          <w:szCs w:val="28"/>
          <w:lang w:eastAsia="en-US"/>
        </w:rPr>
        <w:t>реабілітологи</w:t>
      </w:r>
      <w:proofErr w:type="spellEnd"/>
      <w:r w:rsidRPr="00F56DAB">
        <w:rPr>
          <w:rFonts w:eastAsia="Calibri"/>
          <w:sz w:val="28"/>
          <w:szCs w:val="28"/>
          <w:lang w:eastAsia="en-US"/>
        </w:rPr>
        <w:t xml:space="preserve">, а також, медична сестра, бухгалтер та господарсько-обслуговуючий персонал.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8.2. На посади педагогічних працівників ІРЦ призначаються особи, які мають вищу педагогічну (психологічну) освіту ступеня магістра. Стаж роботи за фахом не менше 60 відсотків педагогічних працівників </w:t>
      </w:r>
      <w:proofErr w:type="spellStart"/>
      <w:r w:rsidRPr="00F56DAB">
        <w:rPr>
          <w:rFonts w:eastAsia="Calibri"/>
          <w:sz w:val="28"/>
          <w:szCs w:val="28"/>
          <w:lang w:eastAsia="en-US"/>
        </w:rPr>
        <w:t>інклюзивно</w:t>
      </w:r>
      <w:proofErr w:type="spellEnd"/>
      <w:r w:rsidRPr="00F56DAB">
        <w:rPr>
          <w:rFonts w:eastAsia="Calibri"/>
          <w:sz w:val="28"/>
          <w:szCs w:val="28"/>
          <w:lang w:eastAsia="en-US"/>
        </w:rPr>
        <w:t xml:space="preserve">-ресурсного центру повинен становити три або більше років.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8.3. Призначення на посади педагогічних працівників ІРЦ здійснюється  на конкурсній основі у порядку, визначеному Засновником. Положення про конкурс на посаду директора та педагогічних працівників ІРЦ затверджує Засновник на підставі примірних положень, затверджених МОН.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8.4. Обов’язки фахівців ІРЦ визначаються відповідно до законодавства та посадових інструкцій.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8.5. На педагогічних працівників ІРЦ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8.6. У разі потреби, ІРЦ може залучати додаткових фахівців шляхом укладення цивільно-правових угод.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8.7. Для надання психолого-педагогічних, корекційно-</w:t>
      </w:r>
      <w:proofErr w:type="spellStart"/>
      <w:r w:rsidRPr="00F56DAB">
        <w:rPr>
          <w:rFonts w:eastAsia="Calibri"/>
          <w:sz w:val="28"/>
          <w:szCs w:val="28"/>
          <w:lang w:eastAsia="en-US"/>
        </w:rPr>
        <w:t>розвиткових</w:t>
      </w:r>
      <w:proofErr w:type="spellEnd"/>
      <w:r w:rsidRPr="00F56DAB">
        <w:rPr>
          <w:rFonts w:eastAsia="Calibri"/>
          <w:sz w:val="28"/>
          <w:szCs w:val="28"/>
          <w:lang w:eastAsia="en-US"/>
        </w:rPr>
        <w:t xml:space="preserve"> послуг в ІРЦ вводяться такі посади: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 xml:space="preserve">8.7.1. 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8.7.2.  вчителя-дефектолога з розрахунку одна штатна одиниця на 12-15 дітей з порушеннями слуху/ зору/інтелектуального розвитку;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8.7.3.  практичного психолога з розрахунку одна штатна одиниця на 12-15 дітей, які мають порушення емоційно-вольової сфери/пізнавальних процесів;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8.7.4.  вчителя-</w:t>
      </w:r>
      <w:proofErr w:type="spellStart"/>
      <w:r w:rsidRPr="00F56DAB">
        <w:rPr>
          <w:rFonts w:eastAsia="Calibri"/>
          <w:sz w:val="28"/>
          <w:szCs w:val="28"/>
          <w:lang w:eastAsia="en-US"/>
        </w:rPr>
        <w:t>реабілітолога</w:t>
      </w:r>
      <w:proofErr w:type="spellEnd"/>
      <w:r w:rsidRPr="00F56DAB">
        <w:rPr>
          <w:rFonts w:eastAsia="Calibri"/>
          <w:sz w:val="28"/>
          <w:szCs w:val="28"/>
          <w:lang w:eastAsia="en-US"/>
        </w:rPr>
        <w:t xml:space="preserve"> з розрахунку одна штатна одиниця на 12-15 дітей, які мають порушення опорно-рухового апарату.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8.8.  За наявності автотранспортних засобів (автобусів) вводиться посада водія.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8.9. Кількісний склад фахівців ІРЦ визначається з урахуванням територіальних особливостей, кількості дітей з особливими освітніми потребами.                                                                                                                                   </w:t>
      </w:r>
    </w:p>
    <w:p w:rsidR="00C92FE6" w:rsidRPr="00F56DAB" w:rsidRDefault="00C92FE6" w:rsidP="00C92FE6">
      <w:pPr>
        <w:spacing w:line="360" w:lineRule="auto"/>
        <w:jc w:val="both"/>
        <w:rPr>
          <w:rFonts w:eastAsia="Calibri"/>
          <w:sz w:val="28"/>
          <w:szCs w:val="28"/>
          <w:lang w:eastAsia="en-US"/>
        </w:rPr>
      </w:pPr>
      <w:r w:rsidRPr="00F56DAB">
        <w:rPr>
          <w:rFonts w:eastAsia="Calibri"/>
          <w:sz w:val="28"/>
          <w:szCs w:val="28"/>
          <w:lang w:eastAsia="en-US"/>
        </w:rPr>
        <w:t xml:space="preserve">          8.10. Тривалість робочого тижня педагогічних працівників ІРЦ становить 40 годин, що становить тарифну ставку, з яких педагогічне навантаження фахівців ІРЦ,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Крім того, фахівці ІРЦ провадять інші види діяльності, зокрема надають консультації батькам (законним представникам) дітей, педагогічним працівникам, які беруть участь</w:t>
      </w:r>
      <w:r>
        <w:rPr>
          <w:rFonts w:eastAsia="Calibri"/>
          <w:sz w:val="28"/>
          <w:szCs w:val="28"/>
          <w:lang w:eastAsia="en-US"/>
        </w:rPr>
        <w:t xml:space="preserve"> в інклюзивному навчанні, тощо.</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IX. ФІНАНСОВО–ГОСПОДАРСЬКА ДІЯЛЬНІСТЬ</w:t>
      </w:r>
      <w:r w:rsidRPr="00F56DAB">
        <w:rPr>
          <w:rFonts w:eastAsia="Calibri"/>
          <w:sz w:val="28"/>
          <w:szCs w:val="28"/>
          <w:lang w:eastAsia="en-US"/>
        </w:rPr>
        <w:t xml:space="preserve">                    </w:t>
      </w:r>
    </w:p>
    <w:p w:rsidR="00C92FE6" w:rsidRPr="00F56DAB" w:rsidRDefault="00C92FE6" w:rsidP="00C92FE6">
      <w:pPr>
        <w:tabs>
          <w:tab w:val="num" w:pos="0"/>
        </w:tabs>
        <w:spacing w:line="360" w:lineRule="auto"/>
        <w:ind w:firstLine="360"/>
        <w:jc w:val="both"/>
        <w:rPr>
          <w:rFonts w:eastAsia="Calibri" w:cs="Calibri"/>
          <w:color w:val="000000"/>
          <w:sz w:val="28"/>
          <w:szCs w:val="28"/>
          <w:shd w:val="clear" w:color="auto" w:fill="FFFFFF"/>
        </w:rPr>
      </w:pPr>
      <w:r w:rsidRPr="00F56DAB">
        <w:rPr>
          <w:rFonts w:eastAsia="Calibri" w:cs="Calibri"/>
          <w:color w:val="000000"/>
          <w:sz w:val="28"/>
          <w:szCs w:val="28"/>
          <w:shd w:val="clear" w:color="auto" w:fill="FFFFFF"/>
        </w:rPr>
        <w:t>9.1. Матеріально-технічна база Центру включає будівлі, споруди, приміщення, комунікації, обладнання, транспортні засоби, інші матеріальні цінності, вартість яких відображена у балансі.</w:t>
      </w:r>
    </w:p>
    <w:p w:rsidR="00C92FE6" w:rsidRPr="00F56DAB" w:rsidRDefault="00C92FE6" w:rsidP="00C92FE6">
      <w:pPr>
        <w:tabs>
          <w:tab w:val="num" w:pos="0"/>
        </w:tabs>
        <w:spacing w:line="360" w:lineRule="auto"/>
        <w:ind w:firstLine="284"/>
        <w:jc w:val="both"/>
        <w:rPr>
          <w:rFonts w:eastAsia="Calibri" w:cs="Calibri"/>
          <w:color w:val="000000"/>
          <w:sz w:val="28"/>
          <w:szCs w:val="28"/>
          <w:shd w:val="clear" w:color="auto" w:fill="FFFFFF"/>
        </w:rPr>
      </w:pPr>
      <w:r w:rsidRPr="00F56DAB">
        <w:rPr>
          <w:rFonts w:eastAsia="Calibri" w:cs="Calibri"/>
          <w:sz w:val="28"/>
          <w:szCs w:val="28"/>
        </w:rPr>
        <w:t>9.2.</w:t>
      </w:r>
      <w:r w:rsidRPr="00F56DAB">
        <w:rPr>
          <w:rFonts w:eastAsia="Calibri" w:cs="Calibri"/>
          <w:color w:val="000000"/>
          <w:sz w:val="28"/>
          <w:szCs w:val="28"/>
          <w:shd w:val="clear" w:color="auto" w:fill="FFFFFF"/>
        </w:rPr>
        <w:t> 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C92FE6" w:rsidRPr="00F56DAB" w:rsidRDefault="00C92FE6" w:rsidP="00C92FE6">
      <w:pPr>
        <w:shd w:val="clear" w:color="auto" w:fill="FFFFFF"/>
        <w:tabs>
          <w:tab w:val="left" w:pos="0"/>
        </w:tabs>
        <w:spacing w:line="360" w:lineRule="auto"/>
        <w:ind w:firstLine="284"/>
        <w:jc w:val="both"/>
        <w:rPr>
          <w:rFonts w:eastAsia="Calibri"/>
          <w:sz w:val="28"/>
          <w:szCs w:val="28"/>
          <w:lang w:eastAsia="en-US"/>
        </w:rPr>
      </w:pPr>
      <w:r w:rsidRPr="00F56DAB">
        <w:rPr>
          <w:rFonts w:eastAsia="Calibri"/>
          <w:sz w:val="28"/>
          <w:szCs w:val="28"/>
          <w:lang w:eastAsia="en-US"/>
        </w:rPr>
        <w:lastRenderedPageBreak/>
        <w:t>9.3. </w:t>
      </w:r>
      <w:r w:rsidRPr="00F56DAB">
        <w:rPr>
          <w:rFonts w:eastAsia="Calibri"/>
          <w:color w:val="000000"/>
          <w:spacing w:val="-6"/>
          <w:sz w:val="28"/>
          <w:szCs w:val="28"/>
          <w:lang w:eastAsia="en-US"/>
        </w:rPr>
        <w:t>ІРЦ фінансується його засновником (власником) через уповноважений  орган управління освітою як розпорядника коштів вищого рівня  відповідно до встановленого</w:t>
      </w:r>
      <w:r w:rsidRPr="00F56DAB">
        <w:rPr>
          <w:rFonts w:eastAsia="Calibri"/>
          <w:sz w:val="28"/>
          <w:szCs w:val="28"/>
          <w:lang w:eastAsia="en-US"/>
        </w:rPr>
        <w:t xml:space="preserve"> </w:t>
      </w:r>
      <w:r w:rsidRPr="00F56DAB">
        <w:rPr>
          <w:rFonts w:eastAsia="Calibri"/>
          <w:spacing w:val="-8"/>
          <w:sz w:val="28"/>
          <w:szCs w:val="28"/>
          <w:lang w:eastAsia="en-US"/>
        </w:rPr>
        <w:t>законодавством порядку.</w:t>
      </w:r>
    </w:p>
    <w:p w:rsidR="00C92FE6" w:rsidRPr="00F56DAB" w:rsidRDefault="00C92FE6" w:rsidP="00C92FE6">
      <w:pPr>
        <w:tabs>
          <w:tab w:val="num" w:pos="0"/>
        </w:tabs>
        <w:spacing w:line="360" w:lineRule="auto"/>
        <w:ind w:firstLine="360"/>
        <w:jc w:val="both"/>
        <w:rPr>
          <w:rFonts w:eastAsia="Calibri" w:cs="Calibri"/>
          <w:color w:val="000000"/>
          <w:sz w:val="28"/>
          <w:szCs w:val="28"/>
          <w:shd w:val="clear" w:color="auto" w:fill="FFFFFF"/>
        </w:rPr>
      </w:pPr>
      <w:r w:rsidRPr="00F56DAB">
        <w:rPr>
          <w:rFonts w:eastAsia="Calibri" w:cs="Calibri"/>
          <w:sz w:val="28"/>
          <w:szCs w:val="28"/>
        </w:rPr>
        <w:t>9.4.</w:t>
      </w:r>
      <w:r w:rsidRPr="00F56DAB">
        <w:rPr>
          <w:rFonts w:eastAsia="Calibri" w:cs="Calibri"/>
          <w:color w:val="000000"/>
          <w:sz w:val="28"/>
          <w:szCs w:val="28"/>
          <w:shd w:val="clear" w:color="auto" w:fill="FFFFFF"/>
        </w:rPr>
        <w:t> Джерелами фінансування Центру є кошти засновника, благодійні внески юридичних та фізичних осіб, інші джерела, не заборонені законодавством.</w:t>
      </w:r>
    </w:p>
    <w:p w:rsidR="00C92FE6" w:rsidRPr="00F56DAB" w:rsidRDefault="00C92FE6" w:rsidP="00C92FE6">
      <w:pPr>
        <w:spacing w:line="360" w:lineRule="auto"/>
        <w:ind w:firstLine="360"/>
        <w:jc w:val="both"/>
        <w:rPr>
          <w:rFonts w:eastAsia="Calibri"/>
          <w:sz w:val="28"/>
          <w:szCs w:val="28"/>
          <w:lang w:eastAsia="en-US"/>
        </w:rPr>
      </w:pPr>
      <w:r w:rsidRPr="00F56DAB">
        <w:rPr>
          <w:rFonts w:eastAsia="Calibri"/>
          <w:color w:val="000000"/>
          <w:sz w:val="28"/>
          <w:szCs w:val="28"/>
          <w:shd w:val="clear" w:color="auto" w:fill="FFFFFF"/>
          <w:lang w:eastAsia="en-US"/>
        </w:rPr>
        <w:t xml:space="preserve">9.5. </w:t>
      </w:r>
      <w:r w:rsidRPr="00F56DAB">
        <w:rPr>
          <w:rFonts w:eastAsia="Calibri"/>
          <w:sz w:val="28"/>
          <w:szCs w:val="28"/>
          <w:lang w:eastAsia="en-US"/>
        </w:rPr>
        <w:t xml:space="preserve">Кошти (доходи, прибутки) закладу, одержані від здійснення або на здійснення діяльності, передбаченої Статутом, не вважається прибутком, не оподатковується та використовується виключно для фінансування видатків на утримання закладу, реалізації мети (цілей, завдань) та напрямів діяльності, визначених цим Статутом. Отримані доходи (прибутки) або їх частини забороняється розподіляти серед засновників (учасників), членів органу управління, інших пов’язаних з ними осіб та працівників закладу (крім оплати їх </w:t>
      </w:r>
      <w:proofErr w:type="spellStart"/>
      <w:r w:rsidRPr="00F56DAB">
        <w:rPr>
          <w:rFonts w:eastAsia="Calibri"/>
          <w:sz w:val="28"/>
          <w:szCs w:val="28"/>
          <w:lang w:eastAsia="en-US"/>
        </w:rPr>
        <w:t>праці,нарахування</w:t>
      </w:r>
      <w:proofErr w:type="spellEnd"/>
      <w:r w:rsidRPr="00F56DAB">
        <w:rPr>
          <w:rFonts w:eastAsia="Calibri"/>
          <w:sz w:val="28"/>
          <w:szCs w:val="28"/>
          <w:lang w:eastAsia="en-US"/>
        </w:rPr>
        <w:t xml:space="preserve"> єдиного соціального внеску).</w:t>
      </w:r>
    </w:p>
    <w:p w:rsidR="00C92FE6" w:rsidRPr="00F56DAB" w:rsidRDefault="00C92FE6" w:rsidP="00C92FE6">
      <w:pPr>
        <w:spacing w:line="360" w:lineRule="auto"/>
        <w:ind w:firstLine="360"/>
        <w:jc w:val="both"/>
        <w:rPr>
          <w:rFonts w:eastAsia="Calibri"/>
          <w:sz w:val="28"/>
          <w:szCs w:val="28"/>
          <w:lang w:eastAsia="en-US"/>
        </w:rPr>
      </w:pPr>
      <w:r w:rsidRPr="00F56DAB">
        <w:rPr>
          <w:rFonts w:eastAsia="Calibri"/>
          <w:sz w:val="28"/>
          <w:szCs w:val="28"/>
          <w:lang w:eastAsia="en-US"/>
        </w:rPr>
        <w:t>9.6. Порядок діловодства і бухгалтерського обліку в закладі визначається законодавством, нормативно-правовими актами МОН та іншими центральними органами виконавчої влади. Бухгалтерський облік здійснюється через централізовану бухгалтерію, або у випадку фінансової автономії, може здійснюватися самостійно.</w:t>
      </w:r>
    </w:p>
    <w:p w:rsidR="00C92FE6" w:rsidRPr="00C92FE6" w:rsidRDefault="00C92FE6" w:rsidP="00C92FE6">
      <w:pPr>
        <w:spacing w:line="360" w:lineRule="auto"/>
        <w:ind w:firstLine="360"/>
        <w:jc w:val="both"/>
        <w:rPr>
          <w:rFonts w:eastAsia="Calibri"/>
          <w:sz w:val="28"/>
          <w:szCs w:val="28"/>
          <w:lang w:eastAsia="en-US"/>
        </w:rPr>
      </w:pPr>
      <w:r w:rsidRPr="00F56DAB">
        <w:rPr>
          <w:rFonts w:eastAsia="Calibri"/>
          <w:sz w:val="28"/>
          <w:szCs w:val="28"/>
          <w:lang w:eastAsia="en-US"/>
        </w:rPr>
        <w:t>9.7. Звітність про діяльність закладу ведеть</w:t>
      </w:r>
      <w:r>
        <w:rPr>
          <w:rFonts w:eastAsia="Calibri"/>
          <w:sz w:val="28"/>
          <w:szCs w:val="28"/>
          <w:lang w:eastAsia="en-US"/>
        </w:rPr>
        <w:t>ся відповідно до законодавства.</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X. ПРИПИНЕННЯ ДІЯЛЬНОСТІ ІРЦ</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10.1. Діяльність ІРЦ припиняється в результаті його реорганізації (злиття, приєднання, поділу, перетворення) або ліквідації. Рішення про реорганізацію або ліквідацію ІРЦ приймається засновником. Припинення діяльності ІРЦ здійснюється комісією з припинення (комісією з реорганізації, ліквідаційною комісією), утвореною в установленому законодавством порядку.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t xml:space="preserve">10.2. Під час реорганізації ІРЦ його права та обов’язки переходять до правонаступника, що визначається Засновником.                                                            </w:t>
      </w:r>
    </w:p>
    <w:p w:rsidR="00C92FE6" w:rsidRPr="00F56DAB" w:rsidRDefault="00C92FE6" w:rsidP="00C92FE6">
      <w:pPr>
        <w:spacing w:line="360" w:lineRule="auto"/>
        <w:ind w:firstLine="709"/>
        <w:jc w:val="both"/>
        <w:rPr>
          <w:rFonts w:eastAsia="Calibri"/>
          <w:sz w:val="28"/>
          <w:szCs w:val="28"/>
          <w:lang w:eastAsia="en-US"/>
        </w:rPr>
      </w:pPr>
      <w:r w:rsidRPr="00F56DAB">
        <w:rPr>
          <w:rFonts w:eastAsia="Calibri"/>
          <w:sz w:val="28"/>
          <w:szCs w:val="28"/>
          <w:lang w:eastAsia="en-US"/>
        </w:rPr>
        <w:lastRenderedPageBreak/>
        <w:t>10.3. ІРЦ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C92FE6" w:rsidRPr="00C92FE6" w:rsidRDefault="00C92FE6" w:rsidP="00C92FE6">
      <w:pPr>
        <w:widowControl w:val="0"/>
        <w:shd w:val="clear" w:color="auto" w:fill="FFFFFF"/>
        <w:tabs>
          <w:tab w:val="left" w:pos="0"/>
        </w:tabs>
        <w:autoSpaceDE w:val="0"/>
        <w:autoSpaceDN w:val="0"/>
        <w:adjustRightInd w:val="0"/>
        <w:spacing w:line="360" w:lineRule="auto"/>
        <w:jc w:val="both"/>
        <w:rPr>
          <w:rFonts w:eastAsia="Calibri"/>
          <w:color w:val="000000"/>
          <w:spacing w:val="-20"/>
          <w:sz w:val="28"/>
          <w:szCs w:val="28"/>
          <w:lang w:eastAsia="en-US"/>
        </w:rPr>
      </w:pPr>
      <w:r w:rsidRPr="00F56DAB">
        <w:rPr>
          <w:rFonts w:eastAsia="Calibri"/>
          <w:color w:val="000000"/>
          <w:spacing w:val="-20"/>
          <w:sz w:val="28"/>
          <w:szCs w:val="28"/>
          <w:lang w:eastAsia="en-US"/>
        </w:rPr>
        <w:tab/>
        <w:t xml:space="preserve">10.4. </w:t>
      </w:r>
      <w:r w:rsidRPr="00F56DAB">
        <w:rPr>
          <w:rFonts w:eastAsia="Calibri"/>
          <w:sz w:val="28"/>
          <w:szCs w:val="28"/>
          <w:lang w:eastAsia="en-US"/>
        </w:rPr>
        <w:t xml:space="preserve">У разі припинення діяльності ІРЦ активи передаються одній або кільком неприбутковим юридичним особам відповідного виду або в дохід місцевого бюджету. </w:t>
      </w:r>
      <w:r w:rsidRPr="00F56DAB">
        <w:rPr>
          <w:rFonts w:eastAsia="Calibri"/>
          <w:color w:val="000000"/>
          <w:spacing w:val="-8"/>
          <w:sz w:val="28"/>
          <w:szCs w:val="28"/>
          <w:lang w:eastAsia="en-US"/>
        </w:rPr>
        <w:t>Припинення юридичної особи відбувається в порядку визначеному законодавством.</w:t>
      </w:r>
    </w:p>
    <w:p w:rsidR="00C92FE6" w:rsidRPr="00F56DAB" w:rsidRDefault="00C92FE6" w:rsidP="00C92FE6">
      <w:pPr>
        <w:spacing w:line="360" w:lineRule="auto"/>
        <w:ind w:firstLine="709"/>
        <w:jc w:val="center"/>
        <w:rPr>
          <w:rFonts w:eastAsia="Calibri"/>
          <w:b/>
          <w:bCs/>
          <w:sz w:val="28"/>
          <w:szCs w:val="28"/>
          <w:lang w:eastAsia="en-US"/>
        </w:rPr>
      </w:pPr>
      <w:r w:rsidRPr="00F56DAB">
        <w:rPr>
          <w:rFonts w:eastAsia="Calibri"/>
          <w:b/>
          <w:bCs/>
          <w:sz w:val="28"/>
          <w:szCs w:val="28"/>
          <w:lang w:eastAsia="en-US"/>
        </w:rPr>
        <w:t xml:space="preserve">XI. ВНЕСЕННЯ ЗМІН ТА ДОПОВНЕНЬ ДО СТАТУТУ    </w:t>
      </w:r>
    </w:p>
    <w:p w:rsidR="00C92FE6" w:rsidRPr="00F56DAB" w:rsidRDefault="00C92FE6" w:rsidP="00C92FE6">
      <w:pPr>
        <w:spacing w:line="360" w:lineRule="auto"/>
        <w:ind w:firstLine="709"/>
        <w:rPr>
          <w:rFonts w:eastAsia="Calibri"/>
          <w:sz w:val="28"/>
          <w:szCs w:val="28"/>
          <w:lang w:eastAsia="en-US"/>
        </w:rPr>
      </w:pPr>
      <w:r w:rsidRPr="00F56DAB">
        <w:rPr>
          <w:rFonts w:eastAsia="Calibri"/>
          <w:sz w:val="28"/>
          <w:szCs w:val="28"/>
          <w:lang w:eastAsia="en-US"/>
        </w:rPr>
        <w:t>11.1. Зміни та доповнення до цього Статуту у разі потреби вносяться Засновником шляхом викладення його у новій редакції та реєструються в</w:t>
      </w:r>
      <w:r>
        <w:rPr>
          <w:rFonts w:eastAsia="Calibri"/>
          <w:sz w:val="28"/>
          <w:szCs w:val="28"/>
          <w:lang w:eastAsia="en-US"/>
        </w:rPr>
        <w:t xml:space="preserve"> установленому законом порядку.</w:t>
      </w:r>
    </w:p>
    <w:p w:rsidR="00C92FE6" w:rsidRPr="00CD34B4" w:rsidRDefault="00C92FE6" w:rsidP="00C92FE6">
      <w:pPr>
        <w:jc w:val="both"/>
        <w:rPr>
          <w:sz w:val="18"/>
          <w:szCs w:val="18"/>
        </w:rPr>
      </w:pPr>
      <w:proofErr w:type="spellStart"/>
      <w:r w:rsidRPr="00F56DAB">
        <w:rPr>
          <w:rFonts w:eastAsia="Calibri"/>
          <w:sz w:val="28"/>
          <w:szCs w:val="28"/>
          <w:lang w:eastAsia="en-US"/>
        </w:rPr>
        <w:t>Романівський</w:t>
      </w:r>
      <w:proofErr w:type="spellEnd"/>
      <w:r w:rsidRPr="00F56DAB">
        <w:rPr>
          <w:rFonts w:eastAsia="Calibri"/>
          <w:sz w:val="28"/>
          <w:szCs w:val="28"/>
          <w:lang w:eastAsia="en-US"/>
        </w:rPr>
        <w:t xml:space="preserve"> селищний голова                               Володимир САВЧЕНКО</w:t>
      </w:r>
      <w:r w:rsidRPr="00F56DAB">
        <w:rPr>
          <w:sz w:val="28"/>
          <w:szCs w:val="28"/>
        </w:rPr>
        <w:t xml:space="preserve">                                </w:t>
      </w:r>
    </w:p>
    <w:p w:rsidR="00FE7662" w:rsidRPr="00750874" w:rsidRDefault="00FE7662" w:rsidP="00C92FE6">
      <w:pPr>
        <w:tabs>
          <w:tab w:val="left" w:pos="5040"/>
        </w:tabs>
        <w:ind w:left="-993"/>
      </w:pPr>
    </w:p>
    <w:sectPr w:rsidR="00FE7662" w:rsidRPr="00750874" w:rsidSect="000219CF">
      <w:pgSz w:w="11906" w:h="16838"/>
      <w:pgMar w:top="142" w:right="850"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425EC"/>
    <w:multiLevelType w:val="multilevel"/>
    <w:tmpl w:val="13723C7C"/>
    <w:lvl w:ilvl="0">
      <w:start w:val="1"/>
      <w:numFmt w:val="decimal"/>
      <w:lvlText w:val="%1."/>
      <w:lvlJc w:val="left"/>
      <w:pPr>
        <w:ind w:left="735" w:hanging="360"/>
      </w:pPr>
    </w:lvl>
    <w:lvl w:ilvl="1">
      <w:start w:val="1"/>
      <w:numFmt w:val="decimal"/>
      <w:isLgl/>
      <w:lvlText w:val="%1.%2."/>
      <w:lvlJc w:val="left"/>
      <w:pPr>
        <w:ind w:left="1095" w:hanging="720"/>
      </w:pPr>
    </w:lvl>
    <w:lvl w:ilvl="2">
      <w:start w:val="1"/>
      <w:numFmt w:val="decimal"/>
      <w:isLgl/>
      <w:lvlText w:val="%1.%2.%3."/>
      <w:lvlJc w:val="left"/>
      <w:pPr>
        <w:ind w:left="1095" w:hanging="720"/>
      </w:pPr>
    </w:lvl>
    <w:lvl w:ilvl="3">
      <w:start w:val="1"/>
      <w:numFmt w:val="decimal"/>
      <w:isLgl/>
      <w:lvlText w:val="%1.%2.%3.%4."/>
      <w:lvlJc w:val="left"/>
      <w:pPr>
        <w:ind w:left="1455" w:hanging="1080"/>
      </w:pPr>
    </w:lvl>
    <w:lvl w:ilvl="4">
      <w:start w:val="1"/>
      <w:numFmt w:val="decimal"/>
      <w:isLgl/>
      <w:lvlText w:val="%1.%2.%3.%4.%5."/>
      <w:lvlJc w:val="left"/>
      <w:pPr>
        <w:ind w:left="1455" w:hanging="1080"/>
      </w:pPr>
    </w:lvl>
    <w:lvl w:ilvl="5">
      <w:start w:val="1"/>
      <w:numFmt w:val="decimal"/>
      <w:isLgl/>
      <w:lvlText w:val="%1.%2.%3.%4.%5.%6."/>
      <w:lvlJc w:val="left"/>
      <w:pPr>
        <w:ind w:left="1815" w:hanging="1440"/>
      </w:pPr>
    </w:lvl>
    <w:lvl w:ilvl="6">
      <w:start w:val="1"/>
      <w:numFmt w:val="decimal"/>
      <w:isLgl/>
      <w:lvlText w:val="%1.%2.%3.%4.%5.%6.%7."/>
      <w:lvlJc w:val="left"/>
      <w:pPr>
        <w:ind w:left="2175" w:hanging="1800"/>
      </w:pPr>
    </w:lvl>
    <w:lvl w:ilvl="7">
      <w:start w:val="1"/>
      <w:numFmt w:val="decimal"/>
      <w:isLgl/>
      <w:lvlText w:val="%1.%2.%3.%4.%5.%6.%7.%8."/>
      <w:lvlJc w:val="left"/>
      <w:pPr>
        <w:ind w:left="2175" w:hanging="1800"/>
      </w:pPr>
    </w:lvl>
    <w:lvl w:ilvl="8">
      <w:start w:val="1"/>
      <w:numFmt w:val="decimal"/>
      <w:isLgl/>
      <w:lvlText w:val="%1.%2.%3.%4.%5.%6.%7.%8.%9."/>
      <w:lvlJc w:val="left"/>
      <w:pPr>
        <w:ind w:left="2535" w:hanging="2160"/>
      </w:pPr>
    </w:lvl>
  </w:abstractNum>
  <w:abstractNum w:abstractNumId="1">
    <w:nsid w:val="0DFC27E6"/>
    <w:multiLevelType w:val="multilevel"/>
    <w:tmpl w:val="BEC2C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7391C"/>
    <w:multiLevelType w:val="multilevel"/>
    <w:tmpl w:val="6AA0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FC694A"/>
    <w:multiLevelType w:val="multilevel"/>
    <w:tmpl w:val="03DA35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BC1F3A"/>
    <w:multiLevelType w:val="multilevel"/>
    <w:tmpl w:val="42F40B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F613F0"/>
    <w:multiLevelType w:val="hybridMultilevel"/>
    <w:tmpl w:val="30245280"/>
    <w:lvl w:ilvl="0" w:tplc="20EA3BF2">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6">
    <w:nsid w:val="36691B7D"/>
    <w:multiLevelType w:val="multilevel"/>
    <w:tmpl w:val="705C0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FB1DF7"/>
    <w:multiLevelType w:val="hybridMultilevel"/>
    <w:tmpl w:val="77F09832"/>
    <w:lvl w:ilvl="0" w:tplc="7ABA9102">
      <w:start w:val="8"/>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8">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2D41162"/>
    <w:multiLevelType w:val="multilevel"/>
    <w:tmpl w:val="2584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6D6D2A"/>
    <w:multiLevelType w:val="multilevel"/>
    <w:tmpl w:val="5CCA1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8C29AF"/>
    <w:multiLevelType w:val="multilevel"/>
    <w:tmpl w:val="9F0871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DB041B"/>
    <w:multiLevelType w:val="multilevel"/>
    <w:tmpl w:val="67C0897E"/>
    <w:lvl w:ilvl="0">
      <w:start w:val="1"/>
      <w:numFmt w:val="decimal"/>
      <w:lvlText w:val="%1."/>
      <w:lvlJc w:val="left"/>
      <w:pPr>
        <w:ind w:left="720" w:hanging="360"/>
      </w:pPr>
      <w:rPr>
        <w:rFonts w:hint="default"/>
      </w:rPr>
    </w:lvl>
    <w:lvl w:ilvl="1">
      <w:start w:val="1"/>
      <w:numFmt w:val="decimal"/>
      <w:isLgl/>
      <w:lvlText w:val="%1.%2."/>
      <w:lvlJc w:val="left"/>
      <w:pPr>
        <w:ind w:left="1650" w:hanging="1080"/>
      </w:pPr>
      <w:rPr>
        <w:rFonts w:hint="default"/>
        <w:b w:val="0"/>
        <w:sz w:val="24"/>
      </w:rPr>
    </w:lvl>
    <w:lvl w:ilvl="2">
      <w:start w:val="1"/>
      <w:numFmt w:val="decimal"/>
      <w:isLgl/>
      <w:lvlText w:val="%1.%2.%3."/>
      <w:lvlJc w:val="left"/>
      <w:pPr>
        <w:ind w:left="2220" w:hanging="1440"/>
      </w:pPr>
      <w:rPr>
        <w:rFonts w:hint="default"/>
      </w:rPr>
    </w:lvl>
    <w:lvl w:ilvl="3">
      <w:start w:val="1"/>
      <w:numFmt w:val="decimal"/>
      <w:isLgl/>
      <w:lvlText w:val="%1.%2.%3.%4."/>
      <w:lvlJc w:val="left"/>
      <w:pPr>
        <w:ind w:left="2790" w:hanging="1800"/>
      </w:pPr>
      <w:rPr>
        <w:rFonts w:hint="default"/>
      </w:rPr>
    </w:lvl>
    <w:lvl w:ilvl="4">
      <w:start w:val="1"/>
      <w:numFmt w:val="decimal"/>
      <w:isLgl/>
      <w:lvlText w:val="%1.%2.%3.%4.%5."/>
      <w:lvlJc w:val="left"/>
      <w:pPr>
        <w:ind w:left="3360" w:hanging="2160"/>
      </w:pPr>
      <w:rPr>
        <w:rFonts w:hint="default"/>
      </w:rPr>
    </w:lvl>
    <w:lvl w:ilvl="5">
      <w:start w:val="1"/>
      <w:numFmt w:val="decimal"/>
      <w:isLgl/>
      <w:lvlText w:val="%1.%2.%3.%4.%5.%6."/>
      <w:lvlJc w:val="left"/>
      <w:pPr>
        <w:ind w:left="3930" w:hanging="2520"/>
      </w:pPr>
      <w:rPr>
        <w:rFonts w:hint="default"/>
      </w:rPr>
    </w:lvl>
    <w:lvl w:ilvl="6">
      <w:start w:val="1"/>
      <w:numFmt w:val="decimal"/>
      <w:isLgl/>
      <w:lvlText w:val="%1.%2.%3.%4.%5.%6.%7."/>
      <w:lvlJc w:val="left"/>
      <w:pPr>
        <w:ind w:left="4500" w:hanging="2880"/>
      </w:pPr>
      <w:rPr>
        <w:rFonts w:hint="default"/>
      </w:rPr>
    </w:lvl>
    <w:lvl w:ilvl="7">
      <w:start w:val="1"/>
      <w:numFmt w:val="decimal"/>
      <w:isLgl/>
      <w:lvlText w:val="%1.%2.%3.%4.%5.%6.%7.%8."/>
      <w:lvlJc w:val="left"/>
      <w:pPr>
        <w:ind w:left="5070" w:hanging="3240"/>
      </w:pPr>
      <w:rPr>
        <w:rFonts w:hint="default"/>
      </w:rPr>
    </w:lvl>
    <w:lvl w:ilvl="8">
      <w:start w:val="1"/>
      <w:numFmt w:val="decimal"/>
      <w:isLgl/>
      <w:lvlText w:val="%1.%2.%3.%4.%5.%6.%7.%8.%9."/>
      <w:lvlJc w:val="left"/>
      <w:pPr>
        <w:ind w:left="5640" w:hanging="3600"/>
      </w:pPr>
      <w:rPr>
        <w:rFonts w:hint="default"/>
      </w:rPr>
    </w:lvl>
  </w:abstractNum>
  <w:abstractNum w:abstractNumId="13">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62F21CAE"/>
    <w:multiLevelType w:val="multilevel"/>
    <w:tmpl w:val="2E32B38E"/>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5">
    <w:nsid w:val="6C7055B2"/>
    <w:multiLevelType w:val="multilevel"/>
    <w:tmpl w:val="ABA8C7F2"/>
    <w:lvl w:ilvl="0">
      <w:start w:val="1"/>
      <w:numFmt w:val="decimal"/>
      <w:lvlText w:val="%1."/>
      <w:lvlJc w:val="left"/>
      <w:pPr>
        <w:ind w:left="432" w:hanging="432"/>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nsid w:val="6F461876"/>
    <w:multiLevelType w:val="multilevel"/>
    <w:tmpl w:val="34F2A6F0"/>
    <w:lvl w:ilvl="0">
      <w:start w:val="3"/>
      <w:numFmt w:val="decimal"/>
      <w:lvlText w:val="%1."/>
      <w:lvlJc w:val="left"/>
      <w:pPr>
        <w:ind w:left="675" w:hanging="675"/>
      </w:pPr>
    </w:lvl>
    <w:lvl w:ilvl="1">
      <w:start w:val="1"/>
      <w:numFmt w:val="decimal"/>
      <w:lvlText w:val="%1.%2."/>
      <w:lvlJc w:val="left"/>
      <w:pPr>
        <w:ind w:left="1216" w:hanging="720"/>
      </w:pPr>
    </w:lvl>
    <w:lvl w:ilvl="2">
      <w:start w:val="2"/>
      <w:numFmt w:val="decimal"/>
      <w:lvlText w:val="%1.%2.%3."/>
      <w:lvlJc w:val="left"/>
      <w:pPr>
        <w:ind w:left="1571" w:hanging="720"/>
      </w:pPr>
      <w:rPr>
        <w:color w:val="auto"/>
      </w:rPr>
    </w:lvl>
    <w:lvl w:ilvl="3">
      <w:start w:val="1"/>
      <w:numFmt w:val="decimal"/>
      <w:lvlText w:val="%1.%2.%3.%4."/>
      <w:lvlJc w:val="left"/>
      <w:pPr>
        <w:ind w:left="2568" w:hanging="1080"/>
      </w:pPr>
    </w:lvl>
    <w:lvl w:ilvl="4">
      <w:start w:val="1"/>
      <w:numFmt w:val="decimal"/>
      <w:lvlText w:val="%1.%2.%3.%4.%5."/>
      <w:lvlJc w:val="left"/>
      <w:pPr>
        <w:ind w:left="3064" w:hanging="1080"/>
      </w:pPr>
    </w:lvl>
    <w:lvl w:ilvl="5">
      <w:start w:val="1"/>
      <w:numFmt w:val="decimal"/>
      <w:lvlText w:val="%1.%2.%3.%4.%5.%6."/>
      <w:lvlJc w:val="left"/>
      <w:pPr>
        <w:ind w:left="3920" w:hanging="1440"/>
      </w:pPr>
    </w:lvl>
    <w:lvl w:ilvl="6">
      <w:start w:val="1"/>
      <w:numFmt w:val="decimal"/>
      <w:lvlText w:val="%1.%2.%3.%4.%5.%6.%7."/>
      <w:lvlJc w:val="left"/>
      <w:pPr>
        <w:ind w:left="4776" w:hanging="1800"/>
      </w:pPr>
    </w:lvl>
    <w:lvl w:ilvl="7">
      <w:start w:val="1"/>
      <w:numFmt w:val="decimal"/>
      <w:lvlText w:val="%1.%2.%3.%4.%5.%6.%7.%8."/>
      <w:lvlJc w:val="left"/>
      <w:pPr>
        <w:ind w:left="5272" w:hanging="1800"/>
      </w:pPr>
    </w:lvl>
    <w:lvl w:ilvl="8">
      <w:start w:val="1"/>
      <w:numFmt w:val="decimal"/>
      <w:lvlText w:val="%1.%2.%3.%4.%5.%6.%7.%8.%9."/>
      <w:lvlJc w:val="left"/>
      <w:pPr>
        <w:ind w:left="6128" w:hanging="2160"/>
      </w:pPr>
    </w:lvl>
  </w:abstractNum>
  <w:abstractNum w:abstractNumId="17">
    <w:nsid w:val="750816A5"/>
    <w:multiLevelType w:val="multilevel"/>
    <w:tmpl w:val="E68411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77D60C60"/>
    <w:multiLevelType w:val="multilevel"/>
    <w:tmpl w:val="D0B074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CB50F9B"/>
    <w:multiLevelType w:val="multilevel"/>
    <w:tmpl w:val="AB9279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DB67B02"/>
    <w:multiLevelType w:val="multilevel"/>
    <w:tmpl w:val="98D6C9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7"/>
  </w:num>
  <w:num w:numId="7">
    <w:abstractNumId w:val="12"/>
  </w:num>
  <w:num w:numId="8">
    <w:abstractNumId w:val="9"/>
  </w:num>
  <w:num w:numId="9">
    <w:abstractNumId w:val="4"/>
  </w:num>
  <w:num w:numId="10">
    <w:abstractNumId w:val="20"/>
  </w:num>
  <w:num w:numId="11">
    <w:abstractNumId w:val="11"/>
  </w:num>
  <w:num w:numId="12">
    <w:abstractNumId w:val="2"/>
  </w:num>
  <w:num w:numId="13">
    <w:abstractNumId w:val="6"/>
  </w:num>
  <w:num w:numId="14">
    <w:abstractNumId w:val="3"/>
  </w:num>
  <w:num w:numId="15">
    <w:abstractNumId w:val="18"/>
  </w:num>
  <w:num w:numId="16">
    <w:abstractNumId w:val="10"/>
  </w:num>
  <w:num w:numId="17">
    <w:abstractNumId w:val="19"/>
  </w:num>
  <w:num w:numId="18">
    <w:abstractNumId w:val="1"/>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5C"/>
    <w:rsid w:val="00062051"/>
    <w:rsid w:val="0007370C"/>
    <w:rsid w:val="000A2006"/>
    <w:rsid w:val="000C7FBC"/>
    <w:rsid w:val="001718F8"/>
    <w:rsid w:val="001F528D"/>
    <w:rsid w:val="002309B5"/>
    <w:rsid w:val="002322A8"/>
    <w:rsid w:val="005E55F2"/>
    <w:rsid w:val="00684F5C"/>
    <w:rsid w:val="00721E94"/>
    <w:rsid w:val="00750874"/>
    <w:rsid w:val="0083016C"/>
    <w:rsid w:val="009B5647"/>
    <w:rsid w:val="00A0574E"/>
    <w:rsid w:val="00A1084C"/>
    <w:rsid w:val="00A741D7"/>
    <w:rsid w:val="00A92C3B"/>
    <w:rsid w:val="00B015F3"/>
    <w:rsid w:val="00C92FE6"/>
    <w:rsid w:val="00E0607A"/>
    <w:rsid w:val="00E83443"/>
    <w:rsid w:val="00FE76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uiPriority w:val="99"/>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link w:val="a5"/>
    <w:locked/>
    <w:rsid w:val="00A92C3B"/>
    <w:rPr>
      <w:rFonts w:ascii="Calibri" w:hAnsi="Calibri"/>
    </w:rPr>
  </w:style>
  <w:style w:type="paragraph" w:styleId="a5">
    <w:name w:val="header"/>
    <w:basedOn w:val="a"/>
    <w:link w:val="a4"/>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6">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8">
    <w:name w:val="No Spacing"/>
    <w:uiPriority w:val="1"/>
    <w:qFormat/>
    <w:rsid w:val="000C7FBC"/>
    <w:pPr>
      <w:spacing w:after="0" w:line="240" w:lineRule="auto"/>
    </w:pPr>
    <w:rPr>
      <w:rFonts w:ascii="Calibri" w:eastAsia="Calibri" w:hAnsi="Calibri" w:cs="Times New Roman"/>
      <w:lang w:eastAsia="uk-UA"/>
    </w:rPr>
  </w:style>
  <w:style w:type="paragraph" w:styleId="a9">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E76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E7662"/>
    <w:rPr>
      <w:rFonts w:ascii="Tahoma" w:eastAsiaTheme="minorEastAsia" w:hAnsi="Tahoma" w:cs="Tahoma"/>
      <w:sz w:val="16"/>
      <w:szCs w:val="16"/>
      <w:lang w:eastAsia="uk-UA"/>
    </w:rPr>
  </w:style>
  <w:style w:type="paragraph" w:customStyle="1" w:styleId="rvps2">
    <w:name w:val="rvps2"/>
    <w:basedOn w:val="a"/>
    <w:rsid w:val="007508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Назва документа"/>
    <w:basedOn w:val="a"/>
    <w:next w:val="a"/>
    <w:rsid w:val="0075087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ad">
    <w:name w:val="Нормальний текст"/>
    <w:basedOn w:val="a"/>
    <w:rsid w:val="00750874"/>
    <w:pPr>
      <w:spacing w:before="120" w:after="0" w:line="240" w:lineRule="auto"/>
      <w:ind w:firstLine="567"/>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uiPriority w:val="99"/>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link w:val="a5"/>
    <w:locked/>
    <w:rsid w:val="00A92C3B"/>
    <w:rPr>
      <w:rFonts w:ascii="Calibri" w:hAnsi="Calibri"/>
    </w:rPr>
  </w:style>
  <w:style w:type="paragraph" w:styleId="a5">
    <w:name w:val="header"/>
    <w:basedOn w:val="a"/>
    <w:link w:val="a4"/>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6">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8">
    <w:name w:val="No Spacing"/>
    <w:uiPriority w:val="1"/>
    <w:qFormat/>
    <w:rsid w:val="000C7FBC"/>
    <w:pPr>
      <w:spacing w:after="0" w:line="240" w:lineRule="auto"/>
    </w:pPr>
    <w:rPr>
      <w:rFonts w:ascii="Calibri" w:eastAsia="Calibri" w:hAnsi="Calibri" w:cs="Times New Roman"/>
      <w:lang w:eastAsia="uk-UA"/>
    </w:rPr>
  </w:style>
  <w:style w:type="paragraph" w:styleId="a9">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E76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E7662"/>
    <w:rPr>
      <w:rFonts w:ascii="Tahoma" w:eastAsiaTheme="minorEastAsia" w:hAnsi="Tahoma" w:cs="Tahoma"/>
      <w:sz w:val="16"/>
      <w:szCs w:val="16"/>
      <w:lang w:eastAsia="uk-UA"/>
    </w:rPr>
  </w:style>
  <w:style w:type="paragraph" w:customStyle="1" w:styleId="rvps2">
    <w:name w:val="rvps2"/>
    <w:basedOn w:val="a"/>
    <w:rsid w:val="007508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Назва документа"/>
    <w:basedOn w:val="a"/>
    <w:next w:val="a"/>
    <w:rsid w:val="0075087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ad">
    <w:name w:val="Нормальний текст"/>
    <w:basedOn w:val="a"/>
    <w:rsid w:val="00750874"/>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21</Pages>
  <Words>27292</Words>
  <Characters>15558</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22</cp:revision>
  <dcterms:created xsi:type="dcterms:W3CDTF">2021-06-11T09:06:00Z</dcterms:created>
  <dcterms:modified xsi:type="dcterms:W3CDTF">2021-06-11T09:29:00Z</dcterms:modified>
</cp:coreProperties>
</file>