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7C" w:rsidRDefault="0016117C" w:rsidP="0016117C">
      <w:pPr>
        <w:pStyle w:val="Default"/>
      </w:pPr>
    </w:p>
    <w:p w:rsidR="00332740" w:rsidRDefault="00332740" w:rsidP="00332740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740" w:rsidRPr="00D3070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:rsidR="00332740" w:rsidRPr="00D3070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 селищна рада</w:t>
      </w:r>
    </w:p>
    <w:p w:rsidR="00332740" w:rsidRPr="00D3070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:rsidR="00332740" w:rsidRPr="00D3070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:rsidR="00332740" w:rsidRPr="00D3070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(9 сесія восьмого скликання )            ПРОЕКТ</w:t>
      </w:r>
    </w:p>
    <w:p w:rsidR="00332740" w:rsidRPr="00D3070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3070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D3070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D3070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>№         -9\21</w:t>
      </w:r>
      <w:r w:rsidRPr="00D3070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332740" w:rsidRDefault="00332740" w:rsidP="003327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332740" w:rsidRDefault="00121C15" w:rsidP="00121C15">
      <w:pPr>
        <w:tabs>
          <w:tab w:val="left" w:pos="58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</w:t>
      </w:r>
      <w:r w:rsidR="00332740">
        <w:rPr>
          <w:rFonts w:ascii="Times New Roman" w:eastAsia="Calibri" w:hAnsi="Times New Roman" w:cs="Times New Roman"/>
          <w:sz w:val="28"/>
          <w:szCs w:val="28"/>
          <w:lang w:eastAsia="uk-UA"/>
        </w:rPr>
        <w:t>ід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28 травня </w:t>
      </w:r>
      <w:r w:rsidR="0033274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смт. Романів</w:t>
      </w:r>
      <w:bookmarkStart w:id="0" w:name="_GoBack"/>
      <w:bookmarkEnd w:id="0"/>
    </w:p>
    <w:p w:rsidR="00332740" w:rsidRDefault="00332740" w:rsidP="003327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332740" w:rsidRDefault="00332740" w:rsidP="0016117C">
      <w:pPr>
        <w:pStyle w:val="Default"/>
      </w:pPr>
    </w:p>
    <w:p w:rsidR="00332740" w:rsidRDefault="00332740" w:rsidP="0016117C">
      <w:pPr>
        <w:pStyle w:val="Default"/>
      </w:pPr>
    </w:p>
    <w:p w:rsidR="0016117C" w:rsidRDefault="0016117C" w:rsidP="001611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16117C">
        <w:rPr>
          <w:rFonts w:ascii="Times New Roman" w:hAnsi="Times New Roman" w:cs="Times New Roman"/>
          <w:sz w:val="28"/>
          <w:szCs w:val="28"/>
        </w:rPr>
        <w:t>Про затвердження Порядку утворення</w:t>
      </w:r>
    </w:p>
    <w:p w:rsidR="0016117C" w:rsidRDefault="0016117C" w:rsidP="001611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17C">
        <w:rPr>
          <w:rFonts w:ascii="Times New Roman" w:hAnsi="Times New Roman" w:cs="Times New Roman"/>
          <w:sz w:val="28"/>
          <w:szCs w:val="28"/>
        </w:rPr>
        <w:t>спостережної ради закладів охорони здоров’я</w:t>
      </w:r>
    </w:p>
    <w:p w:rsidR="0016117C" w:rsidRDefault="0016117C" w:rsidP="001611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Романів</w:t>
      </w:r>
      <w:r w:rsidRPr="0016117C">
        <w:rPr>
          <w:rFonts w:ascii="Times New Roman" w:hAnsi="Times New Roman" w:cs="Times New Roman"/>
          <w:sz w:val="28"/>
          <w:szCs w:val="28"/>
        </w:rPr>
        <w:t xml:space="preserve">ської селищної ради та </w:t>
      </w:r>
    </w:p>
    <w:p w:rsidR="0016117C" w:rsidRDefault="0016117C" w:rsidP="001611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17C">
        <w:rPr>
          <w:rFonts w:ascii="Times New Roman" w:hAnsi="Times New Roman" w:cs="Times New Roman"/>
          <w:sz w:val="28"/>
          <w:szCs w:val="28"/>
        </w:rPr>
        <w:t xml:space="preserve">Положення про спостережну раду </w:t>
      </w:r>
    </w:p>
    <w:p w:rsidR="006C2D92" w:rsidRDefault="0016117C" w:rsidP="001611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17C">
        <w:rPr>
          <w:rFonts w:ascii="Times New Roman" w:hAnsi="Times New Roman" w:cs="Times New Roman"/>
          <w:sz w:val="28"/>
          <w:szCs w:val="28"/>
        </w:rPr>
        <w:t xml:space="preserve">закладів охорони здоров’я </w:t>
      </w:r>
      <w:r>
        <w:rPr>
          <w:rFonts w:ascii="Times New Roman" w:hAnsi="Times New Roman" w:cs="Times New Roman"/>
          <w:sz w:val="28"/>
          <w:szCs w:val="28"/>
        </w:rPr>
        <w:t>Романів</w:t>
      </w:r>
      <w:r w:rsidRPr="0016117C">
        <w:rPr>
          <w:rFonts w:ascii="Times New Roman" w:hAnsi="Times New Roman" w:cs="Times New Roman"/>
          <w:sz w:val="28"/>
          <w:szCs w:val="28"/>
        </w:rPr>
        <w:t>ської селищної рад</w:t>
      </w:r>
    </w:p>
    <w:p w:rsidR="0016117C" w:rsidRDefault="0016117C" w:rsidP="0016117C">
      <w:pPr>
        <w:pStyle w:val="Default"/>
      </w:pPr>
    </w:p>
    <w:p w:rsidR="0016117C" w:rsidRDefault="0016117C" w:rsidP="0016117C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>
        <w:rPr>
          <w:sz w:val="28"/>
          <w:szCs w:val="28"/>
        </w:rPr>
        <w:t xml:space="preserve">Керуючись ст. 26 Закону України «Про місцеве самоврядування в Україні, на підставі частини п’ятої статті 24 Закону України «Основи законодавства України про охорону здоров’я», Постанови Кабінету Міністрів України від 27 грудня 2017 року № 1077 «Про спостережну раду закладу охорони здоров’я та внесення змін до типової форми контракту з керівником державного, комунального закладу охорони здоров'я», враховуючи висновки постійної комісії селищної ради з  гуманітарних питань  селищна рада </w:t>
      </w:r>
    </w:p>
    <w:p w:rsidR="0016117C" w:rsidRDefault="0016117C" w:rsidP="0016117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ВИРІШИЛА: </w:t>
      </w:r>
    </w:p>
    <w:p w:rsidR="0016117C" w:rsidRDefault="0016117C" w:rsidP="0016117C">
      <w:pPr>
        <w:pStyle w:val="Default"/>
        <w:jc w:val="both"/>
        <w:rPr>
          <w:sz w:val="28"/>
          <w:szCs w:val="28"/>
        </w:rPr>
      </w:pPr>
    </w:p>
    <w:p w:rsidR="0016117C" w:rsidRDefault="0016117C" w:rsidP="0016117C">
      <w:pPr>
        <w:pStyle w:val="Default"/>
        <w:numPr>
          <w:ilvl w:val="0"/>
          <w:numId w:val="1"/>
        </w:numPr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Порядок утворення спостережної ради закладів охорони</w:t>
      </w:r>
    </w:p>
    <w:p w:rsidR="0016117C" w:rsidRDefault="0016117C" w:rsidP="0016117C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здоров’я </w:t>
      </w:r>
      <w:r w:rsidRPr="0016117C">
        <w:rPr>
          <w:sz w:val="28"/>
          <w:szCs w:val="28"/>
        </w:rPr>
        <w:t xml:space="preserve">Романівської селищної ради (додаток 1). </w:t>
      </w:r>
    </w:p>
    <w:p w:rsidR="0016117C" w:rsidRPr="0016117C" w:rsidRDefault="0016117C" w:rsidP="0016117C">
      <w:pPr>
        <w:pStyle w:val="Default"/>
        <w:spacing w:after="36"/>
        <w:jc w:val="both"/>
        <w:rPr>
          <w:sz w:val="28"/>
          <w:szCs w:val="28"/>
        </w:rPr>
      </w:pPr>
    </w:p>
    <w:p w:rsidR="0016117C" w:rsidRDefault="0016117C" w:rsidP="0016117C">
      <w:pPr>
        <w:pStyle w:val="Default"/>
        <w:numPr>
          <w:ilvl w:val="0"/>
          <w:numId w:val="1"/>
        </w:numPr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Положення про спостережну раду закладів охорони здоров’я Романівської селищної ради (додаток 2). </w:t>
      </w:r>
    </w:p>
    <w:p w:rsidR="0016117C" w:rsidRDefault="0016117C" w:rsidP="0016117C">
      <w:pPr>
        <w:pStyle w:val="Default"/>
        <w:spacing w:after="36"/>
        <w:ind w:left="1068"/>
        <w:jc w:val="both"/>
        <w:rPr>
          <w:sz w:val="28"/>
          <w:szCs w:val="28"/>
        </w:rPr>
      </w:pPr>
    </w:p>
    <w:p w:rsidR="0016117C" w:rsidRDefault="0016117C" w:rsidP="00332740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комісію з гуманітарних питань</w:t>
      </w:r>
      <w:r w:rsidR="00332740">
        <w:rPr>
          <w:sz w:val="28"/>
          <w:szCs w:val="28"/>
        </w:rPr>
        <w:t>.</w:t>
      </w:r>
    </w:p>
    <w:p w:rsidR="00332740" w:rsidRDefault="00332740" w:rsidP="00332740">
      <w:pPr>
        <w:pStyle w:val="Default"/>
        <w:jc w:val="both"/>
        <w:rPr>
          <w:rFonts w:asciiTheme="minorHAnsi" w:hAnsiTheme="minorHAnsi" w:cstheme="minorBidi"/>
          <w:color w:val="auto"/>
          <w:sz w:val="28"/>
          <w:szCs w:val="28"/>
        </w:rPr>
      </w:pPr>
    </w:p>
    <w:p w:rsidR="00332740" w:rsidRDefault="00332740" w:rsidP="00332740">
      <w:pPr>
        <w:pStyle w:val="Default"/>
        <w:jc w:val="both"/>
        <w:rPr>
          <w:sz w:val="28"/>
          <w:szCs w:val="28"/>
        </w:rPr>
      </w:pPr>
    </w:p>
    <w:p w:rsidR="00332740" w:rsidRPr="00D30700" w:rsidRDefault="00332740" w:rsidP="00805DFF">
      <w:pPr>
        <w:rPr>
          <w:rFonts w:ascii="Times New Roman" w:hAnsi="Times New Roman" w:cs="Times New Roman"/>
          <w:sz w:val="28"/>
          <w:szCs w:val="28"/>
        </w:rPr>
      </w:pPr>
      <w:r w:rsidRPr="00D3070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805DFF" w:rsidRDefault="00805DFF" w:rsidP="00805DFF">
      <w:pPr>
        <w:rPr>
          <w:rFonts w:ascii="Times New Roman" w:hAnsi="Times New Roman" w:cs="Times New Roman"/>
          <w:b/>
          <w:sz w:val="28"/>
          <w:szCs w:val="28"/>
        </w:rPr>
      </w:pPr>
    </w:p>
    <w:p w:rsidR="00805DFF" w:rsidRDefault="00805DFF" w:rsidP="00805DFF">
      <w:pPr>
        <w:rPr>
          <w:rFonts w:ascii="Times New Roman" w:hAnsi="Times New Roman" w:cs="Times New Roman"/>
          <w:b/>
          <w:sz w:val="28"/>
          <w:szCs w:val="28"/>
        </w:rPr>
      </w:pPr>
    </w:p>
    <w:p w:rsidR="00D30700" w:rsidRPr="00805DFF" w:rsidRDefault="00D30700" w:rsidP="00805DFF">
      <w:pPr>
        <w:rPr>
          <w:rFonts w:ascii="Times New Roman" w:hAnsi="Times New Roman" w:cs="Times New Roman"/>
          <w:b/>
          <w:sz w:val="28"/>
          <w:szCs w:val="28"/>
        </w:rPr>
      </w:pPr>
    </w:p>
    <w:p w:rsidR="00332740" w:rsidRPr="00805DFF" w:rsidRDefault="00332740" w:rsidP="00332740">
      <w:pPr>
        <w:pStyle w:val="Default"/>
        <w:jc w:val="right"/>
      </w:pPr>
      <w:r w:rsidRPr="00805DFF">
        <w:lastRenderedPageBreak/>
        <w:t xml:space="preserve"> Додаток 1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до рішення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Романівської селищної ради </w:t>
      </w:r>
    </w:p>
    <w:p w:rsidR="00332740" w:rsidRPr="00805DFF" w:rsidRDefault="00332740" w:rsidP="00805DFF">
      <w:pPr>
        <w:pStyle w:val="Default"/>
        <w:jc w:val="right"/>
      </w:pPr>
      <w:r w:rsidRPr="00805DFF">
        <w:t xml:space="preserve">від _______2021 №  </w:t>
      </w:r>
    </w:p>
    <w:p w:rsidR="00332740" w:rsidRPr="00805DFF" w:rsidRDefault="00332740" w:rsidP="00332740">
      <w:pPr>
        <w:pStyle w:val="Default"/>
        <w:jc w:val="center"/>
        <w:rPr>
          <w:b/>
          <w:bCs/>
        </w:rPr>
      </w:pP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ПОРЯДОК</w:t>
      </w: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утворення спостережної ради закладів охорони здоров’я</w:t>
      </w: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Романівської селищної ради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1. Цей Порядок розроблено відповідно до Постанови Кабінету Міністрів України від 27.12.2017 року №1077 «Про спостережну раду закладу охорони здоров'я та внесення змін до типової форми контракту з керівником державного, комунального закладу охорони здоров'я» та визначає механізм утворення спостережної ради закладів охорони здоров’я </w:t>
      </w:r>
      <w:r w:rsidR="00870A58" w:rsidRPr="00805DFF">
        <w:t>Романів</w:t>
      </w:r>
      <w:r w:rsidRPr="00805DFF">
        <w:t xml:space="preserve">ської селищної ради як наглядового органу закладів охорони здоров’я комунальної форми власності, що надають медичну допомогу первинного та вторинного рівня, з якими головним розпорядником бюджетних коштів укладено договір про медичне обслуговування населення.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2. Спостережна рада утворюється розпорядженням голови </w:t>
      </w:r>
      <w:r w:rsidR="00870A58" w:rsidRPr="00805DFF">
        <w:t>Романів</w:t>
      </w:r>
      <w:r w:rsidRPr="00805DFF">
        <w:t xml:space="preserve">ської селищної ради у кількості 11 осіб.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3. Спостережна рада, що утворюється при закладах охорони здоров’я </w:t>
      </w:r>
      <w:r w:rsidR="00870A58" w:rsidRPr="00805DFF">
        <w:t>Романів</w:t>
      </w:r>
      <w:r w:rsidRPr="00805DFF">
        <w:t xml:space="preserve">ської селищної ради, складається з: </w:t>
      </w:r>
    </w:p>
    <w:p w:rsidR="00332740" w:rsidRPr="00805DFF" w:rsidRDefault="00332740" w:rsidP="00332740">
      <w:pPr>
        <w:pStyle w:val="Default"/>
        <w:jc w:val="both"/>
      </w:pPr>
      <w:r w:rsidRPr="00805DFF">
        <w:t>• по одному представнику від Комунального некомерційного підприємства «</w:t>
      </w:r>
      <w:r w:rsidR="00870A58" w:rsidRPr="00805DFF">
        <w:t>Романівська</w:t>
      </w:r>
      <w:r w:rsidRPr="00805DFF">
        <w:t xml:space="preserve"> лікарня» </w:t>
      </w:r>
      <w:r w:rsidR="00870A58" w:rsidRPr="00805DFF">
        <w:t>Романів</w:t>
      </w:r>
      <w:r w:rsidRPr="00805DFF">
        <w:t>ської селищної ради та від Комунального некомерцій</w:t>
      </w:r>
      <w:r w:rsidR="00870A58" w:rsidRPr="00805DFF">
        <w:t>ного підприємства «Ц</w:t>
      </w:r>
      <w:r w:rsidRPr="00805DFF">
        <w:t xml:space="preserve">ентр первинної медико-санітарної допомоги» </w:t>
      </w:r>
      <w:r w:rsidR="00870A58" w:rsidRPr="00805DFF">
        <w:t>Романівської селищної ради</w:t>
      </w:r>
      <w:r w:rsidRPr="00805DFF">
        <w:t xml:space="preserve">; </w:t>
      </w:r>
    </w:p>
    <w:p w:rsidR="00332740" w:rsidRPr="00805DFF" w:rsidRDefault="00332740" w:rsidP="00332740">
      <w:pPr>
        <w:pStyle w:val="Default"/>
        <w:spacing w:after="36"/>
        <w:jc w:val="both"/>
      </w:pPr>
      <w:r w:rsidRPr="00805DFF">
        <w:t xml:space="preserve">- двох представників виконавчого комітету </w:t>
      </w:r>
      <w:r w:rsidR="00870A58" w:rsidRPr="00805DFF">
        <w:t>Романів</w:t>
      </w:r>
      <w:r w:rsidRPr="00805DFF">
        <w:t xml:space="preserve">ської селищної ради; </w:t>
      </w:r>
    </w:p>
    <w:p w:rsidR="00332740" w:rsidRPr="00805DFF" w:rsidRDefault="00332740" w:rsidP="00332740">
      <w:pPr>
        <w:pStyle w:val="Default"/>
        <w:spacing w:after="36"/>
        <w:jc w:val="both"/>
      </w:pPr>
      <w:r w:rsidRPr="00805DFF">
        <w:t xml:space="preserve">- двох депутатів </w:t>
      </w:r>
      <w:r w:rsidR="00870A58" w:rsidRPr="00805DFF">
        <w:t>Романівс</w:t>
      </w:r>
      <w:r w:rsidRPr="00805DFF">
        <w:t xml:space="preserve">ької селищної ради (за згодою);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- п’ятьох представників громадськості та громадських об’єднань.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4. Спостережна рада діє на засадах добровільності, відкритості та прозорості. Усі витрати, пов’язані з організацією засідань спостережної ради, здійснюються за рахунок закладу охорони здоров’я.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5. Строк повноважень спостережної ради - два роки.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6. Член спостережної ради повинен відповідати таким вимогам: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- бездоганна ділова репутація; </w:t>
      </w:r>
    </w:p>
    <w:p w:rsidR="00332740" w:rsidRPr="00805DFF" w:rsidRDefault="00332740" w:rsidP="00332740">
      <w:pPr>
        <w:pStyle w:val="Default"/>
      </w:pPr>
      <w:r w:rsidRPr="00805DFF">
        <w:t xml:space="preserve">- відсутність реального або потенційно конфлікту інтересів, що може вплинути на об’єктивність і неупередженість прийняття рішень спостережною радою, зокрема відсутність трудових відносин із закладом охорони здоров’я; </w:t>
      </w:r>
    </w:p>
    <w:p w:rsidR="00332740" w:rsidRPr="00805DFF" w:rsidRDefault="00332740" w:rsidP="00332740">
      <w:pPr>
        <w:pStyle w:val="Default"/>
      </w:pPr>
      <w:r w:rsidRPr="00805DFF">
        <w:t xml:space="preserve">- наявність професійних знань, вищої освіти, досвіду роботи у сфері охорони здоров’я, зокрема захисту прав пацієнтів; </w:t>
      </w:r>
    </w:p>
    <w:p w:rsidR="00332740" w:rsidRPr="00805DFF" w:rsidRDefault="00332740" w:rsidP="003327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- відсутність непогашеної судимості.</w:t>
      </w:r>
    </w:p>
    <w:p w:rsidR="00332740" w:rsidRPr="00805DFF" w:rsidRDefault="00870A58" w:rsidP="00332740">
      <w:pPr>
        <w:pStyle w:val="Default"/>
        <w:jc w:val="both"/>
      </w:pPr>
      <w:r w:rsidRPr="00805DFF">
        <w:t>7. Романів</w:t>
      </w:r>
      <w:r w:rsidR="00332740" w:rsidRPr="00805DFF">
        <w:t xml:space="preserve">ська селищна рада повідомляє про намір утворити спостережну раду при закладах охорони здоров’я </w:t>
      </w:r>
      <w:r w:rsidRPr="00805DFF">
        <w:t>Романів</w:t>
      </w:r>
      <w:r w:rsidR="00332740" w:rsidRPr="00805DFF">
        <w:t xml:space="preserve">ської селищної ради на своєму офіційному веб-сайті. </w:t>
      </w:r>
    </w:p>
    <w:p w:rsidR="00332740" w:rsidRPr="00805DFF" w:rsidRDefault="00332740" w:rsidP="00332740">
      <w:pPr>
        <w:pStyle w:val="Default"/>
        <w:jc w:val="both"/>
      </w:pPr>
      <w:r w:rsidRPr="00805DFF">
        <w:t>Про намір утворити спостережну раду при закладах охорони здоров’я селищний голова письмово повідомляє керівників Комунального некомерційного підприємства «</w:t>
      </w:r>
      <w:r w:rsidR="00870A58" w:rsidRPr="00805DFF">
        <w:t>Романів</w:t>
      </w:r>
      <w:r w:rsidRPr="00805DFF">
        <w:t xml:space="preserve">ська  лікарня» </w:t>
      </w:r>
      <w:r w:rsidR="00870A58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70A58" w:rsidRPr="00805DFF">
        <w:t>Ц</w:t>
      </w:r>
      <w:r w:rsidRPr="00805DFF">
        <w:t xml:space="preserve">ентр первинної медико-санітарної допомоги» </w:t>
      </w:r>
      <w:r w:rsidR="00870A58" w:rsidRPr="00805DFF">
        <w:t>Романівської селищної ради</w:t>
      </w:r>
      <w:r w:rsidRPr="00805DFF">
        <w:t xml:space="preserve">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8. Депутати </w:t>
      </w:r>
      <w:r w:rsidR="00870A58" w:rsidRPr="00805DFF">
        <w:t>Романів</w:t>
      </w:r>
      <w:r w:rsidRPr="00805DFF">
        <w:t xml:space="preserve">ської селищної ради (за згодою), представники громадськості, громадських об’єднань та організацій протягом 10 робочих днів з дати розміщення інформації на офіційному веб-сайті </w:t>
      </w:r>
      <w:proofErr w:type="spellStart"/>
      <w:r w:rsidR="00870A58" w:rsidRPr="00805DFF">
        <w:t>Романів</w:t>
      </w:r>
      <w:r w:rsidRPr="00805DFF">
        <w:t>ської</w:t>
      </w:r>
      <w:proofErr w:type="spellEnd"/>
      <w:r w:rsidRPr="00805DFF">
        <w:t xml:space="preserve"> селищної ради надсилають до селищної ради письмові пропозиції щодо включення своїх представників до складу спостережної ради.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9. Відбір представників громадськості, громадських об’єднань та організацій, що здійснюють професійне самоврядування, проводиться шляхом рейтингового голосування за кандидатів у члени спостережної ради на офіційному веб-сайті </w:t>
      </w:r>
      <w:proofErr w:type="spellStart"/>
      <w:r w:rsidR="00870A58" w:rsidRPr="00805DFF">
        <w:t>Романів</w:t>
      </w:r>
      <w:r w:rsidRPr="00805DFF">
        <w:t>ської</w:t>
      </w:r>
      <w:proofErr w:type="spellEnd"/>
      <w:r w:rsidRPr="00805DFF">
        <w:t xml:space="preserve"> селищної ради у строк, що не перевищує 20 днів.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Для проведення рейтингового голосування та опрацювання його результатів селищний голова утворює комісію у складі від трьох до п’яти осіб. </w:t>
      </w:r>
    </w:p>
    <w:p w:rsidR="00332740" w:rsidRPr="00805DFF" w:rsidRDefault="00332740" w:rsidP="00332740">
      <w:pPr>
        <w:pStyle w:val="Default"/>
        <w:jc w:val="both"/>
      </w:pPr>
      <w:r w:rsidRPr="00805DFF">
        <w:lastRenderedPageBreak/>
        <w:t xml:space="preserve">Комісія забезпечує підготовку бланка для голосування в електронній формі (далі - електронний бюлетень) та розміщення його на офіційному веб-сайті </w:t>
      </w:r>
      <w:proofErr w:type="spellStart"/>
      <w:r w:rsidR="00870A58" w:rsidRPr="00805DFF">
        <w:t>Романів</w:t>
      </w:r>
      <w:r w:rsidRPr="00805DFF">
        <w:t>ської</w:t>
      </w:r>
      <w:proofErr w:type="spellEnd"/>
      <w:r w:rsidRPr="00805DFF">
        <w:t xml:space="preserve"> селищної ради.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Рейтингове голосування за кандидатів від громадськості, громадських об’єднань та організацій, що здійснюють професійне самоврядування, у члени спостережної ради здійснюється шляхом заповнення електронних бюлетенів. В електронному бюлетені зазначаються в алфавітному порядку прізвища усіх кандидатів від громадськості, громадських об’єднань та організацій, що здійснюють професійне самоврядування.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Електронний бюлетень для голосування заповнюється шляхом обов’язкового виставлення кандидатам від громадськості, громадських об’єднань та організацій, що здійснюють професійне самоврядування, рейтингових балів від 1 до 5. Кожен з рейтингових балів виставляється лише один раз незалежно від кількості включених до електронного бюлетеня кандидатів.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Електронний бюлетень, заповнений з порушенням зазначених вимог, є недійсним.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Підрахунок голосів здійснюється комісією.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У разі коли за результатами рейтингового голосування з відбору кандидатів від громадськості, громадських об’єднань та організацій, що здійснюють професійне самоврядування, їх кількість перевищує три особи, проводиться повторне рейтингове голосування серед кандидатів, які набрали однакову найменшу кількість балів. 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Якщо від громадськості, громадських об’єднань та організацій, що здійснюють професійне самоврядування, запропоновано до трьох кандидатів включно, рейтингове голосування не проводиться.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Комісія перевіряє відповідність кандидатів від громадськості, громадських об’єднань та організацій та виконавчого комітету </w:t>
      </w:r>
      <w:r w:rsidR="00870A58" w:rsidRPr="00805DFF">
        <w:t>Романів</w:t>
      </w:r>
      <w:r w:rsidRPr="00805DFF">
        <w:t xml:space="preserve">ської селищної ради, депутатів </w:t>
      </w:r>
      <w:r w:rsidR="00870A58" w:rsidRPr="00805DFF">
        <w:t>Романів</w:t>
      </w:r>
      <w:r w:rsidRPr="00805DFF">
        <w:t xml:space="preserve">ської селищної ради вимогам, визначеним у пункті 6 цього Порядку. У разі відповідності кандидатів зазначеним вимогам комісія пропонує селищному голові прийняти рішення про обрання їх до складу спостережної ради.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10. Селищний голова протягом 10 робочих днів після отримання пропозицій від комісії приймає рішення про утворення спостережної ради та затвердження її персонального складу. </w:t>
      </w:r>
    </w:p>
    <w:p w:rsidR="00332740" w:rsidRDefault="00332740" w:rsidP="00332740">
      <w:pPr>
        <w:pStyle w:val="Default"/>
        <w:jc w:val="both"/>
      </w:pPr>
    </w:p>
    <w:p w:rsidR="008322A5" w:rsidRPr="00805DFF" w:rsidRDefault="008322A5" w:rsidP="00332740">
      <w:pPr>
        <w:pStyle w:val="Default"/>
        <w:jc w:val="both"/>
      </w:pPr>
    </w:p>
    <w:p w:rsidR="0016117C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Секретар селищної ради</w:t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  <w:t>Юрій ЧУМАЧЕНКО</w:t>
      </w: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50C6" w:rsidRDefault="008250C6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22A5" w:rsidRPr="00805DFF" w:rsidRDefault="008322A5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50C6" w:rsidRPr="00805DFF" w:rsidRDefault="008250C6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pStyle w:val="Default"/>
      </w:pPr>
    </w:p>
    <w:p w:rsidR="00332740" w:rsidRPr="00805DFF" w:rsidRDefault="00332740" w:rsidP="00332740">
      <w:pPr>
        <w:pStyle w:val="Default"/>
        <w:jc w:val="right"/>
      </w:pPr>
      <w:r w:rsidRPr="00805DFF">
        <w:t xml:space="preserve"> Додаток 2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до рішення </w:t>
      </w:r>
      <w:r w:rsidR="008250C6" w:rsidRPr="00805DFF">
        <w:t>Романів</w:t>
      </w:r>
      <w:r w:rsidRPr="00805DFF">
        <w:t xml:space="preserve">ської селищної ради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від </w:t>
      </w:r>
      <w:r w:rsidR="008250C6" w:rsidRPr="00805DFF">
        <w:t>_______</w:t>
      </w:r>
      <w:r w:rsidRPr="00805DFF">
        <w:t>.202</w:t>
      </w:r>
      <w:r w:rsidR="008250C6" w:rsidRPr="00805DFF">
        <w:t>1</w:t>
      </w:r>
      <w:r w:rsidRPr="00805DFF">
        <w:t xml:space="preserve"> №  </w:t>
      </w:r>
    </w:p>
    <w:p w:rsidR="00332740" w:rsidRPr="00805DFF" w:rsidRDefault="00332740" w:rsidP="00332740">
      <w:pPr>
        <w:pStyle w:val="Default"/>
        <w:jc w:val="right"/>
      </w:pP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ПОЛОЖЕННЯ</w:t>
      </w: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про спостережну раду закладів охорони здоров’я</w:t>
      </w:r>
    </w:p>
    <w:p w:rsidR="00332740" w:rsidRPr="00805DFF" w:rsidRDefault="008250C6" w:rsidP="00332740">
      <w:pPr>
        <w:pStyle w:val="Default"/>
        <w:jc w:val="center"/>
        <w:rPr>
          <w:b/>
          <w:bCs/>
        </w:rPr>
      </w:pPr>
      <w:r w:rsidRPr="00805DFF">
        <w:rPr>
          <w:b/>
          <w:bCs/>
        </w:rPr>
        <w:t>Романів</w:t>
      </w:r>
      <w:r w:rsidR="00332740" w:rsidRPr="00805DFF">
        <w:rPr>
          <w:b/>
          <w:bCs/>
        </w:rPr>
        <w:t>ської селищної ради</w:t>
      </w:r>
    </w:p>
    <w:p w:rsidR="008250C6" w:rsidRPr="00805DFF" w:rsidRDefault="008250C6" w:rsidP="00332740">
      <w:pPr>
        <w:pStyle w:val="Default"/>
        <w:jc w:val="center"/>
      </w:pPr>
    </w:p>
    <w:p w:rsidR="00332740" w:rsidRPr="00805DFF" w:rsidRDefault="00332740" w:rsidP="008250C6">
      <w:pPr>
        <w:pStyle w:val="Default"/>
        <w:jc w:val="both"/>
      </w:pPr>
      <w:r w:rsidRPr="00805DFF">
        <w:rPr>
          <w:b/>
          <w:bCs/>
        </w:rPr>
        <w:t xml:space="preserve">Загальні положення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1. Це Положення визначає мету діяльності, права та обов’язки спостережної ради, організацію її роботи. </w:t>
      </w:r>
    </w:p>
    <w:p w:rsidR="00332740" w:rsidRPr="00805DFF" w:rsidRDefault="00332740" w:rsidP="008250C6">
      <w:pPr>
        <w:pStyle w:val="Default"/>
        <w:jc w:val="both"/>
      </w:pPr>
      <w:r w:rsidRPr="00805DFF">
        <w:t>2. Спостережна рада у 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іншими нормативно-правовими актами, установчими документами Комунального некомерційного підприємства «</w:t>
      </w:r>
      <w:r w:rsidR="008250C6" w:rsidRPr="00805DFF">
        <w:t xml:space="preserve">Романівська </w:t>
      </w:r>
      <w:r w:rsidRPr="00805DFF">
        <w:t xml:space="preserve"> лікарня» </w:t>
      </w:r>
      <w:r w:rsidR="008250C6" w:rsidRPr="00805DFF">
        <w:t>Романівс</w:t>
      </w:r>
      <w:r w:rsidRPr="00805DFF">
        <w:t>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Романівської селищної ради</w:t>
      </w:r>
      <w:r w:rsidRPr="00805DFF">
        <w:t xml:space="preserve">.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3. Основними принципами діяльності спостережної ради є: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колегіальність та відкритість у прийнятті рішень;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прозорість діяльності;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неупередженість і рівноправність членів спостережної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незалежність. </w:t>
      </w:r>
    </w:p>
    <w:p w:rsidR="00332740" w:rsidRPr="00805DFF" w:rsidRDefault="00332740" w:rsidP="008250C6">
      <w:pPr>
        <w:pStyle w:val="Default"/>
        <w:jc w:val="both"/>
      </w:pPr>
      <w:r w:rsidRPr="00805DFF">
        <w:rPr>
          <w:b/>
          <w:bCs/>
        </w:rPr>
        <w:t xml:space="preserve">Мета діяльності, права та обов’язки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4. Метою діяльності спостережної ради є сприяння реалізації права громадян на участь в управлінні охороною здоров’я.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5. Спостережна рада: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затверджує план роботи спостережної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розглядає питання щодо дотримання вимог законодавства під час здійснення медичного обслуговування населення закладами охорони здоров’я </w:t>
      </w:r>
      <w:r w:rsidR="008250C6" w:rsidRPr="00805DFF">
        <w:t>Романівс</w:t>
      </w:r>
      <w:r w:rsidRPr="00805DFF">
        <w:t xml:space="preserve">ької селищної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>- розглядає питання щодо дотримання Комунальним некомерційним підприємством «</w:t>
      </w:r>
      <w:r w:rsidR="008250C6" w:rsidRPr="00805DFF">
        <w:t>Романів</w:t>
      </w:r>
      <w:r w:rsidRPr="00805DFF">
        <w:t xml:space="preserve">ська лікарня» </w:t>
      </w:r>
      <w:r w:rsidR="008250C6" w:rsidRPr="00805DFF">
        <w:t>Романів</w:t>
      </w:r>
      <w:r w:rsidRPr="00805DFF">
        <w:t>ської селищної ради та Комунальним некомерційним підприємством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прав та забезпечення безпеки пацієнтів під час здійснення медичного обслуговування, в тому числі питання щодо належного розгляду скарг пацієнтів (їх законних представників, членів сім’ї та родичів) та реагування на такі скарги; </w:t>
      </w:r>
    </w:p>
    <w:p w:rsidR="00332740" w:rsidRPr="00805DFF" w:rsidRDefault="00332740" w:rsidP="008250C6">
      <w:pPr>
        <w:pStyle w:val="Default"/>
        <w:jc w:val="both"/>
      </w:pPr>
      <w:r w:rsidRPr="00805DFF">
        <w:t>- розглядає питання щодо результатів фінансово-господарської діяльності Комунального некомерційного підприємства «</w:t>
      </w:r>
      <w:r w:rsidR="008250C6" w:rsidRPr="00805DFF">
        <w:t>Романів</w:t>
      </w:r>
      <w:r w:rsidRPr="00805DFF">
        <w:t xml:space="preserve">ська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Романівської селищної ради</w:t>
      </w:r>
      <w:r w:rsidRPr="00805DFF">
        <w:t xml:space="preserve">; </w:t>
      </w:r>
    </w:p>
    <w:p w:rsidR="00332740" w:rsidRPr="00805DFF" w:rsidRDefault="00332740" w:rsidP="008250C6">
      <w:pPr>
        <w:pStyle w:val="Default"/>
        <w:jc w:val="both"/>
      </w:pPr>
      <w:r w:rsidRPr="00805DFF">
        <w:t>- вносить керівникам Комунального некомерційного підприємства «</w:t>
      </w:r>
      <w:r w:rsidR="008250C6" w:rsidRPr="00805DFF">
        <w:t>Романівська</w:t>
      </w:r>
      <w:r w:rsidRPr="00805DFF">
        <w:t xml:space="preserve">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пропозиції з питань діяльності закладу, покращення якості забезпечення населення медичним обслуговуванням, дотримання прав та забезпечення безпеки пацієнтів;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бере участь у підготовці пропозицій щодо розвитку матеріально-технічної бази та інфраструктури закладів охорони здоров’я </w:t>
      </w:r>
      <w:r w:rsidR="008250C6" w:rsidRPr="00805DFF">
        <w:t>Романів</w:t>
      </w:r>
      <w:r w:rsidRPr="00805DFF">
        <w:t xml:space="preserve">ської селищної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>- подає пропозиції керівникам Комунального некомерційного підприємства «</w:t>
      </w:r>
      <w:r w:rsidR="008250C6" w:rsidRPr="00805DFF">
        <w:t>Романів</w:t>
      </w:r>
      <w:r w:rsidRPr="00805DFF">
        <w:t xml:space="preserve">ська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щодо оптимізації організаційної структури такого закладу за напрямами його діяльності;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розглядає інші питання, пов’язані з фінансово-господарською діяльністю закладів охорони здоров’я </w:t>
      </w:r>
      <w:r w:rsidR="008250C6" w:rsidRPr="00805DFF">
        <w:t>Романів</w:t>
      </w:r>
      <w:r w:rsidRPr="00805DFF">
        <w:t xml:space="preserve">ської селищної ради, здійсненням медичного обслуговування, дотриманням прав та забезпеченням безпеки пацієнтів; </w:t>
      </w:r>
    </w:p>
    <w:p w:rsidR="00332740" w:rsidRPr="00805DFF" w:rsidRDefault="00332740" w:rsidP="008250C6">
      <w:pPr>
        <w:pStyle w:val="Default"/>
        <w:jc w:val="both"/>
      </w:pPr>
      <w:r w:rsidRPr="00805DFF">
        <w:t>- інформує власника Комунального некомерційного підприємства «</w:t>
      </w:r>
      <w:r w:rsidR="008250C6" w:rsidRPr="00805DFF">
        <w:t>Романів</w:t>
      </w:r>
      <w:r w:rsidRPr="00805DFF">
        <w:t xml:space="preserve">ська 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</w:t>
      </w:r>
      <w:r w:rsidRPr="00805DFF">
        <w:lastRenderedPageBreak/>
        <w:t xml:space="preserve">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про недоліки діяльності закладів, випадки недодержання вимог законодавства під час здійснення медичного обслуговування населення;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подає пропозиції </w:t>
      </w:r>
      <w:r w:rsidR="00322BE1" w:rsidRPr="00805DFF">
        <w:t>Романів</w:t>
      </w:r>
      <w:r w:rsidRPr="00805DFF">
        <w:t xml:space="preserve">ській селищній раді та керівникам закладів охорони здоров’я </w:t>
      </w:r>
      <w:r w:rsidR="00322BE1" w:rsidRPr="00805DFF">
        <w:t>Романів</w:t>
      </w:r>
      <w:r w:rsidRPr="00805DFF">
        <w:t xml:space="preserve">ської селищної ради щодо вжиття заходів для усунення виявлених порушень та підвищення рівня забезпечення безпеки пацієнтів у закладі;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з урахуванням вимог законодавства щодо інформації з обмеженим доступом висвітлює свою діяльність у засобах масової інформації, на зборах, конференціях тощо, оприлюднює результати своєї роботи на офіційних веб-сайтах закладів охорони здоров’я </w:t>
      </w:r>
      <w:r w:rsidR="00322BE1" w:rsidRPr="00805DFF">
        <w:t>Романів</w:t>
      </w:r>
      <w:r w:rsidRPr="00805DFF">
        <w:t xml:space="preserve">ської селищної ради (за наявності) і </w:t>
      </w:r>
      <w:r w:rsidR="00322BE1" w:rsidRPr="00805DFF">
        <w:t>Романів</w:t>
      </w:r>
      <w:r w:rsidRPr="00805DFF">
        <w:t xml:space="preserve">ської селищної ради, розміщує інформацію про діяльність спостережної ради на інформаційних стендах у закладах охорони здоров’я </w:t>
      </w:r>
      <w:r w:rsidR="00322BE1" w:rsidRPr="00805DFF">
        <w:t>Романів</w:t>
      </w:r>
      <w:r w:rsidRPr="00805DFF">
        <w:t xml:space="preserve">ської селищної ради в доступних для пацієнтів місцях.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6. Спостережна рада має право: </w:t>
      </w:r>
    </w:p>
    <w:p w:rsidR="00332740" w:rsidRPr="00805DFF" w:rsidRDefault="00332740" w:rsidP="008250C6">
      <w:pPr>
        <w:pStyle w:val="Default"/>
        <w:jc w:val="both"/>
      </w:pPr>
      <w:r w:rsidRPr="00805DFF">
        <w:t>- на отримання доступу її членів згідно з вимогами законодавства до інформації та матеріалів, необхідних для розгляду питань, що належать до її компетенції, протягом п’яти робочих днів з дати надсилання письмового запиту голови спостережної ради на ім’я керівника Комунального некомерційного підприємства «</w:t>
      </w:r>
      <w:r w:rsidR="00322BE1" w:rsidRPr="00805DFF">
        <w:t>Романів</w:t>
      </w:r>
      <w:r w:rsidRPr="00805DFF">
        <w:t xml:space="preserve">ська  лікарня» </w:t>
      </w:r>
      <w:r w:rsidR="00322BE1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322BE1" w:rsidRPr="00805DFF">
        <w:t>Ц</w:t>
      </w:r>
      <w:r w:rsidRPr="00805DFF">
        <w:t xml:space="preserve">ентр первинної медико-санітарної допомоги» </w:t>
      </w:r>
      <w:r w:rsidR="00322BE1" w:rsidRPr="00805DFF">
        <w:t>Романівської селищної ради</w:t>
      </w:r>
      <w:r w:rsidRPr="00805DFF">
        <w:t xml:space="preserve">; </w:t>
      </w:r>
    </w:p>
    <w:p w:rsidR="00332740" w:rsidRPr="00805DFF" w:rsidRDefault="00332740" w:rsidP="008250C6">
      <w:pPr>
        <w:pStyle w:val="Default"/>
        <w:jc w:val="both"/>
      </w:pPr>
      <w:r w:rsidRPr="00805DFF">
        <w:t>- залучати експертів до проведення аналізу окремих питань діяльності Комунального некомерційного підприємства «</w:t>
      </w:r>
      <w:r w:rsidR="00322BE1" w:rsidRPr="00805DFF">
        <w:t>Романів</w:t>
      </w:r>
      <w:r w:rsidRPr="00805DFF">
        <w:t xml:space="preserve">ська лікарня» </w:t>
      </w:r>
      <w:r w:rsidR="00322BE1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322BE1" w:rsidRPr="00805DFF">
        <w:t>Ц</w:t>
      </w:r>
      <w:r w:rsidRPr="00805DFF">
        <w:t xml:space="preserve">ентр первинної медико-санітарної допомоги» </w:t>
      </w:r>
      <w:r w:rsidR="00322BE1" w:rsidRPr="00805DFF">
        <w:t>Романів</w:t>
      </w:r>
      <w:r w:rsidRPr="00805DFF">
        <w:t xml:space="preserve">ської селищної ради  з урахуванням вимог законодавства щодо інформації з обмеженим доступом. </w:t>
      </w:r>
    </w:p>
    <w:p w:rsidR="00332740" w:rsidRPr="00805DFF" w:rsidRDefault="00332740" w:rsidP="00332740">
      <w:pPr>
        <w:pStyle w:val="Default"/>
      </w:pPr>
      <w:r w:rsidRPr="00805DFF">
        <w:rPr>
          <w:b/>
          <w:bCs/>
        </w:rPr>
        <w:t xml:space="preserve">Склад спостережної ради </w:t>
      </w:r>
    </w:p>
    <w:p w:rsidR="00332740" w:rsidRPr="00805DFF" w:rsidRDefault="00332740" w:rsidP="00332740">
      <w:pPr>
        <w:pStyle w:val="Default"/>
      </w:pPr>
      <w:r w:rsidRPr="00805DFF">
        <w:t xml:space="preserve">7. До складу спостережної ради входять голова, заступник голови, секретар і члени спостережної ради.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8. Члени спостережної ради на першому її засіданні обирають із свого складу простою більшістю голосів голову спостережної ради, а також за пропозицією голови - секретаря спостережної ради.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9. Строк повноважень спостережної ради становить два роки. Одна і та сама особа не може бути членом спостережної ради більше двох строків підряд.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10. Членство у спостережній раді припиняється у разі: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систематичної (більше трьох разів підряд) відсутності без поважних причин члена спостережної ради на її засіданнях;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надходження мотивованого повідомлення від органу / організації, від якого / якої було делеговано члена спостережної ради, за підписом керівника про відкликання свого представника та припинення його членства у спостережній раді;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скасування державної реєстрації громадського об’єднання / організації, представника якого / якої обрано до складу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неможливості члена спостережної ради брати участь у роботі спостережної ради за станом здоров’я, визнання у судовому порядку члена спостережної ради недієздатним або обмежено дієздатним;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набрання законної сили обвинувальним вироком щодо члена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подання членом спостережної ради відповідної заяви;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смерті члена спостережної ради.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11. У разі припинення представником громадськості, громадського об’єднання чи організації, що здійснює професійне самоврядування, членства у спостережній раді його місце може зайняти наступний за черговістю кандидат до складу спостережної ради, який набрав найбільшу кількість голосів за результатами проведення рейтингового голосування.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Рішення про включення нового члена до спостережної ради затверджується розпорядженням селищного голови. </w:t>
      </w:r>
    </w:p>
    <w:p w:rsidR="00332740" w:rsidRPr="00805DFF" w:rsidRDefault="00332740" w:rsidP="00322BE1">
      <w:pPr>
        <w:pStyle w:val="Default"/>
        <w:jc w:val="both"/>
      </w:pPr>
      <w:r w:rsidRPr="00805DFF">
        <w:rPr>
          <w:b/>
          <w:bCs/>
        </w:rPr>
        <w:t xml:space="preserve">Організація роботи спостережної ради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12. Спостережну раду очолює її голова, який персонально відповідає за виконання покладених на неї завдань.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13. Голова спостережної ради: - організовує діяльність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lastRenderedPageBreak/>
        <w:t xml:space="preserve">- визначає функціональні обов’язки заступника голови, секретаря і членів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скликає і веде засідання спостережної ради, виносить на розгляд спостережної ради пропозиції щодо порядку денного засідання, підписує рішення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підписує листи та інші документи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представляє спостережну раду у взаємовідносинах з органами державної влади, органами місцевого самоврядування, уповноваженим органом, підприємствами, установами, організаціями;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здійснює інші функції, необхідні для організації діяльності спостережної ради, в межах її повноважень.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14. Секретар спостережної ради: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готує проект плану роботи спостережної ради з урахуванням пропозицій її членів;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забезпечує подання членам спостережної ради не пізніше ніж за п’ять робочих днів до планового засідання відповідні інформаційні матеріали;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забезпечує підготовку проектів документів до її засідань;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веде і зберігає протоколи засідань спостережної ради та іншу документацію;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веде облік присутності членів спостережної ради на її засіданнях;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забезпечує інформування громадськості про діяльність спостережної ради;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здійснює інші повноваження і виконує доручення голови спостережної ради, пов’язані з організацією її діяльності.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15. Члени спостережної ради мають право: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брати участь у засіданнях спостережної ради; </w:t>
      </w:r>
    </w:p>
    <w:p w:rsidR="00332740" w:rsidRPr="00805DFF" w:rsidRDefault="00C13E54" w:rsidP="00C13E54">
      <w:pPr>
        <w:pStyle w:val="Default"/>
        <w:jc w:val="both"/>
      </w:pPr>
      <w:r w:rsidRPr="00805DFF">
        <w:t xml:space="preserve">- </w:t>
      </w:r>
      <w:r w:rsidR="00332740" w:rsidRPr="00805DFF">
        <w:t xml:space="preserve">ініціювати розгляд питань на чергових та позачергових засіданнях спостережної ради шляхом внесення їх до порядку денного;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брати участь у розгляді питань спостережною радою та подавати пропозиції до проектів рішень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16. Члени спостережної ради не мають права перешкоджати діяльності закладів охорони здоров’я </w:t>
      </w:r>
      <w:proofErr w:type="spellStart"/>
      <w:r w:rsidR="00C13E54" w:rsidRPr="00805DFF">
        <w:t>Романів</w:t>
      </w:r>
      <w:r w:rsidRPr="00805DFF">
        <w:t>нської</w:t>
      </w:r>
      <w:proofErr w:type="spellEnd"/>
      <w:r w:rsidRPr="00805DFF">
        <w:t xml:space="preserve"> селищної ради, здійсненню медичного обслуговування населення.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17. Члени спостережної ради не мають права розголошувати відомості, що становлять лікарську таємницю, персональні дані та іншу інформацію з обмеженим доступом, розголошення якої заборонено законодавством, які стали їм відомі у зв’язку з виконанням обов’язків членів спостережної ради. Члени спостережної ради підписують зобов’язання щодо нерозголошення такої інформації (у довільній формі).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Неправомірне розголошення такої інформації може бути підставою для виключення члена із складу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18. Спостережна рада провадить свою діяльність за планами роботи, які формуються на підставі пропозицій її членів. </w:t>
      </w:r>
    </w:p>
    <w:p w:rsidR="00C13E54" w:rsidRPr="00805DFF" w:rsidRDefault="00332740" w:rsidP="00C13E54">
      <w:pPr>
        <w:pStyle w:val="Default"/>
        <w:jc w:val="both"/>
      </w:pPr>
      <w:r w:rsidRPr="00805DFF">
        <w:t>19. Засідання спостережної ради скликає та проводить її голова, у разі його відсутності - заступник голови.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20. Засідання спостережної ради проводяться у міру потреби, але не рідше ніж один раз на квартал, і вважаються правомочними, якщо на них присутні дві третини її членів.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21. Позачергові засідання спостережної ради скликаються на вимогу голови спостережної ради, </w:t>
      </w:r>
      <w:r w:rsidR="00C13E54" w:rsidRPr="00805DFF">
        <w:t>Романів</w:t>
      </w:r>
      <w:r w:rsidRPr="00805DFF">
        <w:t xml:space="preserve">ської селищної ради або однієї третини членів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Вимога про скликання позачергового засідання спостережної ради повинна містити обґрунтування питання, яке вимагає обговорення.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22. Засідання спостережної ради проводяться у відкритому або закритому режимі.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У разі коли на засіданні спостережної ради розглядаються питання, пов’язані з інформацією з обмеженим доступом, за рішенням спостережної ради засідання проводяться у закритому режимі.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23. Рішення спостережної ради приймаються шляхом відкритого голосування більшістю голосів її членів, присутніх на засіданні.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У разі рівного розподілу голосів вирішальним є голос голови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24. Член спостережної ради бере участь у засіданні особисто і не може передавати свій голос іншій особі. Кожен член спостережної ради під час голосування має один голос.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25. Розгляд питань, що виносяться на засідання спостережної ради, та прийняті за результатами засідання рішення фіксуються у протоколі. </w:t>
      </w:r>
    </w:p>
    <w:p w:rsidR="00332740" w:rsidRPr="00805DFF" w:rsidRDefault="00332740" w:rsidP="00C13E54">
      <w:pPr>
        <w:pStyle w:val="Default"/>
        <w:jc w:val="both"/>
      </w:pPr>
      <w:r w:rsidRPr="00805DFF">
        <w:lastRenderedPageBreak/>
        <w:t xml:space="preserve">Протокол підписується головуючим та секретарем спостережної ради і надсилається усім членам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Члени спостережної ради можуть письмово викласти свою окрему думку, яка додається до протоколу і є його невід’ємною частиною.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26. Рішення спостережної ради доводяться до відома </w:t>
      </w:r>
      <w:r w:rsidR="00C13E54" w:rsidRPr="00805DFF">
        <w:t>Романів</w:t>
      </w:r>
      <w:r w:rsidRPr="00805DFF">
        <w:t>ської селищної ради та керівників Комунального некомерційного підприємства «</w:t>
      </w:r>
      <w:r w:rsidR="00C13E54" w:rsidRPr="00805DFF">
        <w:t>Рома</w:t>
      </w:r>
      <w:r w:rsidRPr="00805DFF">
        <w:t>н</w:t>
      </w:r>
      <w:r w:rsidR="00C13E54" w:rsidRPr="00805DFF">
        <w:t>ів</w:t>
      </w:r>
      <w:r w:rsidRPr="00805DFF">
        <w:t xml:space="preserve">ська  лікарня» </w:t>
      </w:r>
      <w:r w:rsidR="00C13E54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C13E54" w:rsidRPr="00805DFF">
        <w:t>Ц</w:t>
      </w:r>
      <w:r w:rsidRPr="00805DFF">
        <w:t xml:space="preserve">ентр первинної медико-санітарної допомоги» </w:t>
      </w:r>
      <w:r w:rsidR="00C13E54" w:rsidRPr="00805DFF">
        <w:t>Романів</w:t>
      </w:r>
      <w:r w:rsidRPr="00805DFF">
        <w:t xml:space="preserve">ської селищної ради  для розгляду та вжиття відповідних заходів і оприлюднюються на офіційному веб-сайті закладів охорони здоров’я </w:t>
      </w:r>
      <w:r w:rsidR="00C13E54" w:rsidRPr="00805DFF">
        <w:t>Романів</w:t>
      </w:r>
      <w:r w:rsidRPr="00805DFF">
        <w:t xml:space="preserve">ської селищної ради (за наявності) та офіційному веб-сайті </w:t>
      </w:r>
      <w:proofErr w:type="spellStart"/>
      <w:r w:rsidR="00C13E54" w:rsidRPr="00805DFF">
        <w:t>Романів</w:t>
      </w:r>
      <w:r w:rsidRPr="00805DFF">
        <w:t>ської</w:t>
      </w:r>
      <w:proofErr w:type="spellEnd"/>
      <w:r w:rsidRPr="00805DFF">
        <w:t xml:space="preserve"> селищної ради з урахуванням вимог законодавства щодо інформації з обмеженим доступом, що не може бути розголошена.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27. Спостережна рада подає до </w:t>
      </w:r>
      <w:r w:rsidR="00C13E54" w:rsidRPr="00805DFF">
        <w:t>Рома</w:t>
      </w:r>
      <w:r w:rsidRPr="00805DFF">
        <w:t>н</w:t>
      </w:r>
      <w:r w:rsidR="00C13E54" w:rsidRPr="00805DFF">
        <w:t>ів</w:t>
      </w:r>
      <w:r w:rsidRPr="00805DFF">
        <w:t xml:space="preserve">ської селищної ради річний звіт про свою роботу. У разі визнання діяльності спостережної ради незадовільною селищний голова приймає обґрунтоване рішення про формування нового складу спостережної ради. </w:t>
      </w:r>
    </w:p>
    <w:p w:rsidR="00332740" w:rsidRDefault="00332740" w:rsidP="00C13E54">
      <w:pPr>
        <w:jc w:val="both"/>
        <w:rPr>
          <w:rFonts w:ascii="Times New Roman" w:hAnsi="Times New Roman" w:cs="Times New Roman"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Члени спостережної ради, діяльність якої визнано незадовільною, не можуть входити до наступного складу спостережної ради.</w:t>
      </w:r>
    </w:p>
    <w:p w:rsidR="008322A5" w:rsidRPr="00805DFF" w:rsidRDefault="008322A5" w:rsidP="00C13E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Секретар селищної ради</w:t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  <w:t>Юрій ЧУМАЧЕНКО</w:t>
      </w: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740" w:rsidRPr="00805DFF" w:rsidSect="00805DF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117C"/>
    <w:rsid w:val="00121C15"/>
    <w:rsid w:val="0016117C"/>
    <w:rsid w:val="00322BE1"/>
    <w:rsid w:val="00332740"/>
    <w:rsid w:val="006C2D92"/>
    <w:rsid w:val="00805DFF"/>
    <w:rsid w:val="008250C6"/>
    <w:rsid w:val="008322A5"/>
    <w:rsid w:val="00870A58"/>
    <w:rsid w:val="00A9746D"/>
    <w:rsid w:val="00C13E54"/>
    <w:rsid w:val="00D30700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1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2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7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2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12116</Words>
  <Characters>6907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РСР</cp:lastModifiedBy>
  <cp:revision>7</cp:revision>
  <dcterms:created xsi:type="dcterms:W3CDTF">2021-04-27T13:23:00Z</dcterms:created>
  <dcterms:modified xsi:type="dcterms:W3CDTF">2021-05-14T05:46:00Z</dcterms:modified>
</cp:coreProperties>
</file>