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9B1" w:rsidRPr="00FF471C" w:rsidRDefault="00EC59B1" w:rsidP="00EC59B1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 w:rsidRPr="00FF47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7A67F32" wp14:editId="396A6619">
            <wp:extent cx="600075" cy="7524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9B1" w:rsidRPr="00FF471C" w:rsidRDefault="00EC59B1" w:rsidP="00EC59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471C">
        <w:rPr>
          <w:rFonts w:ascii="Times New Roman" w:eastAsia="Calibri" w:hAnsi="Times New Roman" w:cs="Times New Roman"/>
          <w:sz w:val="28"/>
          <w:szCs w:val="28"/>
        </w:rPr>
        <w:t>Україна</w:t>
      </w:r>
    </w:p>
    <w:p w:rsidR="00EC59B1" w:rsidRPr="00FF471C" w:rsidRDefault="00EC59B1" w:rsidP="00EC59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471C">
        <w:rPr>
          <w:rFonts w:ascii="Times New Roman" w:eastAsia="Calibri" w:hAnsi="Times New Roman" w:cs="Times New Roman"/>
          <w:sz w:val="28"/>
          <w:szCs w:val="28"/>
        </w:rPr>
        <w:t>Романівська селищна рада</w:t>
      </w:r>
    </w:p>
    <w:p w:rsidR="00EC59B1" w:rsidRPr="00FF471C" w:rsidRDefault="00EC59B1" w:rsidP="00EC59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471C">
        <w:rPr>
          <w:rFonts w:ascii="Times New Roman" w:eastAsia="Calibri" w:hAnsi="Times New Roman" w:cs="Times New Roman"/>
          <w:sz w:val="28"/>
          <w:szCs w:val="28"/>
        </w:rPr>
        <w:t>Житомирського  району</w:t>
      </w:r>
    </w:p>
    <w:p w:rsidR="00EC59B1" w:rsidRPr="00FF471C" w:rsidRDefault="00EC59B1" w:rsidP="00EC59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471C">
        <w:rPr>
          <w:rFonts w:ascii="Times New Roman" w:eastAsia="Calibri" w:hAnsi="Times New Roman" w:cs="Times New Roman"/>
          <w:sz w:val="28"/>
          <w:szCs w:val="28"/>
        </w:rPr>
        <w:t>Житомирської області</w:t>
      </w:r>
    </w:p>
    <w:p w:rsidR="00EC59B1" w:rsidRPr="00FF471C" w:rsidRDefault="00EC59B1" w:rsidP="00EC59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471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Pr="00FF471C">
        <w:rPr>
          <w:rFonts w:ascii="Times New Roman" w:eastAsia="Calibri" w:hAnsi="Times New Roman" w:cs="Times New Roman"/>
          <w:sz w:val="28"/>
          <w:szCs w:val="28"/>
        </w:rPr>
        <w:t xml:space="preserve"> сесія восьмого скликання )</w:t>
      </w:r>
    </w:p>
    <w:p w:rsidR="00EC59B1" w:rsidRPr="00FF471C" w:rsidRDefault="00EC59B1" w:rsidP="00EC59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59B1" w:rsidRPr="00FF471C" w:rsidRDefault="00EC59B1" w:rsidP="00EC59B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</w:pPr>
      <w:r w:rsidRPr="00FF471C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>П Р О Є К Т   Р І Ш Е Н Н Я</w:t>
      </w:r>
    </w:p>
    <w:p w:rsidR="00EC59B1" w:rsidRPr="00FF471C" w:rsidRDefault="00EC59B1" w:rsidP="00EC59B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</w:pPr>
    </w:p>
    <w:p w:rsidR="00EC59B1" w:rsidRPr="00FF471C" w:rsidRDefault="00EC59B1" w:rsidP="00EC59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  25.06.2021 року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FF471C">
        <w:rPr>
          <w:rFonts w:ascii="Times New Roman" w:eastAsia="Calibri" w:hAnsi="Times New Roman" w:cs="Times New Roman"/>
          <w:sz w:val="28"/>
          <w:szCs w:val="28"/>
        </w:rPr>
        <w:tab/>
      </w:r>
      <w:r w:rsidRPr="00FF471C">
        <w:rPr>
          <w:rFonts w:ascii="Times New Roman" w:eastAsia="Calibri" w:hAnsi="Times New Roman" w:cs="Times New Roman"/>
          <w:sz w:val="28"/>
          <w:szCs w:val="28"/>
        </w:rPr>
        <w:tab/>
      </w:r>
      <w:r w:rsidRPr="00FF471C">
        <w:rPr>
          <w:rFonts w:ascii="Times New Roman" w:eastAsia="Calibri" w:hAnsi="Times New Roman" w:cs="Times New Roman"/>
          <w:sz w:val="28"/>
          <w:szCs w:val="28"/>
        </w:rPr>
        <w:tab/>
      </w:r>
      <w:r w:rsidRPr="00FF471C">
        <w:rPr>
          <w:rFonts w:ascii="Times New Roman" w:eastAsia="Calibri" w:hAnsi="Times New Roman" w:cs="Times New Roman"/>
          <w:sz w:val="28"/>
          <w:szCs w:val="28"/>
        </w:rPr>
        <w:tab/>
        <w:t>смт Романів</w:t>
      </w:r>
    </w:p>
    <w:p w:rsidR="00EC59B1" w:rsidRPr="00FF471C" w:rsidRDefault="00EC59B1" w:rsidP="00EC59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59B1" w:rsidRPr="00157261" w:rsidRDefault="00EC59B1" w:rsidP="00EC59B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57261">
        <w:rPr>
          <w:b/>
          <w:bCs/>
          <w:sz w:val="28"/>
          <w:szCs w:val="28"/>
          <w:bdr w:val="none" w:sz="0" w:space="0" w:color="auto" w:frame="1"/>
        </w:rPr>
        <w:t>Про реорганізацію</w:t>
      </w:r>
    </w:p>
    <w:p w:rsidR="00EC59B1" w:rsidRPr="00157261" w:rsidRDefault="00EC59B1" w:rsidP="00EC59B1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157261">
        <w:rPr>
          <w:b/>
          <w:bCs/>
          <w:sz w:val="28"/>
          <w:szCs w:val="28"/>
          <w:bdr w:val="none" w:sz="0" w:space="0" w:color="auto" w:frame="1"/>
        </w:rPr>
        <w:t xml:space="preserve">закладів культури </w:t>
      </w:r>
      <w:r w:rsidRPr="00157261">
        <w:rPr>
          <w:b/>
          <w:bCs/>
          <w:sz w:val="28"/>
          <w:szCs w:val="28"/>
          <w:bdr w:val="none" w:sz="0" w:space="0" w:color="auto" w:frame="1"/>
          <w:lang w:val="uk-UA"/>
        </w:rPr>
        <w:t>Романівської</w:t>
      </w:r>
    </w:p>
    <w:p w:rsidR="00EC59B1" w:rsidRPr="00157261" w:rsidRDefault="00EC59B1" w:rsidP="00EC59B1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157261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Pr="00157261">
        <w:rPr>
          <w:b/>
          <w:bCs/>
          <w:sz w:val="28"/>
          <w:szCs w:val="28"/>
          <w:bdr w:val="none" w:sz="0" w:space="0" w:color="auto" w:frame="1"/>
        </w:rPr>
        <w:t xml:space="preserve"> ради</w:t>
      </w:r>
      <w:r w:rsidRPr="00157261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шляхом злиття</w:t>
      </w:r>
    </w:p>
    <w:p w:rsidR="00EC59B1" w:rsidRPr="00FF471C" w:rsidRDefault="00EC59B1" w:rsidP="00EC59B1">
      <w:pPr>
        <w:rPr>
          <w:sz w:val="28"/>
          <w:szCs w:val="28"/>
        </w:rPr>
      </w:pPr>
    </w:p>
    <w:p w:rsidR="00EC59B1" w:rsidRPr="00FF471C" w:rsidRDefault="00EC59B1" w:rsidP="00EC59B1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471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                Керуючись статтями 26, 59, 60 Закону України «Про місцеве самоврядування в Україні», статтями 135, 137 Господарського кодексу України, статтями 104-107 Цивільного кодексу України, статтею 22 Закону України «Про культуру», з метою формування нового культурно-мистецького середовища,</w:t>
      </w:r>
      <w:r w:rsidRPr="00FF471C">
        <w:rPr>
          <w:rFonts w:ascii="Times New Roman" w:eastAsia="Calibri" w:hAnsi="Times New Roman" w:cs="Times New Roman"/>
          <w:sz w:val="28"/>
          <w:szCs w:val="28"/>
        </w:rPr>
        <w:t xml:space="preserve"> приведення мережі закладів </w:t>
      </w:r>
      <w:r w:rsidRPr="00FF471C">
        <w:rPr>
          <w:rFonts w:ascii="Times New Roman" w:hAnsi="Times New Roman" w:cs="Times New Roman"/>
          <w:sz w:val="28"/>
          <w:szCs w:val="28"/>
        </w:rPr>
        <w:t>культури</w:t>
      </w:r>
      <w:r w:rsidRPr="00FF471C">
        <w:rPr>
          <w:rFonts w:ascii="Times New Roman" w:eastAsia="Calibri" w:hAnsi="Times New Roman" w:cs="Times New Roman"/>
          <w:sz w:val="28"/>
          <w:szCs w:val="28"/>
        </w:rPr>
        <w:t xml:space="preserve"> у відповідність до чинного законодавства та ефективного використання бюджетних коштів, враховуючи рекомендації постійних комісій селищної ради: з гуманітарних питань,  </w:t>
      </w:r>
      <w:r w:rsidRPr="00FF471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 питань бюджету та комунальної власності, </w:t>
      </w:r>
      <w:r w:rsidRPr="00FF471C">
        <w:rPr>
          <w:rFonts w:ascii="Times New Roman" w:eastAsia="Calibri" w:hAnsi="Times New Roman" w:cs="Times New Roman"/>
          <w:sz w:val="28"/>
          <w:szCs w:val="28"/>
        </w:rPr>
        <w:t xml:space="preserve">селищна рада </w:t>
      </w:r>
    </w:p>
    <w:p w:rsidR="00EC59B1" w:rsidRPr="00FF471C" w:rsidRDefault="00EC59B1" w:rsidP="00EC59B1">
      <w:pPr>
        <w:jc w:val="both"/>
        <w:rPr>
          <w:rFonts w:ascii="Times New Roman" w:hAnsi="Times New Roman" w:cs="Times New Roman"/>
          <w:sz w:val="28"/>
          <w:szCs w:val="28"/>
        </w:rPr>
      </w:pPr>
      <w:r w:rsidRPr="00FF471C">
        <w:rPr>
          <w:rFonts w:ascii="Times New Roman" w:hAnsi="Times New Roman" w:cs="Times New Roman"/>
          <w:sz w:val="28"/>
          <w:szCs w:val="28"/>
        </w:rPr>
        <w:t>ВИРІШИЛА:</w:t>
      </w:r>
      <w:r w:rsidRPr="00FF471C">
        <w:rPr>
          <w:rFonts w:ascii="Times New Roman" w:hAnsi="Times New Roman" w:cs="Times New Roman"/>
          <w:sz w:val="28"/>
          <w:szCs w:val="28"/>
        </w:rPr>
        <w:tab/>
      </w:r>
    </w:p>
    <w:p w:rsidR="00EC59B1" w:rsidRPr="00FF471C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F471C">
        <w:rPr>
          <w:sz w:val="28"/>
          <w:szCs w:val="28"/>
          <w:bdr w:val="none" w:sz="0" w:space="0" w:color="auto" w:frame="1"/>
          <w:lang w:val="uk-UA"/>
        </w:rPr>
        <w:t xml:space="preserve">1. Реорганізувати шляхом </w:t>
      </w:r>
      <w:r>
        <w:rPr>
          <w:sz w:val="28"/>
          <w:szCs w:val="28"/>
          <w:lang w:val="uk-UA"/>
        </w:rPr>
        <w:t>злиття</w:t>
      </w:r>
      <w:r w:rsidRPr="00FF471C">
        <w:rPr>
          <w:sz w:val="28"/>
          <w:szCs w:val="28"/>
          <w:lang w:val="uk-UA"/>
        </w:rPr>
        <w:t>:</w:t>
      </w:r>
    </w:p>
    <w:p w:rsidR="00EC59B1" w:rsidRPr="00FF471C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F471C">
        <w:rPr>
          <w:sz w:val="28"/>
          <w:szCs w:val="28"/>
          <w:lang w:val="uk-UA"/>
        </w:rPr>
        <w:t>1.1. комунальні установи Прутівської сільської ради: «Прутівський сільський клуб» (код ЄДРПОУ 4345316) та «Прутівська сільська бібліотека» (код ЄДРПОУ 39021740) у комунальну установу Романівської селищної ради «Прутівський центр культури та дозвілля»;</w:t>
      </w:r>
    </w:p>
    <w:p w:rsidR="00EC59B1" w:rsidRPr="00FF471C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F471C">
        <w:rPr>
          <w:sz w:val="28"/>
          <w:szCs w:val="28"/>
          <w:lang w:val="uk-UA"/>
        </w:rPr>
        <w:t>1.2. комунальні установи Гордіївської сільської ради: «Гордіївський сільський будинок культури» (код ЄДРПОУ 39036322) та «Гордіївська сільська бібліотека» (код ЄДРПОУ 39040077) у комунальну установу Романівської селищної ради «Гордіївський центр культури та дозвілля»;</w:t>
      </w:r>
    </w:p>
    <w:p w:rsidR="00EC59B1" w:rsidRPr="00FF471C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F471C">
        <w:rPr>
          <w:sz w:val="28"/>
          <w:szCs w:val="28"/>
          <w:lang w:val="uk-UA"/>
        </w:rPr>
        <w:t>1.3. комунальні установи Камінської сільської ради: «Камінський сільський будинок культури» (код ЄДРПОУ 39038047) та «Камінська сільська бібліотека» (код ЄДРПОУ 39432388) у комунальну установу Романівської селищної ради «Камінський центр культури та дозвілля»;</w:t>
      </w:r>
    </w:p>
    <w:p w:rsidR="00EC59B1" w:rsidRPr="00FF471C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F471C">
        <w:rPr>
          <w:sz w:val="28"/>
          <w:szCs w:val="28"/>
          <w:lang w:val="uk-UA"/>
        </w:rPr>
        <w:t>1.4. комунальні установи Ягодинської сільської ради: «Ягодинський сільський будинок культури» (код ЄДРПОУ 39031586) та «Ягодинська сільська бібліотека» (код ЄДРПОУ 39031628) у комунальну установу Романівської селищної ради «Ягодинський центр культури та дозвілля»;</w:t>
      </w:r>
    </w:p>
    <w:p w:rsidR="00EC59B1" w:rsidRPr="00FF471C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F471C">
        <w:rPr>
          <w:sz w:val="28"/>
          <w:szCs w:val="28"/>
          <w:lang w:val="uk-UA"/>
        </w:rPr>
        <w:lastRenderedPageBreak/>
        <w:t>1.5. комунальні установи Булдичівської сільської ради: «Булдичівський сільський клуб» (код ЄД</w:t>
      </w:r>
      <w:r>
        <w:rPr>
          <w:sz w:val="28"/>
          <w:szCs w:val="28"/>
          <w:lang w:val="uk-UA"/>
        </w:rPr>
        <w:t>РПОУ 39037682) та «Булдичівська</w:t>
      </w:r>
      <w:r w:rsidRPr="00FF471C">
        <w:rPr>
          <w:sz w:val="28"/>
          <w:szCs w:val="28"/>
          <w:lang w:val="uk-UA"/>
        </w:rPr>
        <w:t xml:space="preserve"> сільська бібліотека» (код ЄДРПОУ 39037525) у комунальну установу Романівської селищної ради «Булдичівський центр культури та дозвілля»;</w:t>
      </w:r>
    </w:p>
    <w:p w:rsidR="00EC59B1" w:rsidRPr="00FF471C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F471C">
        <w:rPr>
          <w:sz w:val="28"/>
          <w:szCs w:val="28"/>
          <w:lang w:val="uk-UA"/>
        </w:rPr>
        <w:t>1.6. комунальні установи Хижинецької сільської ради: «Хижинецький сільський будинок культури» (код ЄДРПОУ 39015716) та «Хижинецька сільська бібліотека» (код ЄДРПОУ 39006130) у комунальну установу Романівської селищної ради «Хижинецький центр культури та дозвілля»;</w:t>
      </w: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F471C">
        <w:rPr>
          <w:sz w:val="28"/>
          <w:szCs w:val="28"/>
          <w:lang w:val="uk-UA"/>
        </w:rPr>
        <w:t>1.7. комунальні установи Романівської сільської ради «Романівський сільський будинок культури» (код ЄДРПОУ 39032108),    «Романівський сільський клуб» (код ЄДРПОУ 39032050), та «Рацівський сільський клуб» (код ЄДРПОУ 39023230) у комунальну установу Романівської селищної ради «Романівський центр культури та дозвілля».</w:t>
      </w:r>
    </w:p>
    <w:p w:rsidR="00EC59B1" w:rsidRPr="00710F8B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</w:t>
      </w:r>
      <w:r w:rsidRPr="00710F8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комунальні</w:t>
      </w:r>
      <w:r w:rsidRPr="00710F8B">
        <w:rPr>
          <w:sz w:val="28"/>
          <w:szCs w:val="28"/>
          <w:lang w:val="uk-UA"/>
        </w:rPr>
        <w:t xml:space="preserve"> установ</w:t>
      </w:r>
      <w:r>
        <w:rPr>
          <w:sz w:val="28"/>
          <w:szCs w:val="28"/>
          <w:lang w:val="uk-UA"/>
        </w:rPr>
        <w:t>и</w:t>
      </w:r>
      <w:r w:rsidRPr="00710F8B">
        <w:rPr>
          <w:sz w:val="28"/>
          <w:szCs w:val="28"/>
          <w:lang w:val="uk-UA"/>
        </w:rPr>
        <w:t xml:space="preserve"> Садківської сільської ради «Садківська сільська бі</w:t>
      </w:r>
      <w:r>
        <w:rPr>
          <w:sz w:val="28"/>
          <w:szCs w:val="28"/>
          <w:lang w:val="uk-UA"/>
        </w:rPr>
        <w:t>бліотека» (код ЄДРПОУ 39040810) та</w:t>
      </w:r>
      <w:r w:rsidRPr="00710F8B">
        <w:rPr>
          <w:sz w:val="28"/>
          <w:szCs w:val="28"/>
          <w:lang w:val="uk-UA"/>
        </w:rPr>
        <w:t xml:space="preserve"> «Садківський сільський клуб» (код ЄДРПОУ 39025200</w:t>
      </w:r>
      <w:r>
        <w:rPr>
          <w:sz w:val="28"/>
          <w:szCs w:val="28"/>
          <w:lang w:val="uk-UA"/>
        </w:rPr>
        <w:t>) у комунальну установу Романівської селищної ради «Садківський центр культури і дозвілля».</w:t>
      </w:r>
    </w:p>
    <w:p w:rsidR="00EC59B1" w:rsidRPr="00FC7AC7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1.9.</w:t>
      </w:r>
      <w:r w:rsidRPr="00FC7AC7">
        <w:rPr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комунальні</w:t>
      </w:r>
      <w:r w:rsidRPr="00FC7AC7">
        <w:rPr>
          <w:sz w:val="28"/>
          <w:szCs w:val="28"/>
          <w:lang w:val="uk-UA"/>
        </w:rPr>
        <w:t xml:space="preserve"> установ</w:t>
      </w:r>
      <w:r>
        <w:rPr>
          <w:sz w:val="28"/>
          <w:szCs w:val="28"/>
          <w:lang w:val="uk-UA"/>
        </w:rPr>
        <w:t>и</w:t>
      </w:r>
      <w:r w:rsidRPr="00FC7AC7">
        <w:rPr>
          <w:sz w:val="28"/>
          <w:szCs w:val="28"/>
          <w:lang w:val="uk-UA"/>
        </w:rPr>
        <w:t xml:space="preserve"> Старочуднівськогутянської сільської ради </w:t>
      </w:r>
    </w:p>
    <w:p w:rsidR="00EC59B1" w:rsidRPr="00FC7AC7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C7AC7">
        <w:rPr>
          <w:sz w:val="28"/>
          <w:szCs w:val="28"/>
          <w:lang w:val="uk-UA"/>
        </w:rPr>
        <w:t>«Старочуднівськогутянський сільський клуб» (код ЄДРПОУ 39031345)</w:t>
      </w:r>
      <w:r>
        <w:rPr>
          <w:sz w:val="28"/>
          <w:szCs w:val="28"/>
          <w:lang w:val="uk-UA"/>
        </w:rPr>
        <w:t xml:space="preserve"> та</w:t>
      </w: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C7AC7">
        <w:rPr>
          <w:sz w:val="28"/>
          <w:szCs w:val="28"/>
          <w:lang w:val="uk-UA"/>
        </w:rPr>
        <w:t xml:space="preserve"> «Старочуднівськогутянська сільська бібліотека» (код ЄДРПОУ 39031330</w:t>
      </w:r>
      <w:r>
        <w:rPr>
          <w:sz w:val="26"/>
          <w:szCs w:val="26"/>
          <w:lang w:val="uk-UA"/>
        </w:rPr>
        <w:t>)</w:t>
      </w:r>
      <w:r w:rsidRPr="00FC7A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комунальну установу Романівської селищної ради </w:t>
      </w:r>
    </w:p>
    <w:p w:rsidR="00EC59B1" w:rsidRPr="00710F8B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«Старочуднівськогутянський  центр культури і дозвілля».</w:t>
      </w: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Затвердити Положення  про комунальні установи</w:t>
      </w:r>
      <w:r w:rsidRPr="00B860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Романівської селищної ради:</w:t>
      </w: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FF471C">
        <w:rPr>
          <w:sz w:val="28"/>
          <w:szCs w:val="28"/>
          <w:lang w:val="uk-UA"/>
        </w:rPr>
        <w:t>2.1. «Прутівський центр культури та дозвілля»;</w:t>
      </w:r>
    </w:p>
    <w:p w:rsidR="00EC59B1" w:rsidRPr="00FF471C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F471C">
        <w:rPr>
          <w:sz w:val="28"/>
          <w:szCs w:val="28"/>
          <w:lang w:val="uk-UA"/>
        </w:rPr>
        <w:t xml:space="preserve"> 2.2. «Гордіївський центр культури та дозвілля»;</w:t>
      </w:r>
    </w:p>
    <w:p w:rsidR="00EC59B1" w:rsidRPr="00FF471C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FF471C">
        <w:rPr>
          <w:sz w:val="28"/>
          <w:szCs w:val="28"/>
          <w:lang w:val="uk-UA"/>
        </w:rPr>
        <w:t>2.3. «Камінський центр культури та дозвілля»;</w:t>
      </w:r>
    </w:p>
    <w:p w:rsidR="00EC59B1" w:rsidRPr="00FF471C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FF471C">
        <w:rPr>
          <w:sz w:val="28"/>
          <w:szCs w:val="28"/>
          <w:lang w:val="uk-UA"/>
        </w:rPr>
        <w:t>2.4. «Ягодинський центр культури та дозвілля»;</w:t>
      </w:r>
    </w:p>
    <w:p w:rsidR="00EC59B1" w:rsidRPr="00FF471C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FF471C">
        <w:rPr>
          <w:sz w:val="28"/>
          <w:szCs w:val="28"/>
          <w:lang w:val="uk-UA"/>
        </w:rPr>
        <w:t>2.5. «Булдичівський центр культури та дозвілля»;</w:t>
      </w:r>
    </w:p>
    <w:p w:rsidR="00EC59B1" w:rsidRPr="00FF471C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FF471C">
        <w:rPr>
          <w:sz w:val="28"/>
          <w:szCs w:val="28"/>
          <w:lang w:val="uk-UA"/>
        </w:rPr>
        <w:t>2.6. «Хижинецький центр культури та дозвілля»;</w:t>
      </w: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F471C">
        <w:rPr>
          <w:sz w:val="28"/>
          <w:szCs w:val="28"/>
          <w:lang w:val="uk-UA"/>
        </w:rPr>
        <w:t xml:space="preserve"> 2.7. «Романівський центр культури та дозвілля»</w:t>
      </w:r>
      <w:r>
        <w:rPr>
          <w:sz w:val="28"/>
          <w:szCs w:val="28"/>
          <w:lang w:val="uk-UA"/>
        </w:rPr>
        <w:t>;</w:t>
      </w: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2.8. «Садківський центр культури і дозвілля»;</w:t>
      </w: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2.9. «Старочуднівськогутянський  центр культури і дозвілля».</w:t>
      </w: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DF4D7D">
        <w:rPr>
          <w:sz w:val="28"/>
          <w:szCs w:val="28"/>
          <w:lang w:val="uk-UA"/>
        </w:rPr>
        <w:t xml:space="preserve">3. </w:t>
      </w:r>
      <w:r w:rsidRPr="00DF4D7D">
        <w:rPr>
          <w:sz w:val="28"/>
          <w:szCs w:val="28"/>
          <w:bdr w:val="none" w:sz="0" w:space="0" w:color="auto" w:frame="1"/>
          <w:lang w:val="uk-UA"/>
        </w:rPr>
        <w:t>Комунальна установа</w:t>
      </w:r>
      <w:r w:rsidRPr="00DF4D7D">
        <w:rPr>
          <w:sz w:val="28"/>
          <w:szCs w:val="28"/>
          <w:bdr w:val="none" w:sz="0" w:space="0" w:color="auto" w:frame="1"/>
        </w:rPr>
        <w:t> </w:t>
      </w:r>
      <w:r w:rsidRPr="00DF4D7D">
        <w:rPr>
          <w:sz w:val="28"/>
          <w:szCs w:val="28"/>
          <w:bdr w:val="none" w:sz="0" w:space="0" w:color="auto" w:frame="1"/>
          <w:lang w:val="uk-UA"/>
        </w:rPr>
        <w:t xml:space="preserve">Романівської селищної ради </w:t>
      </w:r>
      <w:r w:rsidRPr="00DF4D7D">
        <w:rPr>
          <w:sz w:val="28"/>
          <w:szCs w:val="28"/>
          <w:lang w:val="uk-UA"/>
        </w:rPr>
        <w:t>«Прутівський центр культури та дозвілля» є правонаступником комунальних установ</w:t>
      </w:r>
      <w:r>
        <w:rPr>
          <w:sz w:val="28"/>
          <w:szCs w:val="28"/>
          <w:lang w:val="uk-UA"/>
        </w:rPr>
        <w:t>:</w:t>
      </w:r>
      <w:r w:rsidRPr="00DF4D7D">
        <w:rPr>
          <w:sz w:val="28"/>
          <w:szCs w:val="28"/>
          <w:lang w:val="uk-UA"/>
        </w:rPr>
        <w:t xml:space="preserve"> Прутівської сільської ради: «Прутівський сільський клуб» (код ЄДРПОУ 4345316) та «Прутівська сільська бібліотека» (код ЄДРПОУ 39021740)</w:t>
      </w:r>
      <w:r>
        <w:rPr>
          <w:sz w:val="28"/>
          <w:szCs w:val="28"/>
          <w:lang w:val="uk-UA"/>
        </w:rPr>
        <w:t>;</w:t>
      </w: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DF4D7D">
        <w:rPr>
          <w:color w:val="000000" w:themeColor="text1"/>
          <w:sz w:val="28"/>
          <w:szCs w:val="28"/>
          <w:lang w:val="uk-UA"/>
        </w:rPr>
        <w:t xml:space="preserve">     </w:t>
      </w:r>
      <w:r w:rsidRPr="00DF4D7D">
        <w:rPr>
          <w:sz w:val="28"/>
          <w:szCs w:val="28"/>
          <w:bdr w:val="none" w:sz="0" w:space="0" w:color="auto" w:frame="1"/>
          <w:lang w:val="uk-UA"/>
        </w:rPr>
        <w:t>Комунальна установа</w:t>
      </w:r>
      <w:r w:rsidRPr="00DF4D7D">
        <w:rPr>
          <w:sz w:val="28"/>
          <w:szCs w:val="28"/>
          <w:bdr w:val="none" w:sz="0" w:space="0" w:color="auto" w:frame="1"/>
        </w:rPr>
        <w:t> </w:t>
      </w:r>
      <w:r w:rsidRPr="00DF4D7D">
        <w:rPr>
          <w:sz w:val="28"/>
          <w:szCs w:val="28"/>
          <w:bdr w:val="none" w:sz="0" w:space="0" w:color="auto" w:frame="1"/>
          <w:lang w:val="uk-UA"/>
        </w:rPr>
        <w:t>Романівської селищної ради</w:t>
      </w:r>
      <w:r w:rsidRPr="00DF4D7D">
        <w:rPr>
          <w:color w:val="000000" w:themeColor="text1"/>
          <w:sz w:val="28"/>
          <w:szCs w:val="28"/>
          <w:lang w:val="uk-UA"/>
        </w:rPr>
        <w:t xml:space="preserve">   </w:t>
      </w:r>
      <w:r w:rsidRPr="00FF471C">
        <w:rPr>
          <w:sz w:val="28"/>
          <w:szCs w:val="28"/>
          <w:lang w:val="uk-UA"/>
        </w:rPr>
        <w:t>«Гордіївський центр культури та дозвілля»</w:t>
      </w:r>
      <w:r w:rsidRPr="00DF4D7D">
        <w:rPr>
          <w:sz w:val="28"/>
          <w:szCs w:val="28"/>
          <w:lang w:val="uk-UA"/>
        </w:rPr>
        <w:t xml:space="preserve"> є правонаступником комунальних установ</w:t>
      </w:r>
      <w:r>
        <w:rPr>
          <w:sz w:val="28"/>
          <w:szCs w:val="28"/>
          <w:lang w:val="uk-UA"/>
        </w:rPr>
        <w:t>:</w:t>
      </w:r>
      <w:r w:rsidRPr="00DF4D7D">
        <w:rPr>
          <w:sz w:val="28"/>
          <w:szCs w:val="28"/>
          <w:lang w:val="uk-UA"/>
        </w:rPr>
        <w:t xml:space="preserve"> </w:t>
      </w:r>
      <w:r w:rsidRPr="00FF471C">
        <w:rPr>
          <w:sz w:val="28"/>
          <w:szCs w:val="28"/>
          <w:lang w:val="uk-UA"/>
        </w:rPr>
        <w:t>«Гордіївський сільський будинок культури» (код ЄДРПОУ 39036322) та «Гордіївська сільська бібліотека» (код ЄДРПОУ 39040077)</w:t>
      </w:r>
      <w:r>
        <w:rPr>
          <w:sz w:val="28"/>
          <w:szCs w:val="28"/>
          <w:lang w:val="uk-UA"/>
        </w:rPr>
        <w:t>;</w:t>
      </w: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DF4D7D">
        <w:rPr>
          <w:sz w:val="28"/>
          <w:szCs w:val="28"/>
          <w:bdr w:val="none" w:sz="0" w:space="0" w:color="auto" w:frame="1"/>
          <w:lang w:val="uk-UA"/>
        </w:rPr>
        <w:t>Комунальна установа</w:t>
      </w:r>
      <w:r w:rsidRPr="00DF4D7D">
        <w:rPr>
          <w:sz w:val="28"/>
          <w:szCs w:val="28"/>
          <w:bdr w:val="none" w:sz="0" w:space="0" w:color="auto" w:frame="1"/>
        </w:rPr>
        <w:t> </w:t>
      </w:r>
      <w:r w:rsidRPr="00DF4D7D">
        <w:rPr>
          <w:sz w:val="28"/>
          <w:szCs w:val="28"/>
          <w:bdr w:val="none" w:sz="0" w:space="0" w:color="auto" w:frame="1"/>
          <w:lang w:val="uk-UA"/>
        </w:rPr>
        <w:t>Романівської селищної ради</w:t>
      </w:r>
      <w:r w:rsidRPr="00DF4D7D">
        <w:rPr>
          <w:color w:val="000000" w:themeColor="text1"/>
          <w:sz w:val="28"/>
          <w:szCs w:val="28"/>
          <w:lang w:val="uk-UA"/>
        </w:rPr>
        <w:t xml:space="preserve">   </w:t>
      </w:r>
      <w:r w:rsidRPr="00FF471C">
        <w:rPr>
          <w:sz w:val="28"/>
          <w:szCs w:val="28"/>
          <w:lang w:val="uk-UA"/>
        </w:rPr>
        <w:t>«Камінсь</w:t>
      </w:r>
      <w:r>
        <w:rPr>
          <w:sz w:val="28"/>
          <w:szCs w:val="28"/>
          <w:lang w:val="uk-UA"/>
        </w:rPr>
        <w:t>кий центр культури та дозвілля»</w:t>
      </w:r>
      <w:r w:rsidRPr="00DF4D7D">
        <w:rPr>
          <w:sz w:val="28"/>
          <w:szCs w:val="28"/>
          <w:lang w:val="uk-UA"/>
        </w:rPr>
        <w:t xml:space="preserve"> є правонаступником комунальних установ</w:t>
      </w:r>
      <w:r>
        <w:rPr>
          <w:sz w:val="28"/>
          <w:szCs w:val="28"/>
          <w:lang w:val="uk-UA"/>
        </w:rPr>
        <w:t>:</w:t>
      </w:r>
      <w:r w:rsidRPr="00DF4D7D">
        <w:rPr>
          <w:sz w:val="28"/>
          <w:szCs w:val="28"/>
          <w:lang w:val="uk-UA"/>
        </w:rPr>
        <w:t xml:space="preserve"> </w:t>
      </w:r>
      <w:r w:rsidRPr="00FF471C">
        <w:rPr>
          <w:sz w:val="28"/>
          <w:szCs w:val="28"/>
          <w:lang w:val="uk-UA"/>
        </w:rPr>
        <w:t>«Камінський сільський будинок культури» (код ЄДРПОУ 39038047) та «Камінська сільська бібліотека» (код ЄДРПОУ 39432388)</w:t>
      </w:r>
      <w:r>
        <w:rPr>
          <w:sz w:val="28"/>
          <w:szCs w:val="28"/>
          <w:lang w:val="uk-UA"/>
        </w:rPr>
        <w:t>;</w:t>
      </w: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6.</w:t>
      </w:r>
      <w:r w:rsidRPr="00B92315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DF4D7D">
        <w:rPr>
          <w:sz w:val="28"/>
          <w:szCs w:val="28"/>
          <w:bdr w:val="none" w:sz="0" w:space="0" w:color="auto" w:frame="1"/>
          <w:lang w:val="uk-UA"/>
        </w:rPr>
        <w:t>Комунальна установа</w:t>
      </w:r>
      <w:r w:rsidRPr="00DF4D7D">
        <w:rPr>
          <w:sz w:val="28"/>
          <w:szCs w:val="28"/>
          <w:bdr w:val="none" w:sz="0" w:space="0" w:color="auto" w:frame="1"/>
        </w:rPr>
        <w:t> </w:t>
      </w:r>
      <w:r w:rsidRPr="00DF4D7D">
        <w:rPr>
          <w:sz w:val="28"/>
          <w:szCs w:val="28"/>
          <w:bdr w:val="none" w:sz="0" w:space="0" w:color="auto" w:frame="1"/>
          <w:lang w:val="uk-UA"/>
        </w:rPr>
        <w:t>Романівської селищної ради</w:t>
      </w:r>
      <w:r w:rsidRPr="00DF4D7D">
        <w:rPr>
          <w:color w:val="000000" w:themeColor="text1"/>
          <w:sz w:val="28"/>
          <w:szCs w:val="28"/>
          <w:lang w:val="uk-UA"/>
        </w:rPr>
        <w:t xml:space="preserve">   </w:t>
      </w:r>
      <w:r w:rsidRPr="00FF471C">
        <w:rPr>
          <w:sz w:val="28"/>
          <w:szCs w:val="28"/>
          <w:lang w:val="uk-UA"/>
        </w:rPr>
        <w:t>«Ягодинський центр культури та дозвілля»</w:t>
      </w:r>
      <w:r w:rsidRPr="00DF4D7D">
        <w:rPr>
          <w:sz w:val="28"/>
          <w:szCs w:val="28"/>
          <w:lang w:val="uk-UA"/>
        </w:rPr>
        <w:t xml:space="preserve"> є правонаступником комунальних установ</w:t>
      </w:r>
      <w:r>
        <w:rPr>
          <w:sz w:val="28"/>
          <w:szCs w:val="28"/>
          <w:lang w:val="uk-UA"/>
        </w:rPr>
        <w:t>:</w:t>
      </w:r>
      <w:r w:rsidRPr="00B92315">
        <w:rPr>
          <w:sz w:val="28"/>
          <w:szCs w:val="28"/>
          <w:lang w:val="uk-UA"/>
        </w:rPr>
        <w:t xml:space="preserve"> </w:t>
      </w:r>
      <w:r w:rsidRPr="00FF471C">
        <w:rPr>
          <w:sz w:val="28"/>
          <w:szCs w:val="28"/>
          <w:lang w:val="uk-UA"/>
        </w:rPr>
        <w:t>«Ягодинський сільський будинок культури» (код ЄДРПОУ 39031586) та «Ягодинська сільська бібліотека» (код ЄДРПОУ 39031628)</w:t>
      </w:r>
      <w:r>
        <w:rPr>
          <w:sz w:val="28"/>
          <w:szCs w:val="28"/>
          <w:lang w:val="uk-UA"/>
        </w:rPr>
        <w:t>;</w:t>
      </w: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Pr="00B92315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DF4D7D">
        <w:rPr>
          <w:sz w:val="28"/>
          <w:szCs w:val="28"/>
          <w:bdr w:val="none" w:sz="0" w:space="0" w:color="auto" w:frame="1"/>
          <w:lang w:val="uk-UA"/>
        </w:rPr>
        <w:t>Комунальна установа</w:t>
      </w:r>
      <w:r w:rsidRPr="00DF4D7D">
        <w:rPr>
          <w:sz w:val="28"/>
          <w:szCs w:val="28"/>
          <w:bdr w:val="none" w:sz="0" w:space="0" w:color="auto" w:frame="1"/>
        </w:rPr>
        <w:t> </w:t>
      </w:r>
      <w:r w:rsidRPr="00DF4D7D">
        <w:rPr>
          <w:sz w:val="28"/>
          <w:szCs w:val="28"/>
          <w:bdr w:val="none" w:sz="0" w:space="0" w:color="auto" w:frame="1"/>
          <w:lang w:val="uk-UA"/>
        </w:rPr>
        <w:t>Романівської селищної ради</w:t>
      </w:r>
      <w:r w:rsidRPr="00DF4D7D">
        <w:rPr>
          <w:color w:val="000000" w:themeColor="text1"/>
          <w:sz w:val="28"/>
          <w:szCs w:val="28"/>
          <w:lang w:val="uk-UA"/>
        </w:rPr>
        <w:t xml:space="preserve">   </w:t>
      </w:r>
      <w:r w:rsidRPr="00FF471C">
        <w:rPr>
          <w:sz w:val="28"/>
          <w:szCs w:val="28"/>
          <w:lang w:val="uk-UA"/>
        </w:rPr>
        <w:t>«Булдичівський центр культури та дозвілля»</w:t>
      </w:r>
      <w:r w:rsidRPr="00DF4D7D">
        <w:rPr>
          <w:sz w:val="28"/>
          <w:szCs w:val="28"/>
          <w:lang w:val="uk-UA"/>
        </w:rPr>
        <w:t xml:space="preserve"> є правонаступником комунальних установ</w:t>
      </w:r>
      <w:r>
        <w:rPr>
          <w:sz w:val="28"/>
          <w:szCs w:val="28"/>
          <w:lang w:val="uk-UA"/>
        </w:rPr>
        <w:t>:</w:t>
      </w:r>
      <w:r w:rsidRPr="00B92315">
        <w:rPr>
          <w:sz w:val="28"/>
          <w:szCs w:val="28"/>
          <w:lang w:val="uk-UA"/>
        </w:rPr>
        <w:t xml:space="preserve"> </w:t>
      </w:r>
      <w:r w:rsidRPr="00FF471C">
        <w:rPr>
          <w:sz w:val="28"/>
          <w:szCs w:val="28"/>
          <w:lang w:val="uk-UA"/>
        </w:rPr>
        <w:t>«Булдичівський сільський клуб» (код ЄДРПОУ 39037682) та «Булдичівський сільська бібліотека» (код ЄДРПОУ 39037525)</w:t>
      </w:r>
      <w:r>
        <w:rPr>
          <w:sz w:val="28"/>
          <w:szCs w:val="28"/>
          <w:lang w:val="uk-UA"/>
        </w:rPr>
        <w:t>;</w:t>
      </w: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Pr="00B92315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DF4D7D">
        <w:rPr>
          <w:sz w:val="28"/>
          <w:szCs w:val="28"/>
          <w:bdr w:val="none" w:sz="0" w:space="0" w:color="auto" w:frame="1"/>
          <w:lang w:val="uk-UA"/>
        </w:rPr>
        <w:t>Комунальна установа</w:t>
      </w:r>
      <w:r w:rsidRPr="00DF4D7D">
        <w:rPr>
          <w:sz w:val="28"/>
          <w:szCs w:val="28"/>
          <w:bdr w:val="none" w:sz="0" w:space="0" w:color="auto" w:frame="1"/>
        </w:rPr>
        <w:t> </w:t>
      </w:r>
      <w:r w:rsidRPr="00DF4D7D">
        <w:rPr>
          <w:sz w:val="28"/>
          <w:szCs w:val="28"/>
          <w:bdr w:val="none" w:sz="0" w:space="0" w:color="auto" w:frame="1"/>
          <w:lang w:val="uk-UA"/>
        </w:rPr>
        <w:t>Романівської селищної ради</w:t>
      </w:r>
      <w:r w:rsidRPr="00DF4D7D">
        <w:rPr>
          <w:color w:val="000000" w:themeColor="text1"/>
          <w:sz w:val="28"/>
          <w:szCs w:val="28"/>
          <w:lang w:val="uk-UA"/>
        </w:rPr>
        <w:t xml:space="preserve">   </w:t>
      </w:r>
      <w:r w:rsidRPr="00FF471C">
        <w:rPr>
          <w:sz w:val="28"/>
          <w:szCs w:val="28"/>
          <w:lang w:val="uk-UA"/>
        </w:rPr>
        <w:t>«Хижинецький центр культури та дозвілля»</w:t>
      </w:r>
      <w:r w:rsidRPr="00DF4D7D">
        <w:rPr>
          <w:sz w:val="28"/>
          <w:szCs w:val="28"/>
          <w:lang w:val="uk-UA"/>
        </w:rPr>
        <w:t xml:space="preserve"> є правонаступником комунальних установ</w:t>
      </w:r>
      <w:r w:rsidRPr="00B92315">
        <w:rPr>
          <w:sz w:val="28"/>
          <w:szCs w:val="28"/>
          <w:lang w:val="uk-UA"/>
        </w:rPr>
        <w:t xml:space="preserve"> </w:t>
      </w:r>
      <w:r w:rsidRPr="00FF471C">
        <w:rPr>
          <w:sz w:val="28"/>
          <w:szCs w:val="28"/>
          <w:lang w:val="uk-UA"/>
        </w:rPr>
        <w:t>«Хижинецький сільський будинок культури» (код ЄДРПОУ 39015716) та «Хижинецька сільська бібліотека» (код ЄДРПОУ 39006130)</w:t>
      </w:r>
      <w:r>
        <w:rPr>
          <w:sz w:val="28"/>
          <w:szCs w:val="28"/>
          <w:lang w:val="uk-UA"/>
        </w:rPr>
        <w:t>;</w:t>
      </w: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Pr="00B92315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DF4D7D">
        <w:rPr>
          <w:sz w:val="28"/>
          <w:szCs w:val="28"/>
          <w:bdr w:val="none" w:sz="0" w:space="0" w:color="auto" w:frame="1"/>
          <w:lang w:val="uk-UA"/>
        </w:rPr>
        <w:t>Комунальна установа</w:t>
      </w:r>
      <w:r w:rsidRPr="00DF4D7D">
        <w:rPr>
          <w:sz w:val="28"/>
          <w:szCs w:val="28"/>
          <w:bdr w:val="none" w:sz="0" w:space="0" w:color="auto" w:frame="1"/>
        </w:rPr>
        <w:t> </w:t>
      </w:r>
      <w:r w:rsidRPr="00DF4D7D">
        <w:rPr>
          <w:sz w:val="28"/>
          <w:szCs w:val="28"/>
          <w:bdr w:val="none" w:sz="0" w:space="0" w:color="auto" w:frame="1"/>
          <w:lang w:val="uk-UA"/>
        </w:rPr>
        <w:t xml:space="preserve">Романівської селищної </w:t>
      </w:r>
      <w:r>
        <w:rPr>
          <w:sz w:val="28"/>
          <w:szCs w:val="28"/>
          <w:bdr w:val="none" w:sz="0" w:space="0" w:color="auto" w:frame="1"/>
          <w:lang w:val="uk-UA"/>
        </w:rPr>
        <w:t xml:space="preserve">ради </w:t>
      </w:r>
      <w:r w:rsidRPr="00FF471C">
        <w:rPr>
          <w:sz w:val="28"/>
          <w:szCs w:val="28"/>
          <w:lang w:val="uk-UA"/>
        </w:rPr>
        <w:t>«Романівський центр культури та дозвілля»</w:t>
      </w:r>
      <w:r>
        <w:rPr>
          <w:sz w:val="28"/>
          <w:szCs w:val="28"/>
          <w:lang w:val="uk-UA"/>
        </w:rPr>
        <w:t xml:space="preserve"> </w:t>
      </w:r>
      <w:r w:rsidRPr="00DF4D7D">
        <w:rPr>
          <w:sz w:val="28"/>
          <w:szCs w:val="28"/>
          <w:lang w:val="uk-UA"/>
        </w:rPr>
        <w:t>є правонаступником комунальних установ</w:t>
      </w:r>
      <w:r>
        <w:rPr>
          <w:sz w:val="28"/>
          <w:szCs w:val="28"/>
          <w:lang w:val="uk-UA"/>
        </w:rPr>
        <w:t>:</w:t>
      </w:r>
      <w:r w:rsidRPr="00B92315">
        <w:rPr>
          <w:sz w:val="28"/>
          <w:szCs w:val="28"/>
          <w:lang w:val="uk-UA"/>
        </w:rPr>
        <w:t xml:space="preserve"> </w:t>
      </w:r>
      <w:r w:rsidRPr="00FF471C">
        <w:rPr>
          <w:sz w:val="28"/>
          <w:szCs w:val="28"/>
          <w:lang w:val="uk-UA"/>
        </w:rPr>
        <w:t>«Романівський сільський будинок культури» (код ЄДРПОУ 39032108),  «Романівська сільська бібліотека» (код ЄДРПОУ 39022964),  «Романівський сільський клуб» (код ЄДРПОУ 39032050), та «Рацівський сільський клуб» (код ЄДРПОУ 39023230)</w:t>
      </w:r>
      <w:r>
        <w:rPr>
          <w:sz w:val="28"/>
          <w:szCs w:val="28"/>
          <w:lang w:val="uk-UA"/>
        </w:rPr>
        <w:t>;</w:t>
      </w: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Pr="002B73E8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DF4D7D">
        <w:rPr>
          <w:sz w:val="28"/>
          <w:szCs w:val="28"/>
          <w:bdr w:val="none" w:sz="0" w:space="0" w:color="auto" w:frame="1"/>
          <w:lang w:val="uk-UA"/>
        </w:rPr>
        <w:t>Комунальна установа</w:t>
      </w:r>
      <w:r w:rsidRPr="00DF4D7D">
        <w:rPr>
          <w:sz w:val="28"/>
          <w:szCs w:val="28"/>
          <w:bdr w:val="none" w:sz="0" w:space="0" w:color="auto" w:frame="1"/>
        </w:rPr>
        <w:t> </w:t>
      </w:r>
      <w:r w:rsidRPr="00DF4D7D">
        <w:rPr>
          <w:sz w:val="28"/>
          <w:szCs w:val="28"/>
          <w:bdr w:val="none" w:sz="0" w:space="0" w:color="auto" w:frame="1"/>
          <w:lang w:val="uk-UA"/>
        </w:rPr>
        <w:t>Романівської селищної ради</w:t>
      </w:r>
      <w:r w:rsidRPr="00DF4D7D">
        <w:rPr>
          <w:color w:val="000000" w:themeColor="text1"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«Садківський центр культури і дозвілля»</w:t>
      </w:r>
      <w:r w:rsidRPr="002B73E8">
        <w:rPr>
          <w:sz w:val="28"/>
          <w:szCs w:val="28"/>
          <w:lang w:val="uk-UA"/>
        </w:rPr>
        <w:t xml:space="preserve"> </w:t>
      </w:r>
      <w:r w:rsidRPr="00DF4D7D">
        <w:rPr>
          <w:sz w:val="28"/>
          <w:szCs w:val="28"/>
          <w:lang w:val="uk-UA"/>
        </w:rPr>
        <w:t>є правонаступником комунальних установ</w:t>
      </w:r>
      <w:r>
        <w:rPr>
          <w:sz w:val="28"/>
          <w:szCs w:val="28"/>
          <w:lang w:val="uk-UA"/>
        </w:rPr>
        <w:t>:</w:t>
      </w:r>
      <w:r w:rsidRPr="002B73E8">
        <w:rPr>
          <w:sz w:val="28"/>
          <w:szCs w:val="28"/>
          <w:lang w:val="uk-UA"/>
        </w:rPr>
        <w:t xml:space="preserve"> </w:t>
      </w:r>
      <w:r w:rsidRPr="00710F8B">
        <w:rPr>
          <w:sz w:val="28"/>
          <w:szCs w:val="28"/>
          <w:lang w:val="uk-UA"/>
        </w:rPr>
        <w:t>«Садківська сільська бі</w:t>
      </w:r>
      <w:r>
        <w:rPr>
          <w:sz w:val="28"/>
          <w:szCs w:val="28"/>
          <w:lang w:val="uk-UA"/>
        </w:rPr>
        <w:t>бліотека» (код ЄДРПОУ 39040810) та</w:t>
      </w:r>
      <w:r w:rsidRPr="00710F8B">
        <w:rPr>
          <w:sz w:val="28"/>
          <w:szCs w:val="28"/>
          <w:lang w:val="uk-UA"/>
        </w:rPr>
        <w:t xml:space="preserve"> «Садківський сільський клуб» (код ЄДРПОУ 39025200</w:t>
      </w:r>
      <w:r>
        <w:rPr>
          <w:sz w:val="28"/>
          <w:szCs w:val="28"/>
          <w:lang w:val="uk-UA"/>
        </w:rPr>
        <w:t>);</w:t>
      </w:r>
    </w:p>
    <w:p w:rsidR="00EC59B1" w:rsidRPr="00DF4D7D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>
        <w:rPr>
          <w:sz w:val="28"/>
          <w:szCs w:val="28"/>
          <w:bdr w:val="none" w:sz="0" w:space="0" w:color="auto" w:frame="1"/>
          <w:lang w:val="uk-UA"/>
        </w:rPr>
        <w:t xml:space="preserve">Комунальна </w:t>
      </w:r>
      <w:r w:rsidRPr="00DF4D7D">
        <w:rPr>
          <w:sz w:val="28"/>
          <w:szCs w:val="28"/>
          <w:bdr w:val="none" w:sz="0" w:space="0" w:color="auto" w:frame="1"/>
          <w:lang w:val="uk-UA"/>
        </w:rPr>
        <w:t>установа</w:t>
      </w:r>
      <w:r w:rsidRPr="00DF4D7D">
        <w:rPr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DF4D7D">
        <w:rPr>
          <w:sz w:val="28"/>
          <w:szCs w:val="28"/>
          <w:bdr w:val="none" w:sz="0" w:space="0" w:color="auto" w:frame="1"/>
          <w:lang w:val="uk-UA"/>
        </w:rPr>
        <w:t>Романівської селищної ради</w:t>
      </w:r>
      <w:r w:rsidRPr="00DF4D7D">
        <w:rPr>
          <w:color w:val="000000" w:themeColor="text1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«Старочуднівськогутянський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центр культури і дозвілля»</w:t>
      </w:r>
      <w:r w:rsidRPr="002B73E8">
        <w:rPr>
          <w:sz w:val="28"/>
          <w:szCs w:val="28"/>
          <w:lang w:val="uk-UA"/>
        </w:rPr>
        <w:t xml:space="preserve"> </w:t>
      </w:r>
      <w:r w:rsidRPr="00DF4D7D">
        <w:rPr>
          <w:sz w:val="28"/>
          <w:szCs w:val="28"/>
          <w:lang w:val="uk-UA"/>
        </w:rPr>
        <w:t>є правонаступником комунальних установ</w:t>
      </w:r>
      <w:r>
        <w:rPr>
          <w:sz w:val="28"/>
          <w:szCs w:val="28"/>
          <w:lang w:val="uk-UA"/>
        </w:rPr>
        <w:t>:</w:t>
      </w:r>
      <w:r w:rsidRPr="002B73E8">
        <w:rPr>
          <w:sz w:val="28"/>
          <w:szCs w:val="28"/>
          <w:lang w:val="uk-UA"/>
        </w:rPr>
        <w:t xml:space="preserve"> </w:t>
      </w:r>
      <w:r w:rsidRPr="00FC7AC7">
        <w:rPr>
          <w:sz w:val="28"/>
          <w:szCs w:val="28"/>
          <w:lang w:val="uk-UA"/>
        </w:rPr>
        <w:t>«Старочуднівськогутянський сільський клуб» (код ЄДРПОУ 39031345)</w:t>
      </w:r>
      <w:r>
        <w:rPr>
          <w:sz w:val="28"/>
          <w:szCs w:val="28"/>
          <w:lang w:val="uk-UA"/>
        </w:rPr>
        <w:t xml:space="preserve"> та </w:t>
      </w:r>
      <w:r w:rsidRPr="00FC7AC7">
        <w:rPr>
          <w:sz w:val="28"/>
          <w:szCs w:val="28"/>
          <w:lang w:val="uk-UA"/>
        </w:rPr>
        <w:t>«Старочуднівськогутянська сільська бібліотека» (код ЄДРПОУ 39031330</w:t>
      </w:r>
      <w:r>
        <w:rPr>
          <w:sz w:val="26"/>
          <w:szCs w:val="26"/>
          <w:lang w:val="uk-UA"/>
        </w:rPr>
        <w:t>)</w:t>
      </w: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  <w:lang w:val="uk-UA"/>
        </w:rPr>
      </w:pPr>
    </w:p>
    <w:p w:rsidR="00EC59B1" w:rsidRPr="0055647A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5647A">
        <w:rPr>
          <w:color w:val="000000" w:themeColor="text1"/>
          <w:sz w:val="28"/>
          <w:szCs w:val="28"/>
          <w:lang w:val="uk-UA"/>
        </w:rPr>
        <w:t xml:space="preserve">   1</w:t>
      </w:r>
      <w:r>
        <w:rPr>
          <w:color w:val="000000" w:themeColor="text1"/>
          <w:sz w:val="28"/>
          <w:szCs w:val="28"/>
          <w:lang w:val="uk-UA"/>
        </w:rPr>
        <w:t>2</w:t>
      </w:r>
      <w:r w:rsidRPr="0055647A">
        <w:rPr>
          <w:color w:val="000000" w:themeColor="text1"/>
          <w:sz w:val="28"/>
          <w:szCs w:val="28"/>
          <w:lang w:val="uk-UA"/>
        </w:rPr>
        <w:t>. Створити ко</w:t>
      </w:r>
      <w:r>
        <w:rPr>
          <w:color w:val="000000" w:themeColor="text1"/>
          <w:sz w:val="28"/>
          <w:szCs w:val="28"/>
          <w:lang w:val="uk-UA"/>
        </w:rPr>
        <w:t>місії</w:t>
      </w:r>
      <w:r w:rsidRPr="0055647A">
        <w:rPr>
          <w:color w:val="000000" w:themeColor="text1"/>
          <w:sz w:val="28"/>
          <w:szCs w:val="28"/>
          <w:lang w:val="uk-UA"/>
        </w:rPr>
        <w:t xml:space="preserve"> з реорганізації (додаток 2). Установити, що до комісі</w:t>
      </w:r>
      <w:r>
        <w:rPr>
          <w:color w:val="000000" w:themeColor="text1"/>
          <w:sz w:val="28"/>
          <w:szCs w:val="28"/>
          <w:lang w:val="uk-UA"/>
        </w:rPr>
        <w:t>й</w:t>
      </w:r>
      <w:r w:rsidRPr="0055647A">
        <w:rPr>
          <w:color w:val="000000" w:themeColor="text1"/>
          <w:sz w:val="28"/>
          <w:szCs w:val="28"/>
          <w:lang w:val="uk-UA"/>
        </w:rPr>
        <w:t xml:space="preserve"> з реорганізації переходять повноваження щодо здійснення керівництва і діяльності комунальних установ зазначених в пункті 1 цього рішення в період їх реорганізації.</w:t>
      </w:r>
    </w:p>
    <w:p w:rsidR="00EC59B1" w:rsidRPr="0055647A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EC59B1" w:rsidRPr="0055647A" w:rsidRDefault="00EC59B1" w:rsidP="00EC59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13</w:t>
      </w:r>
      <w:r w:rsidRPr="005564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Встановити термін для пред'явлення вимог кредиторів: 2 місяці з дня опублікування оголошення про припинення юридичних осіб шляхом приєднання.</w:t>
      </w:r>
    </w:p>
    <w:p w:rsidR="00EC59B1" w:rsidRPr="0055647A" w:rsidRDefault="00EC59B1" w:rsidP="00EC59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C59B1" w:rsidRPr="0055647A" w:rsidRDefault="00EC59B1" w:rsidP="00EC59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47A">
        <w:rPr>
          <w:rFonts w:ascii="Times New Roman" w:eastAsia="Times New Roman" w:hAnsi="Times New Roman" w:cs="Times New Roman"/>
          <w:color w:val="242B2E"/>
          <w:sz w:val="28"/>
          <w:szCs w:val="28"/>
        </w:rPr>
        <w:t xml:space="preserve">   1</w:t>
      </w:r>
      <w:r>
        <w:rPr>
          <w:rFonts w:ascii="Times New Roman" w:eastAsia="Times New Roman" w:hAnsi="Times New Roman" w:cs="Times New Roman"/>
          <w:color w:val="242B2E"/>
          <w:sz w:val="28"/>
          <w:szCs w:val="28"/>
        </w:rPr>
        <w:t>4</w:t>
      </w:r>
      <w:r w:rsidRPr="0055647A">
        <w:rPr>
          <w:rFonts w:ascii="Times New Roman" w:eastAsia="Times New Roman" w:hAnsi="Times New Roman" w:cs="Times New Roman"/>
          <w:color w:val="242B2E"/>
          <w:sz w:val="28"/>
          <w:szCs w:val="28"/>
        </w:rPr>
        <w:t xml:space="preserve">. </w:t>
      </w:r>
      <w:r w:rsidRPr="0055647A">
        <w:rPr>
          <w:rFonts w:ascii="Times New Roman" w:eastAsia="Times New Roman" w:hAnsi="Times New Roman" w:cs="Times New Roman"/>
          <w:sz w:val="28"/>
          <w:szCs w:val="28"/>
        </w:rPr>
        <w:t>Комісіям з реорганізації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C59B1" w:rsidRPr="0055647A" w:rsidRDefault="00EC59B1" w:rsidP="00EC59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14</w:t>
      </w:r>
      <w:r w:rsidRPr="005564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.1. В установленому законом порядку повідомити орган, що здійснює державну реєстрацію, про прийняття рішення щодо припинення юридичних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осіб шляхом реорганізації </w:t>
      </w:r>
      <w:r w:rsidRPr="005564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і подати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:rsidR="00EC59B1" w:rsidRPr="0055647A" w:rsidRDefault="00EC59B1" w:rsidP="00EC59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</w:t>
      </w:r>
      <w:r w:rsidRPr="005564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.2. Попередити працівників комунальних  установ, зазначених в пункті 1 цього рішення про реорганізацію та  забезпечити їх соціально-правові гарантії у порядку та на умовах, визначених законодавством України.</w:t>
      </w:r>
    </w:p>
    <w:p w:rsidR="00EC59B1" w:rsidRPr="0055647A" w:rsidRDefault="00EC59B1" w:rsidP="00EC59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14</w:t>
      </w:r>
      <w:r w:rsidRPr="005564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.3.Забезпечити підготовку та подання державній службі зайнятості списків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осіб щодо можливого вивільнення</w:t>
      </w:r>
      <w:r w:rsidRPr="005564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 зв'язку з реорганізацією комунальних установ.</w:t>
      </w:r>
    </w:p>
    <w:p w:rsidR="00EC59B1" w:rsidRPr="0055647A" w:rsidRDefault="00EC59B1" w:rsidP="00EC59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</w:t>
      </w:r>
      <w:r w:rsidRPr="005564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.4.Після закінчення 2-х місячного терміну для пред'явлення вимог кредиторами та задоволення чи відхилення цих вимог, скласти  передавальний акт та подати його на затвердження до Романівської селищної ради.</w:t>
      </w:r>
    </w:p>
    <w:p w:rsidR="00EC59B1" w:rsidRPr="0055647A" w:rsidRDefault="00EC59B1" w:rsidP="00EC59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</w:t>
      </w:r>
      <w:r w:rsidRPr="005564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.5.Вжити інших заходів, пов'язаних з реорганізацією вищевказаних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установ</w:t>
      </w:r>
      <w:r w:rsidRPr="005564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порядку, встановленому чин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Pr="005564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им законодавством України.</w:t>
      </w:r>
    </w:p>
    <w:p w:rsidR="00EC59B1" w:rsidRDefault="00EC59B1" w:rsidP="00EC59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</w:t>
      </w:r>
      <w:r w:rsidRPr="005564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.6. Після закінчення процедури реорганізації, але не раніше двох місяців з дати публікації повідомлення, подати державному реєстраторові документи, необхідні для проведення державної реєстрації припинення зазначених юридичних осіб.</w:t>
      </w:r>
    </w:p>
    <w:p w:rsidR="00EC59B1" w:rsidRPr="0055647A" w:rsidRDefault="00EC59B1" w:rsidP="00EC59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14.7. До набуття статусу юридичної особи кадрові питання «Центрів культури та дозвілля» вирішує начальник відділу культури, туризму, молоді та спорту Романівської селищної ради. </w:t>
      </w:r>
    </w:p>
    <w:p w:rsidR="00EC59B1" w:rsidRPr="0055647A" w:rsidRDefault="00EC59B1" w:rsidP="00EC59B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15</w:t>
      </w:r>
      <w:r w:rsidRPr="0055647A">
        <w:rPr>
          <w:sz w:val="28"/>
          <w:szCs w:val="28"/>
          <w:bdr w:val="none" w:sz="0" w:space="0" w:color="auto" w:frame="1"/>
          <w:lang w:val="uk-UA"/>
        </w:rPr>
        <w:t>. Контроль за виконанням даного рішення покласти на постійні комісії: з гуманітарних питань і питань бюджету та комунальної власності.</w:t>
      </w:r>
    </w:p>
    <w:p w:rsidR="00EC59B1" w:rsidRPr="0055647A" w:rsidRDefault="00EC59B1" w:rsidP="00EC59B1">
      <w:pPr>
        <w:pStyle w:val="a3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sz w:val="28"/>
          <w:szCs w:val="28"/>
          <w:lang w:val="uk-UA"/>
        </w:rPr>
      </w:pPr>
    </w:p>
    <w:p w:rsidR="00EC59B1" w:rsidRPr="0055647A" w:rsidRDefault="00EC59B1" w:rsidP="00EC59B1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55647A">
        <w:rPr>
          <w:sz w:val="28"/>
          <w:szCs w:val="28"/>
          <w:bdr w:val="none" w:sz="0" w:space="0" w:color="auto" w:frame="1"/>
        </w:rPr>
        <w:t>   </w:t>
      </w:r>
      <w:r>
        <w:rPr>
          <w:sz w:val="28"/>
          <w:szCs w:val="28"/>
          <w:bdr w:val="none" w:sz="0" w:space="0" w:color="auto" w:frame="1"/>
          <w:lang w:val="uk-UA"/>
        </w:rPr>
        <w:t xml:space="preserve">Селищний </w:t>
      </w:r>
      <w:r w:rsidRPr="0055647A">
        <w:rPr>
          <w:sz w:val="28"/>
          <w:szCs w:val="28"/>
          <w:bdr w:val="none" w:sz="0" w:space="0" w:color="auto" w:frame="1"/>
          <w:lang w:val="uk-UA"/>
        </w:rPr>
        <w:t xml:space="preserve">голова             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</w:t>
      </w:r>
      <w:r w:rsidRPr="0055647A">
        <w:rPr>
          <w:sz w:val="28"/>
          <w:szCs w:val="28"/>
          <w:bdr w:val="none" w:sz="0" w:space="0" w:color="auto" w:frame="1"/>
          <w:lang w:val="uk-UA"/>
        </w:rPr>
        <w:t xml:space="preserve">   Володимир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55647A">
        <w:rPr>
          <w:sz w:val="28"/>
          <w:szCs w:val="28"/>
          <w:bdr w:val="none" w:sz="0" w:space="0" w:color="auto" w:frame="1"/>
          <w:lang w:val="uk-UA"/>
        </w:rPr>
        <w:t>САВЧЕНКО</w:t>
      </w:r>
      <w:r w:rsidRPr="0055647A">
        <w:rPr>
          <w:color w:val="333333"/>
          <w:sz w:val="28"/>
          <w:szCs w:val="28"/>
          <w:bdr w:val="none" w:sz="0" w:space="0" w:color="auto" w:frame="1"/>
        </w:rPr>
        <w:t>     </w:t>
      </w:r>
    </w:p>
    <w:p w:rsidR="00EC59B1" w:rsidRPr="0055647A" w:rsidRDefault="00EC59B1" w:rsidP="00EC59B1">
      <w:pPr>
        <w:rPr>
          <w:sz w:val="28"/>
          <w:szCs w:val="28"/>
        </w:rPr>
      </w:pPr>
    </w:p>
    <w:p w:rsidR="00EC59B1" w:rsidRPr="00AF1B77" w:rsidRDefault="00EC59B1" w:rsidP="00EC59B1">
      <w:pPr>
        <w:pStyle w:val="a9"/>
        <w:rPr>
          <w:rFonts w:ascii="Times New Roman" w:hAnsi="Times New Roman"/>
          <w:sz w:val="18"/>
          <w:szCs w:val="18"/>
        </w:rPr>
      </w:pPr>
      <w:r w:rsidRPr="00AF1B77">
        <w:rPr>
          <w:rFonts w:ascii="Times New Roman" w:hAnsi="Times New Roman"/>
          <w:sz w:val="18"/>
          <w:szCs w:val="18"/>
        </w:rPr>
        <w:t>Розробник проекту рішення:</w:t>
      </w:r>
    </w:p>
    <w:p w:rsidR="00EC59B1" w:rsidRPr="00AF1B77" w:rsidRDefault="00EC59B1" w:rsidP="00EC59B1">
      <w:pPr>
        <w:pStyle w:val="a9"/>
        <w:rPr>
          <w:rFonts w:ascii="Times New Roman" w:hAnsi="Times New Roman"/>
          <w:sz w:val="18"/>
          <w:szCs w:val="18"/>
        </w:rPr>
      </w:pPr>
      <w:r w:rsidRPr="00AF1B77">
        <w:rPr>
          <w:rFonts w:ascii="Times New Roman" w:hAnsi="Times New Roman"/>
          <w:sz w:val="18"/>
          <w:szCs w:val="18"/>
        </w:rPr>
        <w:t xml:space="preserve">Відділ </w:t>
      </w:r>
      <w:r>
        <w:rPr>
          <w:rFonts w:ascii="Times New Roman" w:hAnsi="Times New Roman"/>
          <w:sz w:val="18"/>
          <w:szCs w:val="18"/>
        </w:rPr>
        <w:t>культури, туризму, молоді та спорту</w:t>
      </w:r>
    </w:p>
    <w:p w:rsidR="00EC59B1" w:rsidRPr="00AF1B77" w:rsidRDefault="00EC59B1" w:rsidP="00EC59B1">
      <w:pPr>
        <w:pStyle w:val="a9"/>
        <w:rPr>
          <w:rFonts w:ascii="Times New Roman" w:hAnsi="Times New Roman"/>
          <w:sz w:val="18"/>
          <w:szCs w:val="18"/>
        </w:rPr>
      </w:pPr>
      <w:r w:rsidRPr="00AF1B77">
        <w:rPr>
          <w:rFonts w:ascii="Times New Roman" w:hAnsi="Times New Roman"/>
          <w:sz w:val="18"/>
          <w:szCs w:val="18"/>
        </w:rPr>
        <w:t>Відповідальна особа:</w:t>
      </w:r>
    </w:p>
    <w:p w:rsidR="00EC59B1" w:rsidRPr="00AF1B77" w:rsidRDefault="00EC59B1" w:rsidP="00EC59B1">
      <w:pPr>
        <w:pStyle w:val="a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Начальник відділу</w:t>
      </w:r>
    </w:p>
    <w:p w:rsidR="00EC59B1" w:rsidRPr="00AF1B77" w:rsidRDefault="00EC59B1" w:rsidP="00EC59B1">
      <w:pPr>
        <w:pStyle w:val="a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Кучинська Т.В.</w:t>
      </w:r>
    </w:p>
    <w:p w:rsidR="00EC59B1" w:rsidRPr="00AF1B77" w:rsidRDefault="00EC59B1" w:rsidP="00EC59B1">
      <w:pPr>
        <w:pStyle w:val="a9"/>
        <w:rPr>
          <w:rFonts w:ascii="Times New Roman" w:hAnsi="Times New Roman"/>
          <w:sz w:val="18"/>
          <w:szCs w:val="18"/>
        </w:rPr>
      </w:pPr>
      <w:r w:rsidRPr="00AF1B77">
        <w:rPr>
          <w:rFonts w:ascii="Times New Roman" w:hAnsi="Times New Roman"/>
          <w:sz w:val="18"/>
          <w:szCs w:val="18"/>
        </w:rPr>
        <w:t>Начальник відділу юридичної та кадрової роботи:</w:t>
      </w:r>
    </w:p>
    <w:p w:rsidR="00EC59B1" w:rsidRPr="00AF1B77" w:rsidRDefault="00EC59B1" w:rsidP="00EC59B1">
      <w:pPr>
        <w:pStyle w:val="a9"/>
        <w:rPr>
          <w:rFonts w:ascii="Times New Roman" w:hAnsi="Times New Roman"/>
          <w:sz w:val="18"/>
          <w:szCs w:val="18"/>
        </w:rPr>
      </w:pPr>
      <w:r w:rsidRPr="00AF1B77">
        <w:rPr>
          <w:rFonts w:ascii="Times New Roman" w:hAnsi="Times New Roman"/>
          <w:sz w:val="18"/>
          <w:szCs w:val="18"/>
        </w:rPr>
        <w:t>Крижанівська С.І.</w:t>
      </w:r>
    </w:p>
    <w:p w:rsidR="00EC59B1" w:rsidRPr="00AF1B77" w:rsidRDefault="00EC59B1" w:rsidP="00EC59B1">
      <w:pPr>
        <w:pStyle w:val="a9"/>
        <w:rPr>
          <w:rFonts w:ascii="Times New Roman" w:hAnsi="Times New Roman"/>
          <w:sz w:val="18"/>
          <w:szCs w:val="18"/>
        </w:rPr>
      </w:pPr>
    </w:p>
    <w:p w:rsidR="00EC59B1" w:rsidRPr="0055647A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rFonts w:ascii="ProbaPro" w:hAnsi="ProbaPro"/>
          <w:sz w:val="28"/>
          <w:szCs w:val="28"/>
          <w:lang w:val="uk-UA"/>
        </w:rPr>
      </w:pPr>
    </w:p>
    <w:p w:rsidR="00EC59B1" w:rsidRDefault="00EC59B1" w:rsidP="00EC59B1"/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:rsidR="00EC59B1" w:rsidRPr="00CF0F89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:rsidR="00EC59B1" w:rsidRDefault="00EC59B1" w:rsidP="00EC59B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:rsidR="00EC59B1" w:rsidRDefault="00EC59B1" w:rsidP="00EC59B1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</w:p>
    <w:p w:rsidR="00EC59B1" w:rsidRDefault="00EC59B1" w:rsidP="00EC59B1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</w:p>
    <w:p w:rsidR="00EC59B1" w:rsidRDefault="00EC59B1" w:rsidP="00EC59B1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</w:p>
    <w:p w:rsidR="00EC59B1" w:rsidRDefault="00EC59B1" w:rsidP="00EC59B1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</w:p>
    <w:p w:rsidR="00EC59B1" w:rsidRDefault="00EC59B1" w:rsidP="00EC59B1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</w:p>
    <w:p w:rsidR="00EC59B1" w:rsidRDefault="00EC59B1" w:rsidP="00EC59B1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</w:p>
    <w:p w:rsidR="009255B2" w:rsidRPr="00EC59B1" w:rsidRDefault="009255B2" w:rsidP="00EC59B1">
      <w:bookmarkStart w:id="0" w:name="_GoBack"/>
      <w:bookmarkEnd w:id="0"/>
    </w:p>
    <w:sectPr w:rsidR="009255B2" w:rsidRPr="00EC59B1" w:rsidSect="009255B2">
      <w:headerReference w:type="default" r:id="rId9"/>
      <w:pgSz w:w="11906" w:h="16838"/>
      <w:pgMar w:top="0" w:right="707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340" w:rsidRDefault="00DB2340" w:rsidP="009255B2">
      <w:pPr>
        <w:spacing w:after="0" w:line="240" w:lineRule="auto"/>
      </w:pPr>
      <w:r>
        <w:separator/>
      </w:r>
    </w:p>
  </w:endnote>
  <w:endnote w:type="continuationSeparator" w:id="0">
    <w:p w:rsidR="00DB2340" w:rsidRDefault="00DB2340" w:rsidP="00925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340" w:rsidRDefault="00DB2340" w:rsidP="009255B2">
      <w:pPr>
        <w:spacing w:after="0" w:line="240" w:lineRule="auto"/>
      </w:pPr>
      <w:r>
        <w:separator/>
      </w:r>
    </w:p>
  </w:footnote>
  <w:footnote w:type="continuationSeparator" w:id="0">
    <w:p w:rsidR="00DB2340" w:rsidRDefault="00DB2340" w:rsidP="00925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86F" w:rsidRDefault="00DB2340" w:rsidP="009255B2">
    <w:pPr>
      <w:pStyle w:val="a6"/>
    </w:pPr>
  </w:p>
  <w:p w:rsidR="00D6186F" w:rsidRDefault="00DB234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2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14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17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7055B2"/>
    <w:multiLevelType w:val="multilevel"/>
    <w:tmpl w:val="ABA8C7F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571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20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0"/>
  </w:num>
  <w:num w:numId="7">
    <w:abstractNumId w:val="13"/>
  </w:num>
  <w:num w:numId="8">
    <w:abstractNumId w:val="10"/>
  </w:num>
  <w:num w:numId="9">
    <w:abstractNumId w:val="5"/>
  </w:num>
  <w:num w:numId="10">
    <w:abstractNumId w:val="23"/>
  </w:num>
  <w:num w:numId="11">
    <w:abstractNumId w:val="12"/>
  </w:num>
  <w:num w:numId="12">
    <w:abstractNumId w:val="3"/>
  </w:num>
  <w:num w:numId="13">
    <w:abstractNumId w:val="7"/>
  </w:num>
  <w:num w:numId="14">
    <w:abstractNumId w:val="4"/>
  </w:num>
  <w:num w:numId="15">
    <w:abstractNumId w:val="21"/>
  </w:num>
  <w:num w:numId="16">
    <w:abstractNumId w:val="11"/>
  </w:num>
  <w:num w:numId="17">
    <w:abstractNumId w:val="22"/>
  </w:num>
  <w:num w:numId="18">
    <w:abstractNumId w:val="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62051"/>
    <w:rsid w:val="0007370C"/>
    <w:rsid w:val="000A2006"/>
    <w:rsid w:val="000C7FBC"/>
    <w:rsid w:val="001718F8"/>
    <w:rsid w:val="001C1BA6"/>
    <w:rsid w:val="001F528D"/>
    <w:rsid w:val="002309B5"/>
    <w:rsid w:val="002322A8"/>
    <w:rsid w:val="00310E39"/>
    <w:rsid w:val="0032637D"/>
    <w:rsid w:val="0041654E"/>
    <w:rsid w:val="0051349E"/>
    <w:rsid w:val="005E55F2"/>
    <w:rsid w:val="00684F5C"/>
    <w:rsid w:val="00721E94"/>
    <w:rsid w:val="00750874"/>
    <w:rsid w:val="007E361C"/>
    <w:rsid w:val="00813435"/>
    <w:rsid w:val="0083016C"/>
    <w:rsid w:val="008A0518"/>
    <w:rsid w:val="009255B2"/>
    <w:rsid w:val="009B5647"/>
    <w:rsid w:val="00A0574E"/>
    <w:rsid w:val="00A1084C"/>
    <w:rsid w:val="00A741D7"/>
    <w:rsid w:val="00A92C3B"/>
    <w:rsid w:val="00AA4A07"/>
    <w:rsid w:val="00B015F3"/>
    <w:rsid w:val="00B75669"/>
    <w:rsid w:val="00C92FE6"/>
    <w:rsid w:val="00CF00C4"/>
    <w:rsid w:val="00DB2340"/>
    <w:rsid w:val="00E0607A"/>
    <w:rsid w:val="00E06B88"/>
    <w:rsid w:val="00E83443"/>
    <w:rsid w:val="00EC59B1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5455</Words>
  <Characters>3110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35</cp:revision>
  <dcterms:created xsi:type="dcterms:W3CDTF">2021-06-11T09:06:00Z</dcterms:created>
  <dcterms:modified xsi:type="dcterms:W3CDTF">2021-06-11T11:00:00Z</dcterms:modified>
</cp:coreProperties>
</file>