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EF0B40" w:rsidRPr="00800D9D" w:rsidRDefault="00EF0B40" w:rsidP="00EF0B4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EF0B40" w:rsidRPr="00233351" w:rsidRDefault="00EF0B40" w:rsidP="00EF0B4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EF0B40" w:rsidRPr="00800D9D" w:rsidRDefault="00EF0B40" w:rsidP="00EF0B4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>439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EF0B40" w:rsidRPr="00800D9D" w:rsidRDefault="00EF0B40" w:rsidP="00EF0B4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EF0B40" w:rsidRDefault="00EF0B40" w:rsidP="00EF0B4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F0B40" w:rsidRPr="00800D9D" w:rsidRDefault="00EF0B40" w:rsidP="00EF0B4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F0B40" w:rsidRDefault="00EF0B40" w:rsidP="00EF0B40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EF0B40" w:rsidRDefault="00EF0B40" w:rsidP="00EF0B4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F0B4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F0B40" w:rsidRDefault="00EF0B4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Малахівського</w:t>
            </w:r>
            <w:proofErr w:type="spellEnd"/>
            <w:r>
              <w:rPr>
                <w:b/>
                <w:lang w:val="uk-UA"/>
              </w:rPr>
              <w:t xml:space="preserve"> Й.В.</w:t>
            </w:r>
          </w:p>
          <w:p w:rsidR="00EF0B40" w:rsidRDefault="00EF0B4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</w:t>
      </w:r>
      <w:proofErr w:type="spellStart"/>
      <w:r>
        <w:rPr>
          <w:lang w:val="uk-UA"/>
        </w:rPr>
        <w:t>гр.Малахівського</w:t>
      </w:r>
      <w:proofErr w:type="spellEnd"/>
      <w:r>
        <w:rPr>
          <w:lang w:val="uk-UA"/>
        </w:rPr>
        <w:t xml:space="preserve"> Йосипа Вікторовича, проживаючого в </w:t>
      </w:r>
      <w:proofErr w:type="spellStart"/>
      <w:r>
        <w:rPr>
          <w:lang w:val="uk-UA"/>
        </w:rPr>
        <w:t>с.Романівка</w:t>
      </w:r>
      <w:proofErr w:type="spellEnd"/>
      <w:r>
        <w:rPr>
          <w:lang w:val="uk-UA"/>
        </w:rPr>
        <w:t xml:space="preserve">, вул.40-річчя Перемоги, 16, про передачу в оренду земельної ділянки площею 0,0953га, за межами </w:t>
      </w:r>
      <w:proofErr w:type="spellStart"/>
      <w:r>
        <w:rPr>
          <w:lang w:val="uk-UA"/>
        </w:rPr>
        <w:t>с.Врублівка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вул.Любарська</w:t>
      </w:r>
      <w:proofErr w:type="spellEnd"/>
      <w:r>
        <w:rPr>
          <w:lang w:val="uk-UA"/>
        </w:rPr>
        <w:t xml:space="preserve">, 103л, для ведення товарного сільськогосподарського виробництва, копію витягу з Державного реєстру речових прав на нерухоме майно про реєстрацію права власності від 03.02.2014 № 4549866, в зв’язку з переходом до </w:t>
      </w:r>
      <w:proofErr w:type="spellStart"/>
      <w:r>
        <w:rPr>
          <w:lang w:val="uk-UA"/>
        </w:rPr>
        <w:t>гр.Малахівського</w:t>
      </w:r>
      <w:proofErr w:type="spellEnd"/>
      <w:r>
        <w:rPr>
          <w:lang w:val="uk-UA"/>
        </w:rPr>
        <w:t xml:space="preserve"> Й.В. права власності на нежитлову будівлю зерносховища (комора №2), керуючись ст.26  Закону України «Про місцеве самоврядування в Україні» ст.ст.12; 93; 120; 122; 123; 124,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0B40" w:rsidRDefault="00EF0B40" w:rsidP="00EF0B40">
      <w:pPr>
        <w:ind w:firstLine="709"/>
        <w:jc w:val="both"/>
        <w:rPr>
          <w:lang w:val="uk-UA"/>
        </w:rPr>
      </w:pPr>
    </w:p>
    <w:p w:rsidR="00EF0B40" w:rsidRDefault="00EF0B40" w:rsidP="00EF0B4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EF0B40" w:rsidRDefault="00EF0B40" w:rsidP="00EF0B40">
      <w:pPr>
        <w:jc w:val="both"/>
        <w:rPr>
          <w:lang w:val="uk-UA"/>
        </w:rPr>
      </w:pP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proofErr w:type="spellStart"/>
      <w:r>
        <w:rPr>
          <w:lang w:val="uk-UA"/>
        </w:rPr>
        <w:t>гр.Малахівському</w:t>
      </w:r>
      <w:proofErr w:type="spellEnd"/>
      <w:r>
        <w:rPr>
          <w:lang w:val="uk-UA"/>
        </w:rPr>
        <w:t xml:space="preserve"> Й.В. терміном на 7 років сформовану земельну ділянку площею 0,0953 га (кадастровий номер 1821481500:02:000:0615) за межами </w:t>
      </w:r>
      <w:proofErr w:type="spellStart"/>
      <w:r>
        <w:rPr>
          <w:lang w:val="uk-UA"/>
        </w:rPr>
        <w:t>с.Врублівка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вул.Любарська</w:t>
      </w:r>
      <w:proofErr w:type="spellEnd"/>
      <w:r>
        <w:rPr>
          <w:lang w:val="uk-UA"/>
        </w:rPr>
        <w:t xml:space="preserve">, 103л, для товарного сільськогосподарського виробництва. </w:t>
      </w: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proofErr w:type="spellStart"/>
      <w:r>
        <w:rPr>
          <w:lang w:val="uk-UA"/>
        </w:rPr>
        <w:t>гр.Малахівським</w:t>
      </w:r>
      <w:proofErr w:type="spellEnd"/>
      <w:r>
        <w:rPr>
          <w:lang w:val="uk-UA"/>
        </w:rPr>
        <w:t xml:space="preserve"> Й.В. договір оренди земельної ділянки та провести його державну реєстрацію відповідно до чинного законодавства.</w:t>
      </w: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095942" w:rsidRPr="00EF0B40" w:rsidRDefault="00095942" w:rsidP="00EF0B40">
      <w:bookmarkStart w:id="0" w:name="_GoBack"/>
      <w:bookmarkEnd w:id="0"/>
    </w:p>
    <w:sectPr w:rsidR="00095942" w:rsidRPr="00EF0B4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1192</Words>
  <Characters>680</Characters>
  <Application>Microsoft Office Word</Application>
  <DocSecurity>0</DocSecurity>
  <Lines>5</Lines>
  <Paragraphs>3</Paragraphs>
  <ScaleCrop>false</ScaleCrop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103</cp:revision>
  <dcterms:created xsi:type="dcterms:W3CDTF">2021-06-11T12:47:00Z</dcterms:created>
  <dcterms:modified xsi:type="dcterms:W3CDTF">2021-07-01T07:37:00Z</dcterms:modified>
</cp:coreProperties>
</file>