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4E" w:rsidRDefault="002E044E" w:rsidP="002E044E">
      <w:pPr>
        <w:pStyle w:val="a5"/>
        <w:spacing w:before="0" w:beforeAutospacing="0" w:after="0" w:afterAutospacing="0"/>
        <w:jc w:val="center"/>
        <w:rPr>
          <w:b/>
          <w:lang w:val="uk-UA"/>
        </w:rPr>
      </w:pPr>
      <w:r w:rsidRPr="00537852">
        <w:rPr>
          <w:b/>
          <w:bCs/>
          <w:sz w:val="28"/>
          <w:szCs w:val="28"/>
          <w:lang w:val="uk-UA"/>
        </w:rPr>
        <w:t xml:space="preserve">             </w:t>
      </w:r>
      <w:r w:rsidRPr="00537852">
        <w:rPr>
          <w:b/>
          <w:bCs/>
          <w:sz w:val="28"/>
          <w:szCs w:val="28"/>
        </w:rPr>
        <w:t xml:space="preserve"> </w:t>
      </w:r>
      <w:r w:rsidRPr="00537852">
        <w:rPr>
          <w:b/>
          <w:bCs/>
          <w:sz w:val="28"/>
          <w:szCs w:val="28"/>
          <w:lang w:val="uk-UA"/>
        </w:rPr>
        <w:t xml:space="preserve"> </w:t>
      </w:r>
    </w:p>
    <w:p w:rsidR="002E044E" w:rsidRPr="006F21FD" w:rsidRDefault="002E044E" w:rsidP="002E044E">
      <w:pPr>
        <w:pStyle w:val="a5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 wp14:anchorId="476F2785" wp14:editId="0E4BEFB6">
            <wp:extent cx="542290" cy="69088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44E" w:rsidRPr="006F21FD" w:rsidRDefault="002E044E" w:rsidP="002E044E">
      <w:pPr>
        <w:pStyle w:val="a5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2E044E" w:rsidRPr="006F21FD" w:rsidRDefault="002E044E" w:rsidP="002E044E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РОМАНІВСЬКА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СЕЛИЩНА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РАДА</w:t>
      </w:r>
    </w:p>
    <w:p w:rsidR="002E044E" w:rsidRDefault="002E044E" w:rsidP="002E044E">
      <w:pPr>
        <w:jc w:val="center"/>
        <w:rPr>
          <w:rStyle w:val="c6"/>
          <w:b/>
          <w:bCs/>
          <w:color w:val="000000"/>
          <w:sz w:val="28"/>
          <w:szCs w:val="28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:rsidR="002E044E" w:rsidRDefault="002E044E" w:rsidP="002E044E">
      <w:pPr>
        <w:jc w:val="center"/>
        <w:rPr>
          <w:b/>
          <w:sz w:val="28"/>
          <w:szCs w:val="28"/>
          <w:lang w:val="uk-UA"/>
        </w:rPr>
      </w:pPr>
      <w:r>
        <w:rPr>
          <w:rStyle w:val="c6"/>
          <w:b/>
          <w:bCs/>
          <w:color w:val="000000"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2E044E" w:rsidRPr="00A63A37" w:rsidRDefault="002E044E" w:rsidP="002E044E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63A37">
        <w:rPr>
          <w:b/>
          <w:sz w:val="28"/>
          <w:szCs w:val="28"/>
        </w:rPr>
        <w:t>Р</w:t>
      </w:r>
      <w:proofErr w:type="gramEnd"/>
      <w:r w:rsidRPr="00A63A37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</w:t>
      </w:r>
      <w:r w:rsidRPr="00911B8F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uk-UA"/>
        </w:rPr>
        <w:t>688</w:t>
      </w:r>
      <w:r>
        <w:rPr>
          <w:b/>
          <w:bCs/>
          <w:sz w:val="28"/>
          <w:szCs w:val="28"/>
        </w:rPr>
        <w:t>-1</w:t>
      </w:r>
      <w:r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</w:rPr>
        <w:t>/21</w:t>
      </w:r>
    </w:p>
    <w:p w:rsidR="002E044E" w:rsidRPr="00E43C0A" w:rsidRDefault="002E044E" w:rsidP="002E044E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43C0A">
        <w:rPr>
          <w:bCs/>
          <w:sz w:val="28"/>
          <w:szCs w:val="28"/>
          <w:lang w:val="uk-UA"/>
        </w:rPr>
        <w:t>(1</w:t>
      </w:r>
      <w:r>
        <w:rPr>
          <w:bCs/>
          <w:sz w:val="28"/>
          <w:szCs w:val="28"/>
          <w:lang w:val="uk-UA"/>
        </w:rPr>
        <w:t>7</w:t>
      </w:r>
      <w:r w:rsidRPr="00E43C0A">
        <w:rPr>
          <w:bCs/>
          <w:sz w:val="28"/>
          <w:szCs w:val="28"/>
          <w:lang w:val="uk-UA"/>
        </w:rPr>
        <w:t xml:space="preserve"> сесія восьмого скликання)</w:t>
      </w:r>
    </w:p>
    <w:p w:rsidR="002E044E" w:rsidRPr="00AC021D" w:rsidRDefault="002E044E" w:rsidP="002E044E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E044E" w:rsidRPr="006F21FD" w:rsidRDefault="002E044E" w:rsidP="002E044E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2E044E" w:rsidRPr="006F21FD" w:rsidRDefault="002E044E" w:rsidP="002E044E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26.11.2021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</w:t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:rsidR="002E044E" w:rsidRPr="006F21FD" w:rsidRDefault="002E044E" w:rsidP="002E04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044E" w:rsidRDefault="002E044E" w:rsidP="002E044E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та доповнень </w:t>
      </w:r>
    </w:p>
    <w:p w:rsidR="002E044E" w:rsidRDefault="002E044E" w:rsidP="002E04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</w:t>
      </w:r>
      <w:r w:rsidRPr="00687962">
        <w:rPr>
          <w:b/>
          <w:sz w:val="28"/>
          <w:szCs w:val="28"/>
          <w:lang w:val="uk-UA"/>
        </w:rPr>
        <w:t xml:space="preserve">рограми розвитку </w:t>
      </w:r>
    </w:p>
    <w:p w:rsidR="002E044E" w:rsidRPr="00687962" w:rsidRDefault="002E044E" w:rsidP="002E044E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2E044E" w:rsidRDefault="002E044E" w:rsidP="002E044E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proofErr w:type="spellStart"/>
      <w:r w:rsidRPr="00AC021D">
        <w:rPr>
          <w:b/>
          <w:color w:val="000000"/>
          <w:spacing w:val="7"/>
          <w:sz w:val="28"/>
          <w:szCs w:val="28"/>
          <w:lang w:val="uk-UA"/>
        </w:rPr>
        <w:t>Романівської</w:t>
      </w:r>
      <w:proofErr w:type="spellEnd"/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 територіальної громади </w:t>
      </w:r>
    </w:p>
    <w:p w:rsidR="002E044E" w:rsidRPr="00687962" w:rsidRDefault="002E044E" w:rsidP="002E044E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2021-202</w:t>
      </w:r>
      <w:r>
        <w:rPr>
          <w:b/>
          <w:sz w:val="28"/>
          <w:szCs w:val="28"/>
          <w:lang w:val="uk-UA"/>
        </w:rPr>
        <w:t>5</w:t>
      </w:r>
      <w:r w:rsidRPr="00687962">
        <w:rPr>
          <w:b/>
          <w:sz w:val="28"/>
          <w:szCs w:val="28"/>
          <w:lang w:val="uk-UA"/>
        </w:rPr>
        <w:t xml:space="preserve"> роки</w:t>
      </w:r>
    </w:p>
    <w:p w:rsidR="002E044E" w:rsidRDefault="002E044E" w:rsidP="002E044E">
      <w:pPr>
        <w:jc w:val="both"/>
        <w:rPr>
          <w:sz w:val="28"/>
          <w:szCs w:val="28"/>
          <w:lang w:val="uk-UA"/>
        </w:rPr>
      </w:pPr>
    </w:p>
    <w:p w:rsidR="002E044E" w:rsidRPr="00155140" w:rsidRDefault="002E044E" w:rsidP="002E044E">
      <w:pPr>
        <w:ind w:firstLine="567"/>
        <w:jc w:val="both"/>
        <w:rPr>
          <w:sz w:val="28"/>
          <w:szCs w:val="28"/>
          <w:lang w:val="uk-UA"/>
        </w:rPr>
      </w:pPr>
      <w:r w:rsidRPr="00A030E8">
        <w:rPr>
          <w:spacing w:val="-2"/>
          <w:sz w:val="28"/>
          <w:szCs w:val="28"/>
          <w:lang w:val="uk-UA"/>
        </w:rPr>
        <w:t xml:space="preserve">З метою </w:t>
      </w:r>
      <w:r>
        <w:rPr>
          <w:spacing w:val="-2"/>
          <w:sz w:val="28"/>
          <w:szCs w:val="28"/>
          <w:lang w:val="uk-UA"/>
        </w:rPr>
        <w:t xml:space="preserve">покращення фінансового-економічного стану </w:t>
      </w:r>
      <w:proofErr w:type="spellStart"/>
      <w:r>
        <w:rPr>
          <w:sz w:val="28"/>
          <w:szCs w:val="28"/>
          <w:lang w:val="uk-UA"/>
        </w:rPr>
        <w:t>Биківського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9379E5">
        <w:rPr>
          <w:sz w:val="28"/>
          <w:szCs w:val="28"/>
          <w:lang w:val="uk-UA"/>
        </w:rPr>
        <w:t>комунального підприємства «</w:t>
      </w:r>
      <w:r>
        <w:rPr>
          <w:sz w:val="28"/>
          <w:szCs w:val="28"/>
          <w:lang w:val="uk-UA"/>
        </w:rPr>
        <w:t>Водолій</w:t>
      </w:r>
      <w:r w:rsidRPr="009379E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 </w:t>
      </w:r>
      <w:r w:rsidRPr="00A030E8">
        <w:rPr>
          <w:spacing w:val="-2"/>
          <w:sz w:val="28"/>
          <w:szCs w:val="28"/>
          <w:lang w:val="uk-UA"/>
        </w:rPr>
        <w:t xml:space="preserve">погашення заборгованості із виплати заробітної плати </w:t>
      </w:r>
      <w:r w:rsidRPr="00EB2CEB">
        <w:rPr>
          <w:sz w:val="28"/>
          <w:szCs w:val="28"/>
          <w:lang w:val="uk-UA"/>
        </w:rPr>
        <w:t xml:space="preserve">та </w:t>
      </w:r>
      <w:r w:rsidRPr="00E52549">
        <w:rPr>
          <w:sz w:val="28"/>
          <w:szCs w:val="28"/>
          <w:lang w:val="uk-UA"/>
        </w:rPr>
        <w:t xml:space="preserve">із </w:t>
      </w:r>
      <w:r w:rsidRPr="00EB2CEB">
        <w:rPr>
          <w:sz w:val="28"/>
          <w:szCs w:val="28"/>
          <w:lang w:val="uk-UA"/>
        </w:rPr>
        <w:t>сплати єдиного внеску на загальнообов'язкове державне соціальне страхування</w:t>
      </w:r>
      <w:r w:rsidRPr="00EB2CEB">
        <w:rPr>
          <w:b/>
          <w:sz w:val="28"/>
          <w:szCs w:val="28"/>
          <w:lang w:val="uk-UA"/>
        </w:rPr>
        <w:t xml:space="preserve"> </w:t>
      </w:r>
      <w:r w:rsidRPr="00EB2CEB">
        <w:rPr>
          <w:sz w:val="28"/>
          <w:szCs w:val="28"/>
          <w:lang w:val="uk-UA"/>
        </w:rPr>
        <w:t>(ЄСВ),</w:t>
      </w:r>
      <w:r>
        <w:rPr>
          <w:sz w:val="28"/>
          <w:szCs w:val="28"/>
          <w:lang w:val="uk-UA"/>
        </w:rPr>
        <w:t xml:space="preserve"> </w:t>
      </w:r>
      <w:r w:rsidRPr="009379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станом на 01.11</w:t>
      </w:r>
      <w:r w:rsidRPr="009379E5">
        <w:rPr>
          <w:sz w:val="28"/>
          <w:szCs w:val="28"/>
          <w:lang w:val="uk-UA"/>
        </w:rPr>
        <w:t xml:space="preserve">.2021 року </w:t>
      </w:r>
      <w:r>
        <w:rPr>
          <w:sz w:val="28"/>
          <w:szCs w:val="28"/>
          <w:lang w:val="uk-UA"/>
        </w:rPr>
        <w:t xml:space="preserve">загалом </w:t>
      </w:r>
      <w:r w:rsidRPr="009379E5">
        <w:rPr>
          <w:sz w:val="28"/>
          <w:szCs w:val="28"/>
          <w:lang w:val="uk-UA"/>
        </w:rPr>
        <w:t xml:space="preserve">складає </w:t>
      </w:r>
      <w:r>
        <w:rPr>
          <w:sz w:val="28"/>
          <w:szCs w:val="28"/>
          <w:lang w:val="uk-UA"/>
        </w:rPr>
        <w:t xml:space="preserve">165,6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., к</w:t>
      </w:r>
      <w:r w:rsidRPr="00155140">
        <w:rPr>
          <w:sz w:val="28"/>
          <w:szCs w:val="28"/>
          <w:lang w:val="uk-UA"/>
        </w:rPr>
        <w:t>еруючись Законом України «</w:t>
      </w:r>
      <w:r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Pr="00155140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>враховуючи рекомендації постійної комісії з питань бюджету та комунальної власності, селищна рада</w:t>
      </w:r>
    </w:p>
    <w:p w:rsidR="002E044E" w:rsidRPr="006F21FD" w:rsidRDefault="002E044E" w:rsidP="002E044E">
      <w:pPr>
        <w:ind w:firstLine="567"/>
        <w:jc w:val="both"/>
        <w:rPr>
          <w:b/>
          <w:sz w:val="28"/>
          <w:szCs w:val="28"/>
          <w:lang w:val="uk-UA"/>
        </w:rPr>
      </w:pPr>
    </w:p>
    <w:p w:rsidR="002E044E" w:rsidRPr="006F21FD" w:rsidRDefault="002E044E" w:rsidP="002E044E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2E044E" w:rsidRPr="009651D3" w:rsidRDefault="002E044E" w:rsidP="002E044E">
      <w:pPr>
        <w:ind w:firstLine="567"/>
        <w:jc w:val="both"/>
        <w:rPr>
          <w:sz w:val="28"/>
          <w:szCs w:val="28"/>
          <w:lang w:val="uk-UA"/>
        </w:rPr>
      </w:pPr>
    </w:p>
    <w:p w:rsidR="002E044E" w:rsidRDefault="002E044E" w:rsidP="002E044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1D3">
        <w:rPr>
          <w:rFonts w:ascii="Times New Roman" w:hAnsi="Times New Roman"/>
          <w:spacing w:val="-2"/>
          <w:sz w:val="28"/>
          <w:szCs w:val="28"/>
          <w:lang w:val="uk-UA"/>
        </w:rPr>
        <w:t xml:space="preserve">1. </w:t>
      </w:r>
      <w:proofErr w:type="spellStart"/>
      <w:r w:rsidRPr="009651D3">
        <w:rPr>
          <w:rFonts w:ascii="Times New Roman" w:hAnsi="Times New Roman"/>
          <w:spacing w:val="-4"/>
          <w:sz w:val="28"/>
          <w:szCs w:val="28"/>
          <w:lang w:val="uk-UA"/>
        </w:rPr>
        <w:t>Внести</w:t>
      </w:r>
      <w:proofErr w:type="spellEnd"/>
      <w:r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 зміни та доповнення до Програми розвитку житлово-комунального</w:t>
      </w:r>
      <w:r w:rsidRPr="009651D3">
        <w:rPr>
          <w:rFonts w:ascii="Times New Roman" w:hAnsi="Times New Roman"/>
          <w:spacing w:val="-2"/>
          <w:sz w:val="28"/>
          <w:szCs w:val="28"/>
          <w:lang w:val="uk-UA"/>
        </w:rPr>
        <w:t xml:space="preserve"> господарства</w:t>
      </w:r>
      <w:r w:rsidRPr="009651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651D3">
        <w:rPr>
          <w:rFonts w:ascii="Times New Roman" w:hAnsi="Times New Roman"/>
          <w:spacing w:val="7"/>
          <w:sz w:val="28"/>
          <w:szCs w:val="28"/>
          <w:lang w:val="uk-UA"/>
        </w:rPr>
        <w:t>Романівської</w:t>
      </w:r>
      <w:proofErr w:type="spellEnd"/>
      <w:r w:rsidRPr="009651D3">
        <w:rPr>
          <w:rFonts w:ascii="Times New Roman" w:hAnsi="Times New Roman"/>
          <w:spacing w:val="7"/>
          <w:sz w:val="28"/>
          <w:szCs w:val="28"/>
          <w:lang w:val="uk-UA"/>
        </w:rPr>
        <w:t xml:space="preserve"> територіальної громади </w:t>
      </w:r>
      <w:r w:rsidRPr="009651D3">
        <w:rPr>
          <w:rFonts w:ascii="Times New Roman" w:hAnsi="Times New Roman"/>
          <w:spacing w:val="3"/>
          <w:sz w:val="28"/>
          <w:szCs w:val="28"/>
          <w:lang w:val="uk-UA"/>
        </w:rPr>
        <w:t>на</w:t>
      </w:r>
      <w:r w:rsidRPr="009651D3">
        <w:rPr>
          <w:rFonts w:ascii="Times New Roman" w:hAnsi="Times New Roman"/>
          <w:sz w:val="28"/>
          <w:szCs w:val="28"/>
          <w:lang w:val="uk-UA"/>
        </w:rPr>
        <w:t xml:space="preserve"> 2021-2025 роки</w:t>
      </w:r>
      <w:r w:rsidRPr="009651D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Pr="009651D3">
        <w:rPr>
          <w:rFonts w:ascii="Times New Roman" w:hAnsi="Times New Roman"/>
          <w:sz w:val="28"/>
          <w:szCs w:val="28"/>
          <w:lang w:val="uk-UA"/>
        </w:rPr>
        <w:t xml:space="preserve">далі - Програма), затвердженої рішенням </w:t>
      </w:r>
      <w:proofErr w:type="spellStart"/>
      <w:r w:rsidRPr="009651D3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Pr="009651D3">
        <w:rPr>
          <w:rFonts w:ascii="Times New Roman" w:hAnsi="Times New Roman"/>
          <w:sz w:val="28"/>
          <w:szCs w:val="28"/>
          <w:lang w:val="uk-UA"/>
        </w:rPr>
        <w:t xml:space="preserve"> селищної ради від 26.03.2021 року № 229-7/21 зі змінами та доповненнями</w:t>
      </w:r>
      <w:r>
        <w:rPr>
          <w:rFonts w:ascii="Times New Roman" w:hAnsi="Times New Roman"/>
          <w:sz w:val="28"/>
          <w:szCs w:val="28"/>
          <w:lang w:val="uk-UA"/>
        </w:rPr>
        <w:t xml:space="preserve">,  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а  саме у додатку до Програми «Потреба у коштах для розвитку житлово-комунального господарства </w:t>
      </w:r>
      <w:proofErr w:type="spellStart"/>
      <w:r w:rsidRPr="00D66B6B">
        <w:rPr>
          <w:rFonts w:ascii="Times New Roman" w:hAnsi="Times New Roman"/>
          <w:spacing w:val="7"/>
          <w:sz w:val="28"/>
          <w:szCs w:val="28"/>
          <w:lang w:val="uk-UA"/>
        </w:rPr>
        <w:t>Романівської</w:t>
      </w:r>
      <w:proofErr w:type="spellEnd"/>
      <w:r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 2021-2025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 xml:space="preserve">»: </w:t>
      </w:r>
    </w:p>
    <w:p w:rsidR="002E044E" w:rsidRDefault="002E044E" w:rsidP="002E044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Перелік заходів на 2021 рік доповнити пунктом 14, а також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відповідні зміни у пункти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BE6">
        <w:rPr>
          <w:rFonts w:ascii="Times New Roman" w:hAnsi="Times New Roman"/>
          <w:sz w:val="28"/>
          <w:szCs w:val="28"/>
          <w:lang w:val="uk-UA"/>
        </w:rPr>
        <w:t>«Всього</w:t>
      </w:r>
      <w:r>
        <w:rPr>
          <w:rFonts w:ascii="Times New Roman" w:hAnsi="Times New Roman"/>
          <w:sz w:val="28"/>
          <w:szCs w:val="28"/>
        </w:rPr>
        <w:t>» та «РАЗОМ»</w:t>
      </w:r>
      <w:r>
        <w:rPr>
          <w:rFonts w:ascii="Times New Roman" w:hAnsi="Times New Roman"/>
          <w:sz w:val="28"/>
          <w:szCs w:val="28"/>
          <w:lang w:val="uk-UA"/>
        </w:rPr>
        <w:t xml:space="preserve"> в редакції, що додається.</w:t>
      </w:r>
    </w:p>
    <w:p w:rsidR="002E044E" w:rsidRDefault="002E044E" w:rsidP="002E044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044E" w:rsidRPr="00327855" w:rsidRDefault="002E044E" w:rsidP="002E044E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32785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785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2E044E" w:rsidRPr="00D32563" w:rsidRDefault="002E044E" w:rsidP="002E044E">
      <w:pPr>
        <w:jc w:val="both"/>
        <w:rPr>
          <w:sz w:val="28"/>
          <w:szCs w:val="28"/>
          <w:lang w:val="uk-UA"/>
        </w:rPr>
      </w:pPr>
    </w:p>
    <w:p w:rsidR="002E044E" w:rsidRDefault="002E044E" w:rsidP="002E04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0423ED" w:rsidRDefault="000423ED">
      <w:bookmarkStart w:id="0" w:name="_GoBack"/>
      <w:bookmarkEnd w:id="0"/>
    </w:p>
    <w:sectPr w:rsidR="000423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2E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629</Characters>
  <Application>Microsoft Office Word</Application>
  <DocSecurity>0</DocSecurity>
  <Lines>5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2021-12-02T12:10:00Z</dcterms:created>
  <dcterms:modified xsi:type="dcterms:W3CDTF">2021-12-02T12:10:00Z</dcterms:modified>
</cp:coreProperties>
</file>