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412" w:rsidRPr="00444412" w:rsidRDefault="00444412" w:rsidP="00AF2CB9">
      <w:pPr>
        <w:tabs>
          <w:tab w:val="left" w:pos="3900"/>
        </w:tabs>
        <w:rPr>
          <w:sz w:val="20"/>
          <w:szCs w:val="20"/>
          <w:lang w:val="uk-UA"/>
        </w:rPr>
      </w:pPr>
      <w:bookmarkStart w:id="0" w:name="_GoBack"/>
      <w:bookmarkEnd w:id="0"/>
    </w:p>
    <w:p w:rsidR="00444412" w:rsidRDefault="00444412" w:rsidP="00444412">
      <w:pPr>
        <w:rPr>
          <w:sz w:val="20"/>
          <w:szCs w:val="20"/>
          <w:lang w:val="uk-UA"/>
        </w:rPr>
      </w:pPr>
    </w:p>
    <w:p w:rsidR="00B86CB0" w:rsidRDefault="00B86CB0" w:rsidP="00444412">
      <w:pPr>
        <w:jc w:val="right"/>
        <w:rPr>
          <w:sz w:val="20"/>
          <w:szCs w:val="20"/>
          <w:lang w:val="uk-UA"/>
        </w:rPr>
      </w:pPr>
    </w:p>
    <w:p w:rsidR="00444412" w:rsidRPr="00444412" w:rsidRDefault="00444412" w:rsidP="00444412">
      <w:pPr>
        <w:tabs>
          <w:tab w:val="left" w:pos="0"/>
        </w:tabs>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ДОДАТОК №1</w:t>
      </w:r>
    </w:p>
    <w:p w:rsidR="00444412" w:rsidRPr="00444412" w:rsidRDefault="00444412" w:rsidP="0051195D">
      <w:pPr>
        <w:tabs>
          <w:tab w:val="left" w:pos="0"/>
        </w:tabs>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до рішення </w:t>
      </w:r>
      <w:r w:rsidR="0051195D">
        <w:rPr>
          <w:rFonts w:eastAsia="Noto Serif CJK SC" w:cs="FreeSans"/>
          <w:kern w:val="3"/>
          <w:sz w:val="28"/>
          <w:szCs w:val="28"/>
          <w:lang w:val="uk-UA" w:eastAsia="zh-CN" w:bidi="hi-IN"/>
        </w:rPr>
        <w:t xml:space="preserve">15 сесії </w:t>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r>
      <w:r w:rsidR="0051195D">
        <w:rPr>
          <w:rFonts w:eastAsia="Noto Serif CJK SC" w:cs="FreeSans"/>
          <w:kern w:val="3"/>
          <w:sz w:val="28"/>
          <w:szCs w:val="28"/>
          <w:lang w:val="uk-UA" w:eastAsia="zh-CN" w:bidi="hi-IN"/>
        </w:rPr>
        <w:tab/>
        <w:t xml:space="preserve">      </w:t>
      </w:r>
      <w:proofErr w:type="spellStart"/>
      <w:r w:rsidRPr="00444412">
        <w:rPr>
          <w:rFonts w:eastAsia="Noto Serif CJK SC" w:cs="FreeSans"/>
          <w:kern w:val="3"/>
          <w:sz w:val="28"/>
          <w:szCs w:val="28"/>
          <w:lang w:val="uk-UA" w:eastAsia="zh-CN" w:bidi="hi-IN"/>
        </w:rPr>
        <w:t>Романівської</w:t>
      </w:r>
      <w:proofErr w:type="spellEnd"/>
      <w:r w:rsidRPr="00444412">
        <w:rPr>
          <w:rFonts w:eastAsia="Noto Serif CJK SC" w:cs="FreeSans"/>
          <w:kern w:val="3"/>
          <w:sz w:val="28"/>
          <w:szCs w:val="28"/>
          <w:lang w:val="uk-UA" w:eastAsia="zh-CN" w:bidi="hi-IN"/>
        </w:rPr>
        <w:t xml:space="preserve"> селищної ради</w:t>
      </w:r>
    </w:p>
    <w:p w:rsidR="00444412" w:rsidRPr="00444412" w:rsidRDefault="00444412" w:rsidP="00444412">
      <w:pPr>
        <w:tabs>
          <w:tab w:val="left" w:pos="0"/>
        </w:tabs>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від </w:t>
      </w:r>
      <w:r w:rsidR="0051195D">
        <w:rPr>
          <w:rFonts w:eastAsia="Noto Serif CJK SC" w:cs="FreeSans"/>
          <w:kern w:val="3"/>
          <w:sz w:val="28"/>
          <w:szCs w:val="28"/>
          <w:lang w:val="uk-UA" w:eastAsia="zh-CN" w:bidi="hi-IN"/>
        </w:rPr>
        <w:t>29.10.</w:t>
      </w:r>
      <w:r w:rsidRPr="00444412">
        <w:rPr>
          <w:rFonts w:eastAsia="Noto Serif CJK SC" w:cs="FreeSans"/>
          <w:kern w:val="3"/>
          <w:sz w:val="28"/>
          <w:szCs w:val="28"/>
          <w:lang w:val="uk-UA" w:eastAsia="zh-CN" w:bidi="hi-IN"/>
        </w:rPr>
        <w:t xml:space="preserve">2021 №  </w:t>
      </w:r>
      <w:r w:rsidR="0051195D">
        <w:rPr>
          <w:rFonts w:eastAsia="Noto Serif CJK SC" w:cs="FreeSans"/>
          <w:kern w:val="3"/>
          <w:sz w:val="28"/>
          <w:szCs w:val="28"/>
          <w:lang w:val="uk-UA" w:eastAsia="zh-CN" w:bidi="hi-IN"/>
        </w:rPr>
        <w:t>638-15/21</w:t>
      </w:r>
      <w:r w:rsidRPr="00444412">
        <w:rPr>
          <w:rFonts w:eastAsia="Noto Serif CJK SC" w:cs="FreeSans"/>
          <w:kern w:val="3"/>
          <w:sz w:val="28"/>
          <w:szCs w:val="28"/>
          <w:lang w:val="uk-UA" w:eastAsia="zh-CN" w:bidi="hi-IN"/>
        </w:rPr>
        <w:t xml:space="preserve">  </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Положення</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про проведення конкурсу на посаду директора</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w:t>
      </w:r>
      <w:proofErr w:type="spellStart"/>
      <w:r w:rsidRPr="00444412">
        <w:rPr>
          <w:rFonts w:eastAsia="Noto Serif CJK SC" w:cs="FreeSans"/>
          <w:b/>
          <w:bCs/>
          <w:kern w:val="3"/>
          <w:sz w:val="28"/>
          <w:szCs w:val="28"/>
          <w:lang w:val="uk-UA" w:eastAsia="zh-CN" w:bidi="hi-IN"/>
        </w:rPr>
        <w:t>Інклюзивно</w:t>
      </w:r>
      <w:proofErr w:type="spellEnd"/>
      <w:r w:rsidRPr="00444412">
        <w:rPr>
          <w:rFonts w:eastAsia="Noto Serif CJK SC" w:cs="FreeSans"/>
          <w:b/>
          <w:bCs/>
          <w:kern w:val="3"/>
          <w:sz w:val="28"/>
          <w:szCs w:val="28"/>
          <w:lang w:val="uk-UA" w:eastAsia="zh-CN" w:bidi="hi-IN"/>
        </w:rPr>
        <w:t>-ресурсного центру”</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Романівської селищної  ради  Житомирського району</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Житомирської області</w:t>
      </w:r>
    </w:p>
    <w:p w:rsidR="00444412" w:rsidRPr="00444412" w:rsidRDefault="00444412" w:rsidP="00444412">
      <w:pPr>
        <w:suppressAutoHyphens/>
        <w:autoSpaceDN w:val="0"/>
        <w:jc w:val="center"/>
        <w:textAlignment w:val="baseline"/>
        <w:rPr>
          <w:rFonts w:eastAsia="Noto Serif CJK SC" w:cs="FreeSans"/>
          <w:kern w:val="3"/>
          <w:sz w:val="28"/>
          <w:szCs w:val="28"/>
          <w:lang w:val="uk-UA" w:eastAsia="zh-CN" w:bidi="hi-IN"/>
        </w:rPr>
      </w:pP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 Це Положення визначає механізм проведення конкурсу на посаду директора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w:t>
      </w:r>
      <w:proofErr w:type="spellStart"/>
      <w:r w:rsidRPr="00444412">
        <w:rPr>
          <w:rFonts w:eastAsia="Noto Serif CJK SC" w:cs="FreeSans"/>
          <w:kern w:val="3"/>
          <w:sz w:val="28"/>
          <w:szCs w:val="28"/>
          <w:lang w:val="uk-UA" w:eastAsia="zh-CN" w:bidi="hi-IN"/>
        </w:rPr>
        <w:t>Романівської</w:t>
      </w:r>
      <w:proofErr w:type="spellEnd"/>
      <w:r w:rsidRPr="00444412">
        <w:rPr>
          <w:rFonts w:eastAsia="Noto Serif CJK SC" w:cs="FreeSans"/>
          <w:kern w:val="3"/>
          <w:sz w:val="28"/>
          <w:szCs w:val="28"/>
          <w:lang w:val="uk-UA" w:eastAsia="zh-CN" w:bidi="hi-IN"/>
        </w:rPr>
        <w:t xml:space="preserve"> селищної ради Житомирського району Житомирської області (далі -ІРЦ </w:t>
      </w:r>
      <w:proofErr w:type="spellStart"/>
      <w:r w:rsidRPr="00444412">
        <w:rPr>
          <w:rFonts w:eastAsia="Noto Serif CJK SC" w:cs="FreeSans"/>
          <w:kern w:val="3"/>
          <w:sz w:val="28"/>
          <w:szCs w:val="28"/>
          <w:lang w:val="uk-UA" w:eastAsia="zh-CN" w:bidi="hi-IN"/>
        </w:rPr>
        <w:t>Романівськї</w:t>
      </w:r>
      <w:proofErr w:type="spellEnd"/>
      <w:r w:rsidRPr="00444412">
        <w:rPr>
          <w:rFonts w:eastAsia="Noto Serif CJK SC" w:cs="FreeSans"/>
          <w:kern w:val="3"/>
          <w:sz w:val="28"/>
          <w:szCs w:val="28"/>
          <w:lang w:val="uk-UA" w:eastAsia="zh-CN" w:bidi="hi-IN"/>
        </w:rPr>
        <w:t xml:space="preserve"> селищної ради)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 Директор ІРЦ Романівської селищної ради призначається на посаду </w:t>
      </w:r>
      <w:r w:rsidRPr="00444412">
        <w:rPr>
          <w:rFonts w:eastAsia="Noto Serif CJK SC" w:cs="FreeSans"/>
          <w:kern w:val="3"/>
          <w:sz w:val="28"/>
          <w:szCs w:val="28"/>
          <w:shd w:val="clear" w:color="auto" w:fill="FFFFFF"/>
          <w:lang w:val="uk-UA" w:eastAsia="zh-CN" w:bidi="hi-IN"/>
        </w:rPr>
        <w:t xml:space="preserve">строком на шість років на конкурсній основі засновником </w:t>
      </w:r>
      <w:proofErr w:type="spellStart"/>
      <w:r w:rsidRPr="00444412">
        <w:rPr>
          <w:rFonts w:eastAsia="Noto Serif CJK SC" w:cs="FreeSans"/>
          <w:kern w:val="3"/>
          <w:sz w:val="28"/>
          <w:szCs w:val="28"/>
          <w:shd w:val="clear" w:color="auto" w:fill="FFFFFF"/>
          <w:lang w:val="uk-UA" w:eastAsia="zh-CN" w:bidi="hi-IN"/>
        </w:rPr>
        <w:t>Романівською</w:t>
      </w:r>
      <w:proofErr w:type="spellEnd"/>
      <w:r w:rsidRPr="00444412">
        <w:rPr>
          <w:rFonts w:eastAsia="Noto Serif CJK SC" w:cs="FreeSans"/>
          <w:kern w:val="3"/>
          <w:sz w:val="28"/>
          <w:szCs w:val="28"/>
          <w:shd w:val="clear" w:color="auto" w:fill="FFFFFF"/>
          <w:lang w:val="uk-UA" w:eastAsia="zh-CN" w:bidi="hi-IN"/>
        </w:rPr>
        <w:t xml:space="preserve"> селищною радою  </w:t>
      </w:r>
      <w:r w:rsidRPr="00444412">
        <w:rPr>
          <w:rFonts w:eastAsia="Noto Serif CJK SC" w:cs="FreeSans"/>
          <w:kern w:val="3"/>
          <w:sz w:val="28"/>
          <w:szCs w:val="28"/>
          <w:lang w:val="uk-UA" w:eastAsia="zh-CN" w:bidi="hi-IN"/>
        </w:rPr>
        <w:t>(далі — Засновник).</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kern w:val="3"/>
          <w:sz w:val="28"/>
          <w:szCs w:val="28"/>
          <w:lang w:val="uk-UA" w:eastAsia="zh-CN" w:bidi="hi-IN"/>
        </w:rPr>
      </w:pPr>
      <w:r w:rsidRPr="00444412">
        <w:rPr>
          <w:rFonts w:eastAsia="Noto Serif CJK SC"/>
          <w:kern w:val="3"/>
          <w:sz w:val="28"/>
          <w:szCs w:val="28"/>
          <w:lang w:val="uk-UA" w:eastAsia="zh-CN" w:bidi="hi-IN"/>
        </w:rPr>
        <w:t xml:space="preserve">    3. Посаду директора ІРЦ може обіймати особа, яка є громадянином України, вільно володіє державною мовою, має вищу освіту ступеня не нижче магістра 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4. Конкурс повинен проводитися з дотриманням принципів:</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законності;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прозорості;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забезпечення рівного доступу;</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недискримінації;</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доброчесності;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надійності та відповідності методів оцінювання.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5. Конкурс на посаду директора ІРЦ Романівської селищної ради проводиться: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i/>
          <w:kern w:val="3"/>
          <w:sz w:val="28"/>
          <w:szCs w:val="28"/>
          <w:lang w:val="uk-UA" w:eastAsia="zh-CN" w:bidi="hi-IN"/>
        </w:rPr>
      </w:pPr>
      <w:r w:rsidRPr="00444412">
        <w:rPr>
          <w:rFonts w:eastAsia="Noto Serif CJK SC" w:cs="FreeSans"/>
          <w:kern w:val="3"/>
          <w:sz w:val="28"/>
          <w:szCs w:val="28"/>
          <w:lang w:val="uk-UA" w:eastAsia="zh-CN" w:bidi="hi-IN"/>
        </w:rPr>
        <w:tab/>
        <w:t xml:space="preserve">не менше як за два місяці місяць до завершення строкового трудового договору, укладеного з керівником (директором)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не пізніше ніж протягом десяти робочих днів з дня дострокового припинення договору, укладеного з керівником (директором) відповідного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 чи визнання попереднього конкурсу таким, що не відбувся.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6. Конкурс проводиться поетапно: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прийняття рішення про оголошення конкурсу та затвердження складу конкурсної комісії;</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оприлюднення оголошення про проведення конкурсного відбору в офіційних засобах масової інформації;</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прийом документів від осіб, які бажають взяти участь у конкурсному відборі;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попередній розгляд поданих документів на відповідність встановленим законодавством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проведення іспиту та визначення його результатів;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проведення співбесіди та визначення її результатів;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визначення переможця конкурсного відбору;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оприлюднення результатів конкурсу.</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7. Конкурс оголошується та проводиться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8. Оголошення про проведення конкурсу оприлюднюється в місцевих засобах масової інформації та на офіційному веб-сайті засновника (у разі наявності веб-сайту) не пізніше ніж за один місяць до початку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9. Оголошення про проведення конкурсу повинне містити: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найменування і місцезнаходження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найменування посади та умови оплати праці;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кваліфікаційні вимоги до претендентів на посаду (далі - претенденти); </w:t>
      </w:r>
      <w:r w:rsidRPr="00444412">
        <w:rPr>
          <w:rFonts w:eastAsia="Noto Serif CJK SC" w:cs="FreeSans"/>
          <w:kern w:val="3"/>
          <w:sz w:val="28"/>
          <w:szCs w:val="28"/>
          <w:lang w:val="uk-UA" w:eastAsia="zh-CN" w:bidi="hi-IN"/>
        </w:rPr>
        <w:tab/>
        <w:t>- перелік документів, які необхідно подати для участі в конкурсному відборі та строк їх подання;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дату, місце та етапи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прізвище, ім’я, по батькові, номер телефону та адресу електронної пошти особи, яка надає додаткову інформацію про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В оголошенні може міститися додаткова інформація, що не суперечить законодавству.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10.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11. Особа, яка виявила бажання взяти участь у конкурсі, подає (особисто або поштою) такі документи: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паспорта громадянина України;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письмову заяву про участь у конкурсі, до якої додається резюме у довільній формі;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трудової книжки;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(копії) документа (документів) про освіту із додатками, присвоєння вченого звання, присудження наукового ступеня;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письмову згоду на збір та обробку персональних даних (ДОДАТОК 1);</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color w:val="333333"/>
          <w:kern w:val="3"/>
          <w:sz w:val="28"/>
          <w:szCs w:val="28"/>
          <w:lang w:val="uk-UA" w:eastAsia="zh-CN" w:bidi="hi-IN"/>
        </w:rPr>
        <w:tab/>
        <w:t>- </w:t>
      </w:r>
      <w:r w:rsidRPr="00444412">
        <w:rPr>
          <w:rFonts w:eastAsia="Noto Serif CJK SC" w:cs="FreeSans"/>
          <w:kern w:val="3"/>
          <w:sz w:val="28"/>
          <w:szCs w:val="28"/>
          <w:lang w:val="uk-UA" w:eastAsia="zh-CN" w:bidi="hi-IN"/>
        </w:rPr>
        <w:t>документ, що підтверджує рівень володіння державною мовою: документ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державний сертифікат про рівень володіння державною мовою, що видається Національною комісією зі стандартів державної мови відповідно до Закону.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12. Прийом та реєстрація документів від претендентів здійснюється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13. У разі надсилання документів поштою, датою подання документів вважається дата, зазначена на поштовому штемпелі.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14. У разі невідповідності поданих документів встановленим вимогам, претенденти до конкурсного відбору не допускаються, про що їм повідомляється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15. Документи, подані після закінчення встановленого строку, не розглядаються та повертаються особам, які їх подали.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16. Усі претенденти, які своєчасно подали документи для участі у конкурсі, повідомляються засновником про прийняте рішення щодо їх кандидатур не пізніше, ніж протягом десяти календарних днів з дати закінчення строку подання документів.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17. Для проведення конкурсу засновником утворюється конкурсна комісія, до складу якої входить не менше 5 осіб.</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Головою конкурсної комісії може бути  селищний голова.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До складу конкурсної комісії також входять начальник відділу освіти Романівської селищної ради, керівники закладів дошкільної та загальної середньої освіти.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До участі у роботі конкурсної комісії можуть бути залучені завідувач та методисти центру підтримки інклюзивної освіти, педагогічні працівники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працівники закладів охорони здоров’я, відділу соціального захисту Романівської селищної ради.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18. Конкурсна комісія є повноважною за умови присутності на її засіданні не менше двох третин від її затвердженого складу. Рішення Комісії приймається більшістю голосів, присутніх на засіданні.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19. Конкурс передбачає складання кваліфікаційного іспиту та проведення співбесіди. Кваліфікаційний іспит може проводитися за напрямами: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знання законодавства у сфері освіти дітей з особливими освітніми потребами;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знання основ спеціальної педагогіки;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знання основ управління діяльністю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w:t>
      </w:r>
      <w:r w:rsidRPr="00444412">
        <w:rPr>
          <w:rFonts w:eastAsia="Noto Serif CJK SC" w:cs="FreeSans"/>
          <w:kern w:val="3"/>
          <w:sz w:val="28"/>
          <w:szCs w:val="28"/>
          <w:lang w:val="uk-UA" w:eastAsia="zh-CN" w:bidi="hi-IN"/>
        </w:rPr>
        <w:tab/>
        <w:t>Орієнтовний перелік питань для проведення іспиту зазначений у ДОДАТКУ 2 Положення.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20. Іспит складається з 6 питань по 2 питання за напрямами, визначеними у пункті 18 Примірного положення. Загальний час для проведення іспиту повинен становити не більш як 1 година 20 хвилин.</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21. Для визначення результатів іспиту рекомендується використовувати таку систему: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 бали виставляються кандидатам, які в повному обсязі розкрили суть питання;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 бал виставляється кандидатам, які розкрили питання фрагментарно;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0 балів виставляється кандидатам, які не відповіли на питання.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22. Члени конкурсної комісії визначають результати письмового іспиту згідно з пунктом 20 цього Примірного положення.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23. Кандидати, які за результатами іспиту набрали 6 балів, допускаються до співбесіди.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24. 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 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 Перелік вимог, відповідно до яких проводиться співбесіда, визначається конкурсною комісією згідно з умовами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25. Для оцінювання кожної окремої вимоги до професійної компетентності на співбесіді може використовуватись така система: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2 бали виставляються кандидатам, які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1 бал виставляється кандидатам, які не повною мірою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0 балів виставляється кандидатам, які не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26. Визначення результатів співбесіди здійснюється кожним членом конкурсної комісії індивідуально та фіксується у відомості про результати співбесіди (ДОДАТОК 3).</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27. Визначення остаточних результатів конкурсу здійснюється у балах як середнє арифметичне значення індивідуальних оцінок.</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28. Підсумковий рейтинг кандидатів визначається шляхом додавання середніх оцінок, проставлених членами конкурсної комісії у зведеній відомості середніх оцінок за кожну окрему вимогу до професійної компетентності, та іспиту на знання законодавства (додаток 4).</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29. Сума таких оцінок є підсумковим рейтингом кандидата, за допомогою якого визначається переможець конкурсу (додаток 5).</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30. Якщо два і більше кандидатів мають однаковий загальний рейтинг, переможець конкурсу визначається шляхом відкритого голосування членів Комісії після обговорення професійної компетентності (досвід роботи за фахом, досягнення в професійній діяльності та інше) таких кандидатів.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31.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32. Кожен претендент може надати обґрунтовані заперечення щодо висновку конкурсної комісії до  структурного підрозділу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-ресурсних центрів Житомирської обласної державної адміністрації, але не пізніше ніж через три робочі дні з дати його отримання.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33. Після отримання висновку засновник надсилає документи до структурного підрозділу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-ресурсних центрів для погодження претендента на посаду директора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У разі відповідності вимогам законодавства щодо освітнього рівня, відповідного стажу роботи претендента та відсутності заперечень від інших претендентів, структурний підрозділ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-ресурсних центрів, упродовж 10 днів з моменту отримання висновку від засновника погоджує претендента.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34. Після погодження кандидатури претендента, засновник укладає з ним контракт з дотриманням вимог законодавства про працю.</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35. Конкурсний відбір визнається таким, що не відбувся якщо: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відсутні заяви про участь у конкурсі;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жоден з претендентів не пройшов конкурсний відбір;</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Конкурсною комісією не визначено претендента.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36. Якщо конкурсний відбір не відбувся, протягом одного місяця оголошується повторний конкурс.</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37. Результати конкурсного відбору оприлюднюються в місцевих засобах масової інформації та на офіційному веб-сайті засновника, на веб-сайті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w:t>
      </w:r>
      <w:proofErr w:type="spellStart"/>
      <w:r w:rsidRPr="00444412">
        <w:rPr>
          <w:rFonts w:eastAsia="Noto Serif CJK SC" w:cs="FreeSans"/>
          <w:kern w:val="3"/>
          <w:sz w:val="28"/>
          <w:szCs w:val="28"/>
          <w:lang w:val="uk-UA" w:eastAsia="zh-CN" w:bidi="hi-IN"/>
        </w:rPr>
        <w:t>Романівської</w:t>
      </w:r>
      <w:proofErr w:type="spellEnd"/>
      <w:r w:rsidRPr="00444412">
        <w:rPr>
          <w:rFonts w:eastAsia="Noto Serif CJK SC" w:cs="FreeSans"/>
          <w:kern w:val="3"/>
          <w:sz w:val="28"/>
          <w:szCs w:val="28"/>
          <w:lang w:val="uk-UA" w:eastAsia="zh-CN" w:bidi="hi-IN"/>
        </w:rPr>
        <w:t xml:space="preserve"> селищної ради Житомирського району Житомирської області (у разі наявності веб-сайту) не пізніше ніж через 45 днів</w:t>
      </w:r>
      <w:r w:rsidRPr="00444412">
        <w:rPr>
          <w:rFonts w:eastAsia="Noto Serif CJK SC" w:cs="FreeSans"/>
          <w:color w:val="C9211E"/>
          <w:kern w:val="3"/>
          <w:sz w:val="28"/>
          <w:szCs w:val="28"/>
          <w:lang w:val="uk-UA" w:eastAsia="zh-CN" w:bidi="hi-IN"/>
        </w:rPr>
        <w:t xml:space="preserve"> </w:t>
      </w:r>
      <w:r w:rsidRPr="00444412">
        <w:rPr>
          <w:rFonts w:eastAsia="Noto Serif CJK SC" w:cs="FreeSans"/>
          <w:kern w:val="3"/>
          <w:sz w:val="28"/>
          <w:szCs w:val="28"/>
          <w:lang w:val="uk-UA" w:eastAsia="zh-CN" w:bidi="hi-IN"/>
        </w:rPr>
        <w:t>з дня оприлюднення оголошення про проведення конкурсу.</w:t>
      </w:r>
    </w:p>
    <w:p w:rsidR="00444412" w:rsidRPr="00444412" w:rsidRDefault="00444412" w:rsidP="00444412">
      <w:pPr>
        <w:tabs>
          <w:tab w:val="left" w:pos="0"/>
        </w:tabs>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BF71FB" w:rsidRDefault="00444412" w:rsidP="00444412">
      <w:pPr>
        <w:suppressAutoHyphens/>
        <w:autoSpaceDN w:val="0"/>
        <w:jc w:val="both"/>
        <w:textAlignment w:val="baseline"/>
        <w:rPr>
          <w:rFonts w:eastAsia="Noto Serif CJK SC" w:cs="FreeSans"/>
          <w:bCs/>
          <w:kern w:val="3"/>
          <w:sz w:val="28"/>
          <w:szCs w:val="28"/>
          <w:lang w:val="uk-UA" w:eastAsia="zh-CN" w:bidi="hi-IN"/>
        </w:rPr>
      </w:pPr>
      <w:r w:rsidRPr="00BF71FB">
        <w:rPr>
          <w:rFonts w:eastAsia="Noto Serif CJK SC" w:cs="FreeSans"/>
          <w:bCs/>
          <w:kern w:val="3"/>
          <w:sz w:val="28"/>
          <w:szCs w:val="28"/>
          <w:lang w:val="uk-UA" w:eastAsia="zh-CN" w:bidi="hi-IN"/>
        </w:rPr>
        <w:t xml:space="preserve">           Селищний голова                                       Володимир САВЧЕНКО</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Default="00444412" w:rsidP="00444412">
      <w:pPr>
        <w:suppressAutoHyphens/>
        <w:autoSpaceDN w:val="0"/>
        <w:jc w:val="right"/>
        <w:textAlignment w:val="baseline"/>
        <w:rPr>
          <w:rFonts w:eastAsia="Noto Serif CJK SC" w:cs="FreeSans"/>
          <w:kern w:val="3"/>
          <w:lang w:val="uk-UA" w:eastAsia="zh-CN" w:bidi="hi-IN"/>
        </w:rPr>
      </w:pPr>
    </w:p>
    <w:p w:rsidR="00AD3069" w:rsidRDefault="00AD3069" w:rsidP="00444412">
      <w:pPr>
        <w:suppressAutoHyphens/>
        <w:autoSpaceDN w:val="0"/>
        <w:jc w:val="right"/>
        <w:textAlignment w:val="baseline"/>
        <w:rPr>
          <w:rFonts w:eastAsia="Noto Serif CJK SC" w:cs="FreeSans"/>
          <w:kern w:val="3"/>
          <w:lang w:val="uk-UA" w:eastAsia="zh-CN" w:bidi="hi-IN"/>
        </w:rPr>
      </w:pPr>
    </w:p>
    <w:p w:rsidR="00AD3069" w:rsidRPr="00444412" w:rsidRDefault="00AD3069"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lang w:val="uk-UA" w:eastAsia="zh-CN" w:bidi="hi-IN"/>
        </w:rPr>
      </w:pPr>
      <w:r w:rsidRPr="00444412">
        <w:rPr>
          <w:rFonts w:eastAsia="Noto Serif CJK SC" w:cs="FreeSans"/>
          <w:kern w:val="3"/>
          <w:sz w:val="28"/>
          <w:lang w:val="uk-UA" w:eastAsia="zh-CN" w:bidi="hi-IN"/>
        </w:rPr>
        <w:t>ДОДАТОК 1</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ЗГОДА</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на обробку персональних даних</w:t>
      </w:r>
    </w:p>
    <w:p w:rsidR="00444412" w:rsidRPr="00444412" w:rsidRDefault="00444412" w:rsidP="00444412">
      <w:pPr>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Я,_______________________________ ______________ ._______________  </w:t>
      </w:r>
      <w:r w:rsidRPr="00444412">
        <w:rPr>
          <w:rFonts w:eastAsia="Noto Serif CJK SC" w:cs="FreeSans"/>
          <w:kern w:val="3"/>
          <w:sz w:val="21"/>
          <w:szCs w:val="21"/>
          <w:lang w:val="uk-UA" w:eastAsia="zh-CN" w:bidi="hi-IN"/>
        </w:rPr>
        <w:t>(прізвище, ім'я, по батькові)</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народилася ______ 19__ р., документ, що посвідчує особу (серія № _________________ ___), виданий відповідно до Закону України "Про захист персональних даних" (далі - Закон) даю згоду на: 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 поширення персональних даних, що передбачає дії володільця персональних даних щодо передачі відомостей про фізичну особу (стаття 14 Закону); 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 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_______    _________________ 20_____ р. _____________________________</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ДОДАТОК 2</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kern w:val="3"/>
          <w:lang w:val="uk-UA" w:eastAsia="zh-CN" w:bidi="hi-IN"/>
        </w:rPr>
      </w:pPr>
      <w:r w:rsidRPr="00444412">
        <w:rPr>
          <w:rFonts w:eastAsia="Noto Serif CJK SC" w:cs="FreeSans"/>
          <w:b/>
          <w:bCs/>
          <w:kern w:val="3"/>
          <w:lang w:val="uk-UA" w:eastAsia="zh-CN" w:bidi="hi-IN"/>
        </w:rPr>
        <w:t xml:space="preserve">Орієнтовний перелік питань для проведення кваліфікаційного іспиту на посаду директора </w:t>
      </w:r>
      <w:r w:rsidRPr="00444412">
        <w:rPr>
          <w:rFonts w:eastAsia="Noto Serif CJK SC" w:cs="FreeSans"/>
          <w:b/>
          <w:kern w:val="3"/>
          <w:lang w:val="uk-UA" w:eastAsia="zh-CN" w:bidi="hi-IN"/>
        </w:rPr>
        <w:t>«</w:t>
      </w:r>
      <w:proofErr w:type="spellStart"/>
      <w:r w:rsidRPr="00444412">
        <w:rPr>
          <w:rFonts w:eastAsia="Noto Serif CJK SC" w:cs="FreeSans"/>
          <w:b/>
          <w:kern w:val="3"/>
          <w:lang w:val="uk-UA" w:eastAsia="zh-CN" w:bidi="hi-IN"/>
        </w:rPr>
        <w:t>Інклюзивно</w:t>
      </w:r>
      <w:proofErr w:type="spellEnd"/>
      <w:r w:rsidRPr="00444412">
        <w:rPr>
          <w:rFonts w:eastAsia="Noto Serif CJK SC" w:cs="FreeSans"/>
          <w:b/>
          <w:kern w:val="3"/>
          <w:lang w:val="uk-UA" w:eastAsia="zh-CN" w:bidi="hi-IN"/>
        </w:rPr>
        <w:t xml:space="preserve">-ресурсного центру» </w:t>
      </w:r>
      <w:proofErr w:type="spellStart"/>
      <w:r w:rsidRPr="00444412">
        <w:rPr>
          <w:rFonts w:eastAsia="Noto Serif CJK SC" w:cs="FreeSans"/>
          <w:b/>
          <w:kern w:val="3"/>
          <w:lang w:val="uk-UA" w:eastAsia="zh-CN" w:bidi="hi-IN"/>
        </w:rPr>
        <w:t>Романівської</w:t>
      </w:r>
      <w:proofErr w:type="spellEnd"/>
      <w:r w:rsidRPr="00444412">
        <w:rPr>
          <w:rFonts w:eastAsia="Noto Serif CJK SC" w:cs="FreeSans"/>
          <w:b/>
          <w:kern w:val="3"/>
          <w:lang w:val="uk-UA" w:eastAsia="zh-CN" w:bidi="hi-IN"/>
        </w:rPr>
        <w:t xml:space="preserve"> селищної ради </w:t>
      </w:r>
    </w:p>
    <w:p w:rsidR="00444412" w:rsidRPr="00444412" w:rsidRDefault="00444412" w:rsidP="00444412">
      <w:pPr>
        <w:suppressAutoHyphens/>
        <w:autoSpaceDN w:val="0"/>
        <w:jc w:val="center"/>
        <w:textAlignment w:val="baseline"/>
        <w:rPr>
          <w:rFonts w:eastAsia="Noto Serif CJK SC" w:cs="FreeSans"/>
          <w:b/>
          <w:kern w:val="3"/>
          <w:lang w:val="uk-UA" w:eastAsia="zh-CN" w:bidi="hi-IN"/>
        </w:rPr>
      </w:pPr>
      <w:r w:rsidRPr="00444412">
        <w:rPr>
          <w:rFonts w:eastAsia="Noto Serif CJK SC" w:cs="FreeSans"/>
          <w:b/>
          <w:kern w:val="3"/>
          <w:lang w:val="uk-UA" w:eastAsia="zh-CN" w:bidi="hi-IN"/>
        </w:rPr>
        <w:t xml:space="preserve">Житомирського району </w:t>
      </w:r>
      <w:r w:rsidRPr="00444412">
        <w:rPr>
          <w:rFonts w:eastAsia="Noto Serif CJK SC" w:cs="FreeSans"/>
          <w:b/>
          <w:bCs/>
          <w:kern w:val="3"/>
          <w:lang w:val="uk-UA" w:eastAsia="zh-CN" w:bidi="hi-IN"/>
        </w:rPr>
        <w:t>Житомирської області</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1.Міжнародне законодавство у сфері інклюзивної освіти.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2.Право дітей з особливими освітніми потребами (далі - ООП) на освіту у законах України «Про освіту», «Про загальну середню освіту», «Про дошкільну освіту».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3.Порядок організації інклюзивного навчання у загальноосвітніх навчальних закладах, затверджений постановою Кабінету Міністрів України від 15 серпня 2011 р. № 872 (зі змінами).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4.Положення про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-ресурсний центр, затверджене постановою Кабінету Міністрів України від 12 липня 2017 р. № 545 (зі змінами).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5.Положення про ресурсний центр підтримки інклюзивної освіти, затверджене постановою Кабінету Міністрів України від 22.08.2018 № 617.</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6.Сутність та класифікація порушень психофізичного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7.Причини порушень психофізичного розвитку. Особливості розвитку, навчання та виховання дітей з інтелектуальними порушеннями (легкого, помірного, тяжкого ступенів).</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8.Особливості розвитку, навчання та виховання дітей із затримкою психічного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9.Особливості розвитку, навчання та виховання дітей з порушеннями опорно-рухового апарату.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10.Особливості розвитку, навчання та виховання дітей з порушеннями слуху (глухих та зі зниженим слухом).</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11.Особливості розвитку, навчання та виховання дітей з порушеннями зору (сліпих та зі зниженим зором).</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12.Особливості розвитку, навчання та виховання дітей з порушеннями мовлення (в </w:t>
      </w:r>
      <w:proofErr w:type="spellStart"/>
      <w:r w:rsidRPr="00444412">
        <w:rPr>
          <w:rFonts w:eastAsia="Noto Serif CJK SC" w:cs="FreeSans"/>
          <w:kern w:val="3"/>
          <w:lang w:val="uk-UA" w:eastAsia="zh-CN" w:bidi="hi-IN"/>
        </w:rPr>
        <w:t>т.ч</w:t>
      </w:r>
      <w:proofErr w:type="spellEnd"/>
      <w:r w:rsidRPr="00444412">
        <w:rPr>
          <w:rFonts w:eastAsia="Noto Serif CJK SC" w:cs="FreeSans"/>
          <w:kern w:val="3"/>
          <w:lang w:val="uk-UA" w:eastAsia="zh-CN" w:bidi="hi-IN"/>
        </w:rPr>
        <w:t xml:space="preserve">. з </w:t>
      </w:r>
      <w:proofErr w:type="spellStart"/>
      <w:r w:rsidRPr="00444412">
        <w:rPr>
          <w:rFonts w:eastAsia="Noto Serif CJK SC" w:cs="FreeSans"/>
          <w:kern w:val="3"/>
          <w:lang w:val="uk-UA" w:eastAsia="zh-CN" w:bidi="hi-IN"/>
        </w:rPr>
        <w:t>дислексією</w:t>
      </w:r>
      <w:proofErr w:type="spellEnd"/>
      <w:r w:rsidRPr="00444412">
        <w:rPr>
          <w:rFonts w:eastAsia="Noto Serif CJK SC" w:cs="FreeSans"/>
          <w:kern w:val="3"/>
          <w:lang w:val="uk-UA" w:eastAsia="zh-CN" w:bidi="hi-IN"/>
        </w:rPr>
        <w:t>).</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13.Особливості розвитку, навчання та виховання дітей з розладами </w:t>
      </w:r>
      <w:proofErr w:type="spellStart"/>
      <w:r w:rsidRPr="00444412">
        <w:rPr>
          <w:rFonts w:eastAsia="Noto Serif CJK SC" w:cs="FreeSans"/>
          <w:kern w:val="3"/>
          <w:lang w:val="uk-UA" w:eastAsia="zh-CN" w:bidi="hi-IN"/>
        </w:rPr>
        <w:t>аутистичного</w:t>
      </w:r>
      <w:proofErr w:type="spellEnd"/>
      <w:r w:rsidRPr="00444412">
        <w:rPr>
          <w:rFonts w:eastAsia="Noto Serif CJK SC" w:cs="FreeSans"/>
          <w:kern w:val="3"/>
          <w:lang w:val="uk-UA" w:eastAsia="zh-CN" w:bidi="hi-IN"/>
        </w:rPr>
        <w:t xml:space="preserve"> спектра.</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14.Психолого-педагогічна допомога дітям з порушеннями емоційно-вольової сфери.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15.Психолого-педагогічний супровід дітей зі складними порушеннями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16.Загальна характеристика сучасної системи надання послуг для дітей з особливими освітніми потребами.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17.Організаційно-правовові засади здійснення фінансово-господарської діяльності та кадрового забезпечення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BF71FB" w:rsidRDefault="00444412" w:rsidP="00444412">
      <w:pPr>
        <w:shd w:val="clear" w:color="auto" w:fill="FFFFFF"/>
        <w:jc w:val="both"/>
        <w:rPr>
          <w:bCs/>
          <w:color w:val="1D1D1B"/>
          <w:bdr w:val="none" w:sz="0" w:space="0" w:color="auto" w:frame="1"/>
          <w:lang w:val="uk-UA" w:eastAsia="uk-UA"/>
        </w:rPr>
      </w:pPr>
      <w:r w:rsidRPr="00BF71FB">
        <w:rPr>
          <w:bCs/>
          <w:color w:val="1D1D1B"/>
          <w:bdr w:val="none" w:sz="0" w:space="0" w:color="auto" w:frame="1"/>
          <w:lang w:val="uk-UA" w:eastAsia="uk-UA"/>
        </w:rPr>
        <w:t xml:space="preserve">                Секретар</w:t>
      </w:r>
    </w:p>
    <w:p w:rsidR="00444412" w:rsidRPr="00BF71FB" w:rsidRDefault="00444412" w:rsidP="00444412">
      <w:pPr>
        <w:shd w:val="clear" w:color="auto" w:fill="FFFFFF"/>
        <w:jc w:val="both"/>
        <w:rPr>
          <w:color w:val="1D1D1B"/>
          <w:lang w:val="uk-UA" w:eastAsia="uk-UA"/>
        </w:rPr>
      </w:pPr>
      <w:r w:rsidRPr="00BF71FB">
        <w:rPr>
          <w:bCs/>
          <w:color w:val="1D1D1B"/>
          <w:bdr w:val="none" w:sz="0" w:space="0" w:color="auto" w:frame="1"/>
          <w:lang w:val="uk-UA" w:eastAsia="uk-UA"/>
        </w:rPr>
        <w:t xml:space="preserve">       Романівської селищної ради                                     Юрій ЧУМАЧЕНКО</w:t>
      </w:r>
    </w:p>
    <w:p w:rsidR="00444412" w:rsidRPr="00BF71FB" w:rsidRDefault="00444412" w:rsidP="00444412">
      <w:pPr>
        <w:suppressAutoHyphens/>
        <w:autoSpaceDN w:val="0"/>
        <w:jc w:val="both"/>
        <w:textAlignment w:val="baseline"/>
        <w:rPr>
          <w:rFonts w:eastAsia="Noto Serif CJK SC" w:cs="FreeSans"/>
          <w:kern w:val="3"/>
          <w:lang w:val="uk-UA" w:eastAsia="zh-CN" w:bidi="hi-IN"/>
        </w:rPr>
      </w:pPr>
    </w:p>
    <w:p w:rsidR="00444412" w:rsidRPr="00BF71FB" w:rsidRDefault="00444412" w:rsidP="00444412">
      <w:pPr>
        <w:suppressAutoHyphens/>
        <w:autoSpaceDN w:val="0"/>
        <w:jc w:val="both"/>
        <w:textAlignment w:val="baseline"/>
        <w:rPr>
          <w:rFonts w:eastAsia="Noto Serif CJK SC" w:cs="FreeSans"/>
          <w:kern w:val="3"/>
          <w:lang w:val="uk-UA" w:eastAsia="zh-CN" w:bidi="hi-IN"/>
        </w:rPr>
      </w:pPr>
    </w:p>
    <w:p w:rsidR="00444412" w:rsidRPr="00BF71FB" w:rsidRDefault="00444412" w:rsidP="00444412">
      <w:pPr>
        <w:suppressAutoHyphens/>
        <w:autoSpaceDN w:val="0"/>
        <w:jc w:val="both"/>
        <w:textAlignment w:val="baseline"/>
        <w:rPr>
          <w:rFonts w:eastAsia="Noto Serif CJK SC" w:cs="FreeSans"/>
          <w:kern w:val="3"/>
          <w:lang w:val="uk-UA" w:eastAsia="zh-CN" w:bidi="hi-IN"/>
        </w:rPr>
      </w:pPr>
    </w:p>
    <w:p w:rsidR="00444412" w:rsidRPr="00BF71FB" w:rsidRDefault="00444412" w:rsidP="00444412">
      <w:pPr>
        <w:shd w:val="clear" w:color="auto" w:fill="FFFFFF"/>
        <w:jc w:val="both"/>
        <w:rPr>
          <w:bCs/>
          <w:color w:val="1D1D1B"/>
          <w:bdr w:val="none" w:sz="0" w:space="0" w:color="auto" w:frame="1"/>
          <w:lang w:val="uk-UA" w:eastAsia="uk-UA"/>
        </w:rPr>
      </w:pPr>
      <w:r w:rsidRPr="00BF71FB">
        <w:rPr>
          <w:bCs/>
          <w:color w:val="1D1D1B"/>
          <w:bdr w:val="none" w:sz="0" w:space="0" w:color="auto" w:frame="1"/>
          <w:lang w:val="uk-UA" w:eastAsia="uk-UA"/>
        </w:rPr>
        <w:t xml:space="preserve">           Керуючий справами</w:t>
      </w:r>
    </w:p>
    <w:p w:rsidR="00444412" w:rsidRPr="00BF71FB" w:rsidRDefault="00444412" w:rsidP="00444412">
      <w:pPr>
        <w:shd w:val="clear" w:color="auto" w:fill="FFFFFF"/>
        <w:jc w:val="both"/>
        <w:rPr>
          <w:bCs/>
          <w:color w:val="1D1D1B"/>
          <w:bdr w:val="none" w:sz="0" w:space="0" w:color="auto" w:frame="1"/>
          <w:lang w:val="uk-UA" w:eastAsia="uk-UA"/>
        </w:rPr>
      </w:pPr>
      <w:r w:rsidRPr="00BF71FB">
        <w:rPr>
          <w:bCs/>
          <w:color w:val="1D1D1B"/>
          <w:bdr w:val="none" w:sz="0" w:space="0" w:color="auto" w:frame="1"/>
          <w:lang w:val="uk-UA" w:eastAsia="uk-UA"/>
        </w:rPr>
        <w:t xml:space="preserve">          виконавчого комітету</w:t>
      </w:r>
      <w:r w:rsidRPr="00BF71FB">
        <w:rPr>
          <w:color w:val="1D1D1B"/>
          <w:lang w:val="uk-UA" w:eastAsia="uk-UA"/>
        </w:rPr>
        <w:t xml:space="preserve">                                                </w:t>
      </w:r>
      <w:r w:rsidRPr="00BF71FB">
        <w:rPr>
          <w:bCs/>
          <w:color w:val="1D1D1B"/>
          <w:bdr w:val="none" w:sz="0" w:space="0" w:color="auto" w:frame="1"/>
          <w:lang w:val="uk-UA" w:eastAsia="uk-UA"/>
        </w:rPr>
        <w:t>Інна ІВАНЮК</w:t>
      </w:r>
    </w:p>
    <w:p w:rsidR="00444412" w:rsidRPr="00BF71FB" w:rsidRDefault="00444412" w:rsidP="00444412">
      <w:pPr>
        <w:shd w:val="clear" w:color="auto" w:fill="FFFFFF"/>
        <w:jc w:val="both"/>
        <w:rPr>
          <w:color w:val="1D1D1B"/>
          <w:lang w:val="uk-UA" w:eastAsia="uk-UA"/>
        </w:rPr>
      </w:pPr>
      <w:r w:rsidRPr="00BF71FB">
        <w:rPr>
          <w:bCs/>
          <w:color w:val="1D1D1B"/>
          <w:bdr w:val="none" w:sz="0" w:space="0" w:color="auto" w:frame="1"/>
          <w:lang w:val="uk-UA" w:eastAsia="uk-UA"/>
        </w:rPr>
        <w:t xml:space="preserve">        Романівської селищної ради</w:t>
      </w:r>
    </w:p>
    <w:p w:rsidR="00444412" w:rsidRPr="00BF71FB" w:rsidRDefault="00444412" w:rsidP="00444412">
      <w:pPr>
        <w:suppressAutoHyphens/>
        <w:autoSpaceDN w:val="0"/>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ДОДАТОК З</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ВІДОМІСТЬ</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про результати співбесіди</w:t>
      </w:r>
    </w:p>
    <w:p w:rsidR="00444412" w:rsidRPr="00444412" w:rsidRDefault="00444412" w:rsidP="00444412">
      <w:pPr>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(готується кожним членом конкурсної комісії окремо)</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444412" w:rsidRPr="00444412" w:rsidTr="00A4213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Прізвище ім’я по батькові кандидата</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Вимоги</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Бали</w:t>
            </w: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Кандидат №1</w:t>
            </w: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jc w:val="center"/>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Члени комісії              _____________________             ______________________</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1"/>
          <w:szCs w:val="21"/>
          <w:lang w:val="uk-UA" w:eastAsia="zh-CN" w:bidi="hi-IN"/>
        </w:rPr>
        <w:t xml:space="preserve">                                        (підпис)                                         (прізвище, ім’я та по батькові)</w:t>
      </w: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004F34" w:rsidRDefault="00444412" w:rsidP="00444412">
      <w:pPr>
        <w:shd w:val="clear" w:color="auto" w:fill="FFFFFF"/>
        <w:rPr>
          <w:bCs/>
          <w:color w:val="1D1D1B"/>
          <w:sz w:val="28"/>
          <w:szCs w:val="28"/>
          <w:bdr w:val="none" w:sz="0" w:space="0" w:color="auto" w:frame="1"/>
          <w:lang w:val="uk-UA" w:eastAsia="uk-UA"/>
        </w:rPr>
      </w:pPr>
      <w:r w:rsidRPr="00004F34">
        <w:rPr>
          <w:bCs/>
          <w:color w:val="1D1D1B"/>
          <w:sz w:val="28"/>
          <w:szCs w:val="28"/>
          <w:bdr w:val="none" w:sz="0" w:space="0" w:color="auto" w:frame="1"/>
          <w:lang w:val="uk-UA" w:eastAsia="uk-UA"/>
        </w:rPr>
        <w:t xml:space="preserve">Секретар </w:t>
      </w:r>
    </w:p>
    <w:p w:rsidR="00444412" w:rsidRPr="00004F34" w:rsidRDefault="00444412" w:rsidP="00444412">
      <w:pPr>
        <w:shd w:val="clear" w:color="auto" w:fill="FFFFFF"/>
        <w:rPr>
          <w:color w:val="1D1D1B"/>
          <w:sz w:val="28"/>
          <w:szCs w:val="28"/>
          <w:lang w:val="uk-UA" w:eastAsia="uk-UA"/>
        </w:rPr>
      </w:pPr>
      <w:r w:rsidRPr="00004F34">
        <w:rPr>
          <w:bCs/>
          <w:color w:val="1D1D1B"/>
          <w:sz w:val="28"/>
          <w:szCs w:val="28"/>
          <w:bdr w:val="none" w:sz="0" w:space="0" w:color="auto" w:frame="1"/>
          <w:lang w:val="uk-UA" w:eastAsia="uk-UA"/>
        </w:rPr>
        <w:t>Романівської селищної ради                                     Юрій ЧУМАЧЕНКО</w:t>
      </w:r>
    </w:p>
    <w:p w:rsidR="00444412" w:rsidRPr="00004F34"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004F34" w:rsidRDefault="00444412" w:rsidP="00444412">
      <w:pPr>
        <w:shd w:val="clear" w:color="auto" w:fill="FFFFFF"/>
        <w:rPr>
          <w:bCs/>
          <w:color w:val="1D1D1B"/>
          <w:sz w:val="28"/>
          <w:szCs w:val="28"/>
          <w:bdr w:val="none" w:sz="0" w:space="0" w:color="auto" w:frame="1"/>
          <w:lang w:val="uk-UA" w:eastAsia="uk-UA"/>
        </w:rPr>
      </w:pPr>
      <w:r w:rsidRPr="00004F34">
        <w:rPr>
          <w:bCs/>
          <w:color w:val="1D1D1B"/>
          <w:sz w:val="28"/>
          <w:szCs w:val="28"/>
          <w:bdr w:val="none" w:sz="0" w:space="0" w:color="auto" w:frame="1"/>
          <w:lang w:val="uk-UA" w:eastAsia="uk-UA"/>
        </w:rPr>
        <w:t xml:space="preserve">  Керуючий справами     </w:t>
      </w:r>
    </w:p>
    <w:p w:rsidR="00444412" w:rsidRPr="00004F34" w:rsidRDefault="00444412" w:rsidP="00444412">
      <w:pPr>
        <w:shd w:val="clear" w:color="auto" w:fill="FFFFFF"/>
        <w:rPr>
          <w:bCs/>
          <w:color w:val="1D1D1B"/>
          <w:sz w:val="28"/>
          <w:szCs w:val="28"/>
          <w:bdr w:val="none" w:sz="0" w:space="0" w:color="auto" w:frame="1"/>
          <w:lang w:val="uk-UA" w:eastAsia="uk-UA"/>
        </w:rPr>
      </w:pPr>
      <w:r w:rsidRPr="00004F34">
        <w:rPr>
          <w:bCs/>
          <w:color w:val="1D1D1B"/>
          <w:sz w:val="28"/>
          <w:szCs w:val="28"/>
          <w:bdr w:val="none" w:sz="0" w:space="0" w:color="auto" w:frame="1"/>
          <w:lang w:val="uk-UA" w:eastAsia="uk-UA"/>
        </w:rPr>
        <w:t xml:space="preserve">  виконавчого комітету</w:t>
      </w:r>
      <w:r w:rsidRPr="00004F34">
        <w:rPr>
          <w:color w:val="1D1D1B"/>
          <w:sz w:val="28"/>
          <w:szCs w:val="28"/>
          <w:lang w:val="uk-UA" w:eastAsia="uk-UA"/>
        </w:rPr>
        <w:t xml:space="preserve">                                                </w:t>
      </w:r>
      <w:r w:rsidRPr="00004F34">
        <w:rPr>
          <w:bCs/>
          <w:color w:val="1D1D1B"/>
          <w:sz w:val="28"/>
          <w:szCs w:val="28"/>
          <w:bdr w:val="none" w:sz="0" w:space="0" w:color="auto" w:frame="1"/>
          <w:lang w:val="uk-UA" w:eastAsia="uk-UA"/>
        </w:rPr>
        <w:t>Інна ІВАНЮК</w:t>
      </w:r>
    </w:p>
    <w:p w:rsidR="00444412" w:rsidRPr="00004F34" w:rsidRDefault="00444412" w:rsidP="00444412">
      <w:pPr>
        <w:shd w:val="clear" w:color="auto" w:fill="FFFFFF"/>
        <w:rPr>
          <w:color w:val="1D1D1B"/>
          <w:sz w:val="28"/>
          <w:szCs w:val="28"/>
          <w:lang w:val="uk-UA" w:eastAsia="uk-UA"/>
        </w:rPr>
      </w:pPr>
      <w:r w:rsidRPr="00004F34">
        <w:rPr>
          <w:bCs/>
          <w:color w:val="1D1D1B"/>
          <w:sz w:val="28"/>
          <w:szCs w:val="28"/>
          <w:bdr w:val="none" w:sz="0" w:space="0" w:color="auto" w:frame="1"/>
          <w:lang w:val="uk-UA" w:eastAsia="uk-UA"/>
        </w:rPr>
        <w:t xml:space="preserve"> Романівської селищної ради</w:t>
      </w:r>
    </w:p>
    <w:p w:rsidR="00444412" w:rsidRPr="00004F34" w:rsidRDefault="00444412" w:rsidP="00444412">
      <w:pPr>
        <w:suppressAutoHyphens/>
        <w:autoSpaceDN w:val="0"/>
        <w:jc w:val="both"/>
        <w:textAlignment w:val="baseline"/>
        <w:rPr>
          <w:rFonts w:eastAsia="Noto Serif CJK SC"/>
          <w:bC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bC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bC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ДОДАТОК 4</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ЗВЕДЕНА ВІДОМІСТЬ</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середніх балів</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p>
    <w:tbl>
      <w:tblPr>
        <w:tblW w:w="10195" w:type="dxa"/>
        <w:tblInd w:w="-512" w:type="dxa"/>
        <w:tblLayout w:type="fixed"/>
        <w:tblCellMar>
          <w:left w:w="10" w:type="dxa"/>
          <w:right w:w="10" w:type="dxa"/>
        </w:tblCellMar>
        <w:tblLook w:val="04A0" w:firstRow="1" w:lastRow="0" w:firstColumn="1" w:lastColumn="0" w:noHBand="0" w:noVBand="1"/>
      </w:tblPr>
      <w:tblGrid>
        <w:gridCol w:w="1276"/>
        <w:gridCol w:w="1134"/>
        <w:gridCol w:w="1418"/>
        <w:gridCol w:w="1011"/>
        <w:gridCol w:w="1071"/>
        <w:gridCol w:w="1071"/>
        <w:gridCol w:w="1071"/>
        <w:gridCol w:w="1071"/>
        <w:gridCol w:w="1072"/>
      </w:tblGrid>
      <w:tr w:rsidR="00444412" w:rsidRPr="00444412" w:rsidTr="00A4213A">
        <w:trPr>
          <w:cantSplit/>
          <w:trHeight w:val="1548"/>
        </w:trPr>
        <w:tc>
          <w:tcPr>
            <w:tcW w:w="1276"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Прізвище, Ім’я, по батькові кандидата</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textAlignment w:val="baseline"/>
              <w:rPr>
                <w:rFonts w:eastAsia="Noto Serif CJK SC" w:cs="FreeSans"/>
                <w:b/>
                <w:kern w:val="3"/>
                <w:lang w:val="uk-UA" w:eastAsia="zh-CN" w:bidi="hi-IN"/>
              </w:rPr>
            </w:pPr>
            <w:r w:rsidRPr="00444412">
              <w:rPr>
                <w:rFonts w:eastAsia="Noto Serif CJK SC" w:cs="FreeSans"/>
                <w:b/>
                <w:kern w:val="3"/>
                <w:lang w:val="uk-UA" w:eastAsia="zh-CN" w:bidi="hi-IN"/>
              </w:rPr>
              <w:t>Види оцінювання</w:t>
            </w:r>
          </w:p>
        </w:tc>
        <w:tc>
          <w:tcPr>
            <w:tcW w:w="1418"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Вимоги</w:t>
            </w:r>
          </w:p>
        </w:tc>
        <w:tc>
          <w:tcPr>
            <w:tcW w:w="101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1</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 №2</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3</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4</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5</w:t>
            </w:r>
          </w:p>
        </w:tc>
        <w:tc>
          <w:tcPr>
            <w:tcW w:w="10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Середній бал</w:t>
            </w:r>
          </w:p>
        </w:tc>
      </w:tr>
      <w:tr w:rsidR="00444412" w:rsidRPr="00444412" w:rsidTr="00A4213A">
        <w:tc>
          <w:tcPr>
            <w:tcW w:w="1276"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Кандидат № 1</w:t>
            </w:r>
          </w:p>
        </w:tc>
        <w:tc>
          <w:tcPr>
            <w:tcW w:w="1134"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Іспит</w:t>
            </w: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законодавства в сфері освіти дітей з особливими освітніми потребами</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основ спеціальної педагогіки</w:t>
            </w:r>
          </w:p>
        </w:tc>
        <w:tc>
          <w:tcPr>
            <w:tcW w:w="101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1216"/>
        </w:trPr>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основ управління закладом освіти</w:t>
            </w:r>
          </w:p>
        </w:tc>
        <w:tc>
          <w:tcPr>
            <w:tcW w:w="101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2"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r>
      <w:tr w:rsidR="00444412" w:rsidRPr="00444412" w:rsidTr="00A4213A">
        <w:trPr>
          <w:trHeight w:val="478"/>
        </w:trPr>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Співбесіда</w:t>
            </w: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517"/>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500"/>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466"/>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400"/>
        </w:trPr>
        <w:tc>
          <w:tcPr>
            <w:tcW w:w="1276"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Сума балів</w:t>
            </w:r>
          </w:p>
        </w:tc>
        <w:tc>
          <w:tcPr>
            <w:tcW w:w="1134"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r w:rsidRPr="00444412">
        <w:rPr>
          <w:rFonts w:eastAsia="Noto Serif CJK SC" w:cs="FreeSans"/>
          <w:b/>
          <w:bCs/>
          <w:kern w:val="3"/>
          <w:sz w:val="28"/>
          <w:szCs w:val="28"/>
          <w:lang w:val="uk-UA" w:eastAsia="zh-CN" w:bidi="hi-IN"/>
        </w:rPr>
        <w:t xml:space="preserve">Голова комісії    ___________________     ________________________________                 </w:t>
      </w:r>
      <w:r w:rsidRPr="00444412">
        <w:rPr>
          <w:rFonts w:eastAsia="Noto Serif CJK SC" w:cs="FreeSans"/>
          <w:kern w:val="3"/>
          <w:sz w:val="21"/>
          <w:szCs w:val="21"/>
          <w:lang w:val="uk-UA" w:eastAsia="zh-CN" w:bidi="hi-IN"/>
        </w:rPr>
        <w:t xml:space="preserve">                                    </w:t>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t>(підпис)                                         (прізвище, ім’я та по батькові)</w:t>
      </w: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ДОДАТОК 5</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ПІДСУМКОВИЙ РЕЙТИНГ КАНДИДАТІВ</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444412" w:rsidRPr="00444412" w:rsidTr="00A4213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Прізвище, ім'я та по батькові кандидата</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Загальна кількість балів</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Рейтинг</w:t>
            </w: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Голова комісії     ______________________             ________________________</w:t>
      </w: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 xml:space="preserve">              </w:t>
      </w:r>
      <w:r w:rsidRPr="00444412">
        <w:rPr>
          <w:rFonts w:eastAsia="Noto Serif CJK SC" w:cs="FreeSans"/>
          <w:b/>
          <w:bCs/>
          <w:kern w:val="3"/>
          <w:szCs w:val="28"/>
          <w:lang w:val="uk-UA" w:eastAsia="zh-CN" w:bidi="hi-IN"/>
        </w:rPr>
        <w:t xml:space="preserve">             </w:t>
      </w:r>
      <w:r w:rsidRPr="00444412">
        <w:rPr>
          <w:rFonts w:eastAsia="Noto Serif CJK SC" w:cs="FreeSans"/>
          <w:b/>
          <w:bCs/>
          <w:kern w:val="3"/>
          <w:sz w:val="21"/>
          <w:szCs w:val="21"/>
          <w:lang w:val="uk-UA" w:eastAsia="zh-CN" w:bidi="hi-IN"/>
        </w:rPr>
        <w:t xml:space="preserve">                     (</w:t>
      </w:r>
      <w:r w:rsidRPr="00444412">
        <w:rPr>
          <w:rFonts w:eastAsia="Noto Serif CJK SC" w:cs="FreeSans"/>
          <w:kern w:val="3"/>
          <w:sz w:val="21"/>
          <w:szCs w:val="21"/>
          <w:lang w:val="uk-UA" w:eastAsia="zh-CN" w:bidi="hi-IN"/>
        </w:rPr>
        <w:t>підпис)                                                    (прізвище, ім’я та по батькові)</w:t>
      </w: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004F34" w:rsidRDefault="00444412" w:rsidP="00444412">
      <w:pPr>
        <w:shd w:val="clear" w:color="auto" w:fill="FFFFFF"/>
        <w:rPr>
          <w:bCs/>
          <w:color w:val="1D1D1B"/>
          <w:sz w:val="28"/>
          <w:szCs w:val="28"/>
          <w:bdr w:val="none" w:sz="0" w:space="0" w:color="auto" w:frame="1"/>
          <w:lang w:val="uk-UA" w:eastAsia="uk-UA"/>
        </w:rPr>
      </w:pPr>
      <w:r w:rsidRPr="00004F34">
        <w:rPr>
          <w:bCs/>
          <w:color w:val="1D1D1B"/>
          <w:sz w:val="28"/>
          <w:szCs w:val="28"/>
          <w:bdr w:val="none" w:sz="0" w:space="0" w:color="auto" w:frame="1"/>
          <w:lang w:val="uk-UA" w:eastAsia="uk-UA"/>
        </w:rPr>
        <w:t xml:space="preserve">Секретар </w:t>
      </w:r>
    </w:p>
    <w:p w:rsidR="00444412" w:rsidRPr="00004F34" w:rsidRDefault="00444412" w:rsidP="00444412">
      <w:pPr>
        <w:shd w:val="clear" w:color="auto" w:fill="FFFFFF"/>
        <w:rPr>
          <w:color w:val="1D1D1B"/>
          <w:sz w:val="28"/>
          <w:szCs w:val="28"/>
          <w:lang w:val="uk-UA" w:eastAsia="uk-UA"/>
        </w:rPr>
      </w:pPr>
      <w:r w:rsidRPr="00004F34">
        <w:rPr>
          <w:bCs/>
          <w:color w:val="1D1D1B"/>
          <w:sz w:val="28"/>
          <w:szCs w:val="28"/>
          <w:bdr w:val="none" w:sz="0" w:space="0" w:color="auto" w:frame="1"/>
          <w:lang w:val="uk-UA" w:eastAsia="uk-UA"/>
        </w:rPr>
        <w:t>Романівської селищної ради                                     Юрій ЧУМАЧЕНКО</w:t>
      </w:r>
    </w:p>
    <w:p w:rsidR="00444412" w:rsidRPr="00004F34"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004F34" w:rsidRDefault="00444412" w:rsidP="00444412">
      <w:pPr>
        <w:shd w:val="clear" w:color="auto" w:fill="FFFFFF"/>
        <w:rPr>
          <w:bCs/>
          <w:color w:val="1D1D1B"/>
          <w:sz w:val="28"/>
          <w:szCs w:val="28"/>
          <w:bdr w:val="none" w:sz="0" w:space="0" w:color="auto" w:frame="1"/>
          <w:lang w:val="uk-UA" w:eastAsia="uk-UA"/>
        </w:rPr>
      </w:pPr>
      <w:r w:rsidRPr="00004F34">
        <w:rPr>
          <w:bCs/>
          <w:color w:val="1D1D1B"/>
          <w:sz w:val="28"/>
          <w:szCs w:val="28"/>
          <w:bdr w:val="none" w:sz="0" w:space="0" w:color="auto" w:frame="1"/>
          <w:lang w:val="uk-UA" w:eastAsia="uk-UA"/>
        </w:rPr>
        <w:t xml:space="preserve">  Керуючий справами     </w:t>
      </w:r>
    </w:p>
    <w:p w:rsidR="00444412" w:rsidRPr="00004F34" w:rsidRDefault="00444412" w:rsidP="00444412">
      <w:pPr>
        <w:shd w:val="clear" w:color="auto" w:fill="FFFFFF"/>
        <w:rPr>
          <w:bCs/>
          <w:color w:val="1D1D1B"/>
          <w:sz w:val="28"/>
          <w:szCs w:val="28"/>
          <w:bdr w:val="none" w:sz="0" w:space="0" w:color="auto" w:frame="1"/>
          <w:lang w:val="uk-UA" w:eastAsia="uk-UA"/>
        </w:rPr>
      </w:pPr>
      <w:r w:rsidRPr="00004F34">
        <w:rPr>
          <w:bCs/>
          <w:color w:val="1D1D1B"/>
          <w:sz w:val="28"/>
          <w:szCs w:val="28"/>
          <w:bdr w:val="none" w:sz="0" w:space="0" w:color="auto" w:frame="1"/>
          <w:lang w:val="uk-UA" w:eastAsia="uk-UA"/>
        </w:rPr>
        <w:t xml:space="preserve">  виконавчого комітету</w:t>
      </w:r>
      <w:r w:rsidRPr="00004F34">
        <w:rPr>
          <w:color w:val="1D1D1B"/>
          <w:sz w:val="28"/>
          <w:szCs w:val="28"/>
          <w:lang w:val="uk-UA" w:eastAsia="uk-UA"/>
        </w:rPr>
        <w:t xml:space="preserve">                                                </w:t>
      </w:r>
      <w:r w:rsidRPr="00004F34">
        <w:rPr>
          <w:bCs/>
          <w:color w:val="1D1D1B"/>
          <w:sz w:val="28"/>
          <w:szCs w:val="28"/>
          <w:bdr w:val="none" w:sz="0" w:space="0" w:color="auto" w:frame="1"/>
          <w:lang w:val="uk-UA" w:eastAsia="uk-UA"/>
        </w:rPr>
        <w:t>Інна ІВАНЮК</w:t>
      </w:r>
    </w:p>
    <w:p w:rsidR="00444412" w:rsidRPr="00004F34" w:rsidRDefault="00444412" w:rsidP="00444412">
      <w:pPr>
        <w:shd w:val="clear" w:color="auto" w:fill="FFFFFF"/>
        <w:rPr>
          <w:color w:val="1D1D1B"/>
          <w:sz w:val="28"/>
          <w:szCs w:val="28"/>
          <w:lang w:val="uk-UA" w:eastAsia="uk-UA"/>
        </w:rPr>
      </w:pPr>
      <w:r w:rsidRPr="00004F34">
        <w:rPr>
          <w:bCs/>
          <w:color w:val="1D1D1B"/>
          <w:sz w:val="28"/>
          <w:szCs w:val="28"/>
          <w:bdr w:val="none" w:sz="0" w:space="0" w:color="auto" w:frame="1"/>
          <w:lang w:val="uk-UA" w:eastAsia="uk-UA"/>
        </w:rPr>
        <w:t xml:space="preserve"> Романівської селищної ради</w:t>
      </w:r>
    </w:p>
    <w:p w:rsidR="00444412" w:rsidRPr="00004F34" w:rsidRDefault="00444412" w:rsidP="00444412">
      <w:pPr>
        <w:suppressAutoHyphens/>
        <w:autoSpaceDN w:val="0"/>
        <w:jc w:val="both"/>
        <w:textAlignment w:val="baseline"/>
        <w:rPr>
          <w:rFonts w:eastAsia="Noto Serif CJK SC"/>
          <w:bCs/>
          <w:kern w:val="3"/>
          <w:sz w:val="28"/>
          <w:szCs w:val="28"/>
          <w:lang w:val="uk-UA" w:eastAsia="zh-CN" w:bidi="hi-IN"/>
        </w:rPr>
      </w:pPr>
    </w:p>
    <w:p w:rsidR="00444412" w:rsidRPr="00004F34" w:rsidRDefault="00444412" w:rsidP="00444412">
      <w:pPr>
        <w:suppressAutoHyphens/>
        <w:autoSpaceDN w:val="0"/>
        <w:jc w:val="both"/>
        <w:textAlignment w:val="baseline"/>
        <w:rPr>
          <w:rFonts w:eastAsia="Noto Serif CJK SC" w:cs="FreeSans"/>
          <w:bCs/>
          <w:kern w:val="3"/>
          <w:sz w:val="28"/>
          <w:szCs w:val="28"/>
          <w:lang w:val="uk-UA" w:eastAsia="zh-CN" w:bidi="hi-IN"/>
        </w:rPr>
      </w:pPr>
    </w:p>
    <w:p w:rsidR="00444412" w:rsidRPr="00444412" w:rsidRDefault="00444412" w:rsidP="00444412">
      <w:pPr>
        <w:suppressAutoHyphens/>
        <w:autoSpaceDN w:val="0"/>
        <w:ind w:firstLine="709"/>
        <w:jc w:val="both"/>
        <w:textAlignment w:val="baseline"/>
        <w:rPr>
          <w:rFonts w:eastAsia="Noto Serif CJK SC" w:cs="FreeSans"/>
          <w:kern w:val="3"/>
          <w:lang w:val="uk-UA" w:eastAsia="zh-CN" w:bidi="hi-IN"/>
        </w:rPr>
      </w:pPr>
    </w:p>
    <w:p w:rsidR="00444412" w:rsidRPr="00444412" w:rsidRDefault="00444412" w:rsidP="00444412">
      <w:pPr>
        <w:tabs>
          <w:tab w:val="left" w:pos="3052"/>
        </w:tabs>
        <w:jc w:val="right"/>
        <w:rPr>
          <w:sz w:val="20"/>
          <w:szCs w:val="20"/>
          <w:lang w:val="uk-UA"/>
        </w:rPr>
      </w:pPr>
    </w:p>
    <w:sectPr w:rsidR="00444412" w:rsidRPr="004444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erif CJK SC">
    <w:altName w:val="Times New Roman"/>
    <w:charset w:val="00"/>
    <w:family w:val="auto"/>
    <w:pitch w:val="variable"/>
  </w:font>
  <w:font w:name="FreeSans">
    <w:altName w:val="Arial"/>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CB0"/>
    <w:rsid w:val="00004F34"/>
    <w:rsid w:val="00013B0C"/>
    <w:rsid w:val="00057F2A"/>
    <w:rsid w:val="00064A68"/>
    <w:rsid w:val="0009711B"/>
    <w:rsid w:val="000B6662"/>
    <w:rsid w:val="001244E4"/>
    <w:rsid w:val="00341BD6"/>
    <w:rsid w:val="003619F0"/>
    <w:rsid w:val="0038716B"/>
    <w:rsid w:val="003914C8"/>
    <w:rsid w:val="00404642"/>
    <w:rsid w:val="00444412"/>
    <w:rsid w:val="004D023C"/>
    <w:rsid w:val="00510304"/>
    <w:rsid w:val="0051195D"/>
    <w:rsid w:val="00540DC7"/>
    <w:rsid w:val="00545F26"/>
    <w:rsid w:val="005F60A2"/>
    <w:rsid w:val="006D4A88"/>
    <w:rsid w:val="00881F5F"/>
    <w:rsid w:val="008B0E16"/>
    <w:rsid w:val="00AB3A77"/>
    <w:rsid w:val="00AD3069"/>
    <w:rsid w:val="00AF2CB9"/>
    <w:rsid w:val="00B20B26"/>
    <w:rsid w:val="00B8451E"/>
    <w:rsid w:val="00B86CB0"/>
    <w:rsid w:val="00BF71FB"/>
    <w:rsid w:val="00C17FD8"/>
    <w:rsid w:val="00C56296"/>
    <w:rsid w:val="00CE2C86"/>
    <w:rsid w:val="00DD554E"/>
    <w:rsid w:val="00DF5276"/>
    <w:rsid w:val="00E452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C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B86CB0"/>
    <w:rPr>
      <w:rFonts w:ascii="Tahoma" w:hAnsi="Tahoma" w:cs="Tahoma"/>
      <w:sz w:val="16"/>
      <w:szCs w:val="16"/>
    </w:rPr>
  </w:style>
  <w:style w:type="character" w:customStyle="1" w:styleId="a7">
    <w:name w:val="Текст выноски Знак"/>
    <w:basedOn w:val="a0"/>
    <w:link w:val="a6"/>
    <w:uiPriority w:val="99"/>
    <w:semiHidden/>
    <w:rsid w:val="00B86CB0"/>
    <w:rPr>
      <w:rFonts w:ascii="Tahoma" w:eastAsia="Times New Roman" w:hAnsi="Tahoma" w:cs="Tahoma"/>
      <w:sz w:val="16"/>
      <w:szCs w:val="16"/>
      <w:lang w:val="ru-RU" w:eastAsia="ru-RU"/>
    </w:rPr>
  </w:style>
  <w:style w:type="paragraph" w:styleId="a8">
    <w:name w:val="Normal (Web)"/>
    <w:basedOn w:val="a"/>
    <w:uiPriority w:val="99"/>
    <w:unhideWhenUsed/>
    <w:rsid w:val="003914C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C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B86CB0"/>
    <w:rPr>
      <w:rFonts w:ascii="Tahoma" w:hAnsi="Tahoma" w:cs="Tahoma"/>
      <w:sz w:val="16"/>
      <w:szCs w:val="16"/>
    </w:rPr>
  </w:style>
  <w:style w:type="character" w:customStyle="1" w:styleId="a7">
    <w:name w:val="Текст выноски Знак"/>
    <w:basedOn w:val="a0"/>
    <w:link w:val="a6"/>
    <w:uiPriority w:val="99"/>
    <w:semiHidden/>
    <w:rsid w:val="00B86CB0"/>
    <w:rPr>
      <w:rFonts w:ascii="Tahoma" w:eastAsia="Times New Roman" w:hAnsi="Tahoma" w:cs="Tahoma"/>
      <w:sz w:val="16"/>
      <w:szCs w:val="16"/>
      <w:lang w:val="ru-RU" w:eastAsia="ru-RU"/>
    </w:rPr>
  </w:style>
  <w:style w:type="paragraph" w:styleId="a8">
    <w:name w:val="Normal (Web)"/>
    <w:basedOn w:val="a"/>
    <w:uiPriority w:val="99"/>
    <w:unhideWhenUsed/>
    <w:rsid w:val="003914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098388">
      <w:bodyDiv w:val="1"/>
      <w:marLeft w:val="0"/>
      <w:marRight w:val="0"/>
      <w:marTop w:val="0"/>
      <w:marBottom w:val="0"/>
      <w:divBdr>
        <w:top w:val="none" w:sz="0" w:space="0" w:color="auto"/>
        <w:left w:val="none" w:sz="0" w:space="0" w:color="auto"/>
        <w:bottom w:val="none" w:sz="0" w:space="0" w:color="auto"/>
        <w:right w:val="none" w:sz="0" w:space="0" w:color="auto"/>
      </w:divBdr>
    </w:div>
    <w:div w:id="173338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11287</Words>
  <Characters>6434</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Оксаніч</dc:creator>
  <cp:lastModifiedBy>РСР</cp:lastModifiedBy>
  <cp:revision>13</cp:revision>
  <cp:lastPrinted>2021-10-11T07:04:00Z</cp:lastPrinted>
  <dcterms:created xsi:type="dcterms:W3CDTF">2021-10-11T08:30:00Z</dcterms:created>
  <dcterms:modified xsi:type="dcterms:W3CDTF">2021-11-04T12:31:00Z</dcterms:modified>
</cp:coreProperties>
</file>