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3D56F4" w:rsidRDefault="003D56F4" w:rsidP="003D56F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3D56F4" w:rsidRDefault="003D56F4" w:rsidP="003D56F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3D56F4" w:rsidRPr="00EF6D6B" w:rsidRDefault="003D56F4" w:rsidP="003D56F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424</w:t>
      </w:r>
      <w:r>
        <w:rPr>
          <w:b/>
          <w:bCs/>
          <w:spacing w:val="-15"/>
        </w:rPr>
        <w:t xml:space="preserve">-10/21 </w:t>
      </w:r>
    </w:p>
    <w:p w:rsidR="003D56F4" w:rsidRDefault="003D56F4" w:rsidP="003D56F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3D56F4" w:rsidRDefault="003D56F4" w:rsidP="003D56F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D56F4" w:rsidRDefault="003D56F4" w:rsidP="003D56F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3D56F4" w:rsidRDefault="003D56F4" w:rsidP="003D56F4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3D56F4" w:rsidTr="00121E93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3D56F4" w:rsidRDefault="003D56F4" w:rsidP="003D56F4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3D56F4" w:rsidRDefault="003D56F4" w:rsidP="003D56F4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D56F4" w:rsidRDefault="003D56F4" w:rsidP="003D56F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D56F4" w:rsidRDefault="003D56F4" w:rsidP="003D56F4">
      <w:pPr>
        <w:rPr>
          <w:b/>
          <w:lang w:val="uk-UA"/>
        </w:rPr>
      </w:pPr>
    </w:p>
    <w:p w:rsidR="003D56F4" w:rsidRDefault="003D56F4" w:rsidP="003D56F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3D56F4" w:rsidRDefault="003D56F4" w:rsidP="003D56F4">
      <w:pPr>
        <w:ind w:left="709"/>
        <w:jc w:val="both"/>
        <w:rPr>
          <w:lang w:val="uk-UA"/>
        </w:rPr>
      </w:pPr>
    </w:p>
    <w:tbl>
      <w:tblPr>
        <w:tblW w:w="98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30"/>
        <w:gridCol w:w="1985"/>
        <w:gridCol w:w="1134"/>
        <w:gridCol w:w="1134"/>
        <w:gridCol w:w="1559"/>
        <w:gridCol w:w="1306"/>
        <w:gridCol w:w="6"/>
      </w:tblGrid>
      <w:tr w:rsidR="003D56F4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ділян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D56F4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3D56F4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Бурим  Наталія  Миколаївна  </w:t>
            </w:r>
          </w:p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 Гута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по  реформованому КСП  ім. Щорса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0,8497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0,8725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1821485000:01:000:0095</w:t>
            </w: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1821485000:01:000:0096</w:t>
            </w: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1821485000:01:000:0094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 Галина  Іванівна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по  реформованому КСП   </w:t>
            </w:r>
            <w:proofErr w:type="spellStart"/>
            <w:r>
              <w:rPr>
                <w:lang w:val="uk-UA"/>
              </w:rPr>
              <w:t>Ясногородське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2,9317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1821486900:07:000:0026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1821486900:09:000:0089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Данилюк  Микола  Пилипович 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по  реформованому КСП   Дружба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0,6253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1821486700:01:000:0045</w:t>
            </w: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1821486700:01:000:0127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Зданівська</w:t>
            </w:r>
            <w:proofErr w:type="spellEnd"/>
            <w:r>
              <w:rPr>
                <w:lang w:val="uk-UA"/>
              </w:rPr>
              <w:t xml:space="preserve">  Марія  Петрівна </w:t>
            </w:r>
          </w:p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с.Межирічка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 по  реформованому КСП   «Нове  життя»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1,5510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1821481800:06:000:0035</w:t>
            </w: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1821481800:06:000:0031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 Ніна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Анатоліївна  Київська  обл.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Коцюбинське  </w:t>
            </w:r>
            <w:proofErr w:type="spellStart"/>
            <w:r>
              <w:rPr>
                <w:lang w:val="uk-UA"/>
              </w:rPr>
              <w:t>вул.Бакала</w:t>
            </w:r>
            <w:proofErr w:type="spellEnd"/>
            <w:r>
              <w:rPr>
                <w:lang w:val="uk-UA"/>
              </w:rPr>
              <w:t xml:space="preserve">, 7 </w:t>
            </w:r>
          </w:p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Тетеріна</w:t>
            </w:r>
            <w:proofErr w:type="spellEnd"/>
            <w:r>
              <w:rPr>
                <w:lang w:val="uk-UA"/>
              </w:rPr>
              <w:t xml:space="preserve">  Любов   Володимирівна 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 Житомирського  району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по  реформованому КСП   </w:t>
            </w:r>
            <w:proofErr w:type="spellStart"/>
            <w:r>
              <w:rPr>
                <w:lang w:val="uk-UA"/>
              </w:rPr>
              <w:t>Садківське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4,0698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1821484600:09:000:0007</w:t>
            </w:r>
          </w:p>
          <w:p w:rsidR="003D56F4" w:rsidRDefault="003D56F4" w:rsidP="00121E93">
            <w:pPr>
              <w:rPr>
                <w:lang w:val="uk-UA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ind w:left="-114" w:right="-6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Н.А. в  розмірі 9/30 частки у  спільній власності </w:t>
            </w:r>
          </w:p>
          <w:p w:rsidR="003D56F4" w:rsidRDefault="003D56F4" w:rsidP="00121E93">
            <w:pPr>
              <w:ind w:left="-114" w:right="-6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Тетеріна</w:t>
            </w:r>
            <w:proofErr w:type="spellEnd"/>
            <w:r>
              <w:rPr>
                <w:lang w:val="uk-UA"/>
              </w:rPr>
              <w:t xml:space="preserve"> Л.В. в розмірі 1/30 частки  у  спільній  власності</w:t>
            </w: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Мовчан Анатолій Миколайович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провулок </w:t>
            </w:r>
            <w:proofErr w:type="spellStart"/>
            <w:r>
              <w:rPr>
                <w:lang w:val="uk-UA"/>
              </w:rPr>
              <w:t>Б.Хмельницького</w:t>
            </w:r>
            <w:proofErr w:type="spellEnd"/>
            <w:r>
              <w:rPr>
                <w:lang w:val="uk-UA"/>
              </w:rPr>
              <w:t xml:space="preserve">, 14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 по  реформованому КСП  «</w:t>
            </w:r>
            <w:proofErr w:type="spellStart"/>
            <w:r>
              <w:rPr>
                <w:lang w:val="uk-UA"/>
              </w:rPr>
              <w:t>Садківське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4,7500 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4,1904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1821484600:08:000:0030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1821484600:08:000:0037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Руда  Світлана  Анатоліївна 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Бердичів 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Чкалова, </w:t>
            </w: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16-А,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64</w:t>
            </w:r>
          </w:p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Напханюк</w:t>
            </w:r>
            <w:proofErr w:type="spellEnd"/>
            <w:r>
              <w:rPr>
                <w:lang w:val="uk-UA"/>
              </w:rPr>
              <w:t xml:space="preserve">  Аліна  Анатоліївна  </w:t>
            </w:r>
          </w:p>
          <w:p w:rsidR="003D56F4" w:rsidRDefault="003D56F4" w:rsidP="00121E93">
            <w:pPr>
              <w:ind w:right="-106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Осиково</w:t>
            </w:r>
            <w:proofErr w:type="spellEnd"/>
            <w:r>
              <w:rPr>
                <w:lang w:val="uk-UA"/>
              </w:rPr>
              <w:t xml:space="preserve">  Бердичівського р-ну  Житомирської  обл.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по  реформованому КСП  ім. Щорса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0,8975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0,9348</w:t>
            </w: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</w:p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1821485000:01:000:0097</w:t>
            </w: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1821485000:01:000:0098</w:t>
            </w:r>
          </w:p>
          <w:p w:rsidR="003D56F4" w:rsidRDefault="003D56F4" w:rsidP="00121E93">
            <w:pPr>
              <w:rPr>
                <w:lang w:val="uk-UA"/>
              </w:rPr>
            </w:pPr>
          </w:p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1821485000:01:000:0099</w:t>
            </w:r>
          </w:p>
          <w:p w:rsidR="003D56F4" w:rsidRDefault="003D56F4" w:rsidP="00121E93">
            <w:pPr>
              <w:rPr>
                <w:lang w:val="uk-UA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  <w:tr w:rsidR="003D56F4" w:rsidTr="00121E93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Сушицька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Аполенія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D56F4" w:rsidRDefault="003D56F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с.Межиричка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E7629B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Романівсьої</w:t>
            </w:r>
            <w:proofErr w:type="spellEnd"/>
            <w:r>
              <w:rPr>
                <w:lang w:val="uk-UA"/>
              </w:rPr>
              <w:t xml:space="preserve">  селищної  ради  по  реформованому КСП   «Нове  життя»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rPr>
                <w:lang w:val="uk-UA"/>
              </w:rPr>
            </w:pPr>
            <w:r>
              <w:rPr>
                <w:lang w:val="uk-UA"/>
              </w:rPr>
              <w:t>1821481800:08:000:0022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</w:tbl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95942" w:rsidRP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                    Володимир САВЧЕНКО</w:t>
      </w:r>
      <w:bookmarkStart w:id="0" w:name="_GoBack"/>
      <w:bookmarkEnd w:id="0"/>
    </w:p>
    <w:sectPr w:rsidR="00095942" w:rsidRPr="003D56F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21762"/>
    <w:multiLevelType w:val="hybridMultilevel"/>
    <w:tmpl w:val="91166C4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2561</Words>
  <Characters>1461</Characters>
  <Application>Microsoft Office Word</Application>
  <DocSecurity>0</DocSecurity>
  <Lines>12</Lines>
  <Paragraphs>8</Paragraphs>
  <ScaleCrop>false</ScaleCrop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88</cp:revision>
  <dcterms:created xsi:type="dcterms:W3CDTF">2021-06-11T12:47:00Z</dcterms:created>
  <dcterms:modified xsi:type="dcterms:W3CDTF">2021-07-01T07:24:00Z</dcterms:modified>
</cp:coreProperties>
</file>