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5B2" w:rsidRDefault="009255B2" w:rsidP="009255B2">
      <w:pPr>
        <w:autoSpaceDE w:val="0"/>
        <w:autoSpaceDN w:val="0"/>
        <w:adjustRightInd w:val="0"/>
        <w:ind w:left="3540" w:right="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4F7F02" wp14:editId="02C82933">
            <wp:extent cx="600075" cy="7524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5B2" w:rsidRDefault="009255B2" w:rsidP="009255B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Україна</w:t>
      </w:r>
    </w:p>
    <w:p w:rsidR="009255B2" w:rsidRDefault="009255B2" w:rsidP="009255B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Романівська селищна рада</w:t>
      </w:r>
    </w:p>
    <w:p w:rsidR="009255B2" w:rsidRDefault="009255B2" w:rsidP="009255B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Житомирського  району</w:t>
      </w:r>
    </w:p>
    <w:p w:rsidR="009255B2" w:rsidRDefault="009255B2" w:rsidP="009255B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Житомирської області</w:t>
      </w:r>
    </w:p>
    <w:p w:rsidR="009255B2" w:rsidRDefault="009255B2" w:rsidP="009255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  <w:t>П Р О Є К Т   Р І Ш Е Н Н Я</w:t>
      </w:r>
    </w:p>
    <w:p w:rsidR="009255B2" w:rsidRDefault="009255B2" w:rsidP="009255B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(10 сесія 8 скликання )</w:t>
      </w:r>
    </w:p>
    <w:p w:rsidR="009255B2" w:rsidRDefault="009255B2" w:rsidP="009255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</w:pPr>
    </w:p>
    <w:p w:rsidR="009255B2" w:rsidRDefault="009255B2" w:rsidP="009255B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Від 25.06.2021 року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ab/>
        <w:t>смт Романів</w:t>
      </w:r>
    </w:p>
    <w:p w:rsidR="009255B2" w:rsidRPr="000C1128" w:rsidRDefault="009255B2" w:rsidP="009255B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255B2" w:rsidRDefault="009255B2" w:rsidP="009255B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 w:rsidRPr="00D536D6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Про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внесення змін до рішення</w:t>
      </w:r>
    </w:p>
    <w:p w:rsidR="009255B2" w:rsidRDefault="009255B2" w:rsidP="009255B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>8 сесії 8 скликання №</w:t>
      </w:r>
      <w:r>
        <w:rPr>
          <w:rFonts w:eastAsia="Calibri"/>
          <w:sz w:val="26"/>
          <w:szCs w:val="26"/>
          <w:lang w:val="uk-UA" w:eastAsia="uk-UA"/>
        </w:rPr>
        <w:t xml:space="preserve"> </w:t>
      </w:r>
      <w:r>
        <w:rPr>
          <w:rFonts w:eastAsia="Calibri"/>
          <w:b/>
          <w:sz w:val="26"/>
          <w:szCs w:val="26"/>
          <w:lang w:val="uk-UA" w:eastAsia="uk-UA"/>
        </w:rPr>
        <w:t>286</w:t>
      </w:r>
      <w:r>
        <w:rPr>
          <w:rFonts w:eastAsia="Calibri"/>
          <w:sz w:val="26"/>
          <w:szCs w:val="26"/>
          <w:lang w:val="uk-UA" w:eastAsia="uk-UA"/>
        </w:rPr>
        <w:tab/>
      </w:r>
      <w:r>
        <w:rPr>
          <w:rFonts w:eastAsia="Calibri"/>
          <w:sz w:val="26"/>
          <w:szCs w:val="26"/>
          <w:lang w:val="uk-UA" w:eastAsia="uk-UA"/>
        </w:rPr>
        <w:tab/>
      </w:r>
    </w:p>
    <w:p w:rsidR="009255B2" w:rsidRDefault="009255B2" w:rsidP="009255B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«Про </w:t>
      </w:r>
      <w:r w:rsidRPr="001D4655">
        <w:rPr>
          <w:b/>
          <w:bCs/>
          <w:sz w:val="26"/>
          <w:szCs w:val="26"/>
          <w:bdr w:val="none" w:sz="0" w:space="0" w:color="auto" w:frame="1"/>
          <w:lang w:val="uk-UA"/>
        </w:rPr>
        <w:t>реорганізацію</w:t>
      </w:r>
      <w:r>
        <w:rPr>
          <w:rFonts w:ascii="Arial" w:hAnsi="Arial" w:cs="Arial"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шляхом</w:t>
      </w:r>
    </w:p>
    <w:p w:rsidR="009255B2" w:rsidRPr="001D4655" w:rsidRDefault="009255B2" w:rsidP="009255B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приєднання комунальних установ»</w:t>
      </w:r>
    </w:p>
    <w:p w:rsidR="009255B2" w:rsidRPr="00F40760" w:rsidRDefault="009255B2" w:rsidP="009255B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9255B2" w:rsidRDefault="009255B2" w:rsidP="009255B2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         Керуючись статтями 26, 59, 60 Закону України «Про місцеве самоврядування в Україні», статтями 135, 137 Господарського кодексу України, статтями 104-107 Цивільного кодексу України, статтею 22 Закону України «Про культуру», з метою формування нового культурно-мистецького середовища,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приведення мережі закладів </w:t>
      </w:r>
      <w:r>
        <w:rPr>
          <w:rFonts w:ascii="Times New Roman" w:hAnsi="Times New Roman" w:cs="Times New Roman"/>
          <w:sz w:val="26"/>
          <w:szCs w:val="26"/>
        </w:rPr>
        <w:t>культури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у відповідність до чинного законодавства та ефективного використання бюджетних коштів, враховуючи рекомендації постійних комісій селищної ради: з гуманітарних питань, 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з питань бюджету та комунальної власності,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селищна рада </w:t>
      </w:r>
    </w:p>
    <w:p w:rsidR="009255B2" w:rsidRDefault="009255B2" w:rsidP="009255B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>ВИРІШИЛА:</w:t>
      </w:r>
    </w:p>
    <w:p w:rsid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9255B2" w:rsidRDefault="009255B2" w:rsidP="009255B2">
      <w:pPr>
        <w:pStyle w:val="a3"/>
        <w:numPr>
          <w:ilvl w:val="0"/>
          <w:numId w:val="24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 w:rsidRPr="00607616">
        <w:rPr>
          <w:sz w:val="26"/>
          <w:szCs w:val="26"/>
          <w:bdr w:val="none" w:sz="0" w:space="0" w:color="auto" w:frame="1"/>
          <w:lang w:val="uk-UA"/>
        </w:rPr>
        <w:t xml:space="preserve">Реорганізувати шляхом </w:t>
      </w:r>
      <w:r>
        <w:rPr>
          <w:sz w:val="26"/>
          <w:szCs w:val="26"/>
          <w:bdr w:val="none" w:sz="0" w:space="0" w:color="auto" w:frame="1"/>
          <w:lang w:val="uk-UA"/>
        </w:rPr>
        <w:t>приєднання до</w:t>
      </w:r>
    </w:p>
    <w:p w:rsidR="009255B2" w:rsidRPr="00607616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комунальної установи Биківської</w:t>
      </w:r>
      <w:r w:rsidRPr="00607616">
        <w:rPr>
          <w:sz w:val="26"/>
          <w:szCs w:val="26"/>
          <w:lang w:val="uk-UA"/>
        </w:rPr>
        <w:t xml:space="preserve"> селищної ради «Биківський</w:t>
      </w:r>
      <w:r>
        <w:rPr>
          <w:sz w:val="26"/>
          <w:szCs w:val="26"/>
          <w:lang w:val="uk-UA"/>
        </w:rPr>
        <w:t xml:space="preserve"> селищний </w:t>
      </w:r>
      <w:r w:rsidRPr="00607616">
        <w:rPr>
          <w:sz w:val="26"/>
          <w:szCs w:val="26"/>
          <w:lang w:val="uk-UA"/>
        </w:rPr>
        <w:t>будинок культури»</w:t>
      </w:r>
      <w:r>
        <w:rPr>
          <w:sz w:val="26"/>
          <w:szCs w:val="26"/>
          <w:lang w:val="uk-UA"/>
        </w:rPr>
        <w:t xml:space="preserve"> (</w:t>
      </w:r>
      <w:r w:rsidRPr="00607616">
        <w:rPr>
          <w:sz w:val="26"/>
          <w:szCs w:val="26"/>
          <w:lang w:val="uk-UA"/>
        </w:rPr>
        <w:t>код ЄДРПОУ 39033929)</w:t>
      </w:r>
      <w:r>
        <w:rPr>
          <w:sz w:val="26"/>
          <w:szCs w:val="26"/>
          <w:lang w:val="uk-UA"/>
        </w:rPr>
        <w:t>:</w:t>
      </w:r>
    </w:p>
    <w:p w:rsid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 Прутівської сільської ради «Костянтинівський центр культури і дозвілля» (код ЄДРПОУ 39032470),</w:t>
      </w:r>
    </w:p>
    <w:p w:rsid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r w:rsidRPr="006B5E38">
        <w:rPr>
          <w:sz w:val="26"/>
          <w:szCs w:val="26"/>
          <w:lang w:val="uk-UA"/>
        </w:rPr>
        <w:t>Биківської селищної ради «Товщанський центр культури і дозвілля» (код ЄДРПОУ 39039538</w:t>
      </w:r>
      <w:r>
        <w:rPr>
          <w:sz w:val="26"/>
          <w:szCs w:val="26"/>
          <w:lang w:val="uk-UA"/>
        </w:rPr>
        <w:t>),</w:t>
      </w:r>
    </w:p>
    <w:p w:rsidR="009255B2" w:rsidRPr="006B5E38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r w:rsidRPr="006B5E38">
        <w:rPr>
          <w:sz w:val="26"/>
          <w:szCs w:val="26"/>
          <w:lang w:val="uk-UA"/>
        </w:rPr>
        <w:t xml:space="preserve">Нивненської сільської ради «Нивненський </w:t>
      </w:r>
      <w:r>
        <w:rPr>
          <w:sz w:val="26"/>
          <w:szCs w:val="26"/>
          <w:lang w:val="uk-UA"/>
        </w:rPr>
        <w:t>сільський клуб» (код ЄДРПОУ 39040742),</w:t>
      </w:r>
    </w:p>
    <w:p w:rsidR="009255B2" w:rsidRPr="006B5E38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 Ольшанської сільської ради «Ольшанський сільський клуб» (код ЄДРПОУ 39043539),</w:t>
      </w:r>
    </w:p>
    <w:p w:rsidR="009255B2" w:rsidRPr="00AD45EE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 w:rsidRPr="00AD45EE">
        <w:rPr>
          <w:sz w:val="26"/>
          <w:szCs w:val="26"/>
          <w:lang w:val="uk-UA"/>
        </w:rPr>
        <w:t xml:space="preserve">та 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утворити філі</w:t>
      </w:r>
      <w:r>
        <w:rPr>
          <w:sz w:val="26"/>
          <w:szCs w:val="26"/>
          <w:bdr w:val="none" w:sz="0" w:space="0" w:color="auto" w:frame="1"/>
          <w:lang w:val="uk-UA"/>
        </w:rPr>
        <w:t>ї</w:t>
      </w:r>
      <w:r w:rsidRPr="00AD45EE">
        <w:rPr>
          <w:sz w:val="26"/>
          <w:szCs w:val="26"/>
          <w:bdr w:val="none" w:sz="0" w:space="0" w:color="auto" w:frame="1"/>
          <w:lang w:val="uk-UA"/>
        </w:rPr>
        <w:t>:</w:t>
      </w:r>
    </w:p>
    <w:p w:rsid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1) Костянтинівська філія </w:t>
      </w:r>
      <w:r w:rsidRPr="0040793B">
        <w:rPr>
          <w:sz w:val="26"/>
          <w:szCs w:val="26"/>
          <w:lang w:val="uk-UA"/>
        </w:rPr>
        <w:t>комунальної установи</w:t>
      </w:r>
      <w:r>
        <w:rPr>
          <w:sz w:val="26"/>
          <w:szCs w:val="26"/>
          <w:lang w:val="uk-UA"/>
        </w:rPr>
        <w:t xml:space="preserve"> Романівської селищної ради «Биківський селищний будинок культури»;</w:t>
      </w:r>
    </w:p>
    <w:p w:rsid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2) Ольшанська філія </w:t>
      </w:r>
      <w:r w:rsidRPr="00AD45EE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установи Романівської селищної ради «Биківський селищний будинок культури»;</w:t>
      </w:r>
    </w:p>
    <w:p w:rsid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3) Нивненська філія </w:t>
      </w:r>
      <w:r w:rsidRPr="00AD45EE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установи Романівської селищної ради «Биківський селищний будинок культури».</w:t>
      </w:r>
    </w:p>
    <w:p w:rsid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4) Товщанська філія </w:t>
      </w:r>
      <w:r w:rsidRPr="00AD45EE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установи Романівської селищної ради «Биківський селищний будинок культури».</w:t>
      </w:r>
    </w:p>
    <w:p w:rsid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9255B2" w:rsidRPr="00105B9B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           </w:t>
      </w:r>
      <w:r>
        <w:rPr>
          <w:sz w:val="26"/>
          <w:szCs w:val="26"/>
          <w:lang w:val="uk-UA"/>
        </w:rPr>
        <w:t xml:space="preserve">2. </w:t>
      </w:r>
      <w:r w:rsidRPr="00105B9B">
        <w:rPr>
          <w:sz w:val="26"/>
          <w:szCs w:val="26"/>
          <w:lang w:val="uk-UA"/>
        </w:rPr>
        <w:t>При</w:t>
      </w:r>
      <w:r>
        <w:rPr>
          <w:sz w:val="26"/>
          <w:szCs w:val="26"/>
          <w:lang w:val="uk-UA"/>
        </w:rPr>
        <w:t>пинити діяльність філії комунальної установи Прутівської сільської ради «Костянтинівський центр культури і дозвілля» в селі Жовтий Брід(код ЄДРПОУ 39046503).</w:t>
      </w:r>
    </w:p>
    <w:p w:rsid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3. Викласти  Статут </w:t>
      </w:r>
      <w:r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«</w:t>
      </w:r>
      <w:r>
        <w:rPr>
          <w:sz w:val="26"/>
          <w:szCs w:val="26"/>
          <w:lang w:val="uk-UA"/>
        </w:rPr>
        <w:t>Биківський селищний 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>» Романівської селищної ради</w:t>
      </w:r>
      <w:r>
        <w:rPr>
          <w:sz w:val="26"/>
          <w:szCs w:val="26"/>
          <w:bdr w:val="none" w:sz="0" w:space="0" w:color="auto" w:frame="1"/>
          <w:lang w:val="uk-UA"/>
        </w:rPr>
        <w:t xml:space="preserve"> у новій редакції (додаток 1).</w:t>
      </w:r>
    </w:p>
    <w:p w:rsidR="009255B2" w:rsidRPr="009255B2" w:rsidRDefault="009255B2" w:rsidP="009255B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4.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Комунальна </w:t>
      </w:r>
      <w:r w:rsidRPr="00AD45EE">
        <w:rPr>
          <w:sz w:val="26"/>
          <w:szCs w:val="26"/>
          <w:bdr w:val="none" w:sz="0" w:space="0" w:color="auto" w:frame="1"/>
          <w:lang w:val="uk-UA"/>
        </w:rPr>
        <w:t>установа</w:t>
      </w:r>
      <w:r w:rsidRPr="00AD45EE">
        <w:rPr>
          <w:sz w:val="26"/>
          <w:szCs w:val="26"/>
          <w:bdr w:val="none" w:sz="0" w:space="0" w:color="auto" w:frame="1"/>
        </w:rPr>
        <w:t> </w:t>
      </w:r>
      <w:r w:rsidRPr="00AD45EE">
        <w:rPr>
          <w:sz w:val="26"/>
          <w:szCs w:val="26"/>
          <w:bdr w:val="none" w:sz="0" w:space="0" w:color="auto" w:frame="1"/>
          <w:lang w:val="uk-UA"/>
        </w:rPr>
        <w:t>«</w:t>
      </w:r>
      <w:r>
        <w:rPr>
          <w:sz w:val="26"/>
          <w:szCs w:val="26"/>
          <w:lang w:val="uk-UA"/>
        </w:rPr>
        <w:t>Биківський селищний 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>»</w:t>
      </w:r>
      <w:r w:rsidRPr="00607616">
        <w:rPr>
          <w:sz w:val="26"/>
          <w:szCs w:val="26"/>
          <w:lang w:val="uk-UA"/>
        </w:rPr>
        <w:t>(код ЄДРПОУ 39033929)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AD45EE">
        <w:rPr>
          <w:sz w:val="26"/>
          <w:szCs w:val="26"/>
          <w:bdr w:val="none" w:sz="0" w:space="0" w:color="auto" w:frame="1"/>
          <w:lang w:val="uk-UA"/>
        </w:rPr>
        <w:t>Романівської селищної ради</w:t>
      </w:r>
      <w:r w:rsidRPr="00AD45EE">
        <w:rPr>
          <w:sz w:val="26"/>
          <w:szCs w:val="26"/>
          <w:lang w:val="uk-UA"/>
        </w:rPr>
        <w:t xml:space="preserve"> є</w:t>
      </w:r>
      <w:r>
        <w:rPr>
          <w:sz w:val="26"/>
          <w:szCs w:val="26"/>
          <w:lang w:val="uk-UA"/>
        </w:rPr>
        <w:t xml:space="preserve"> правонаступником комунальної установи Прутівської сільської ради «Костянтинівський центр культури і дозвілля» (код ЄДРПОУ 39032470), комунальної установи </w:t>
      </w:r>
      <w:r w:rsidRPr="006B5E38">
        <w:rPr>
          <w:sz w:val="26"/>
          <w:szCs w:val="26"/>
          <w:lang w:val="uk-UA"/>
        </w:rPr>
        <w:t>Биківської селищної ради «Товщанський центр культури і дозвілля» (код ЄДРПОУ 39039538</w:t>
      </w:r>
      <w:r>
        <w:rPr>
          <w:sz w:val="26"/>
          <w:szCs w:val="26"/>
          <w:lang w:val="uk-UA"/>
        </w:rPr>
        <w:t xml:space="preserve">), комунальної установи </w:t>
      </w:r>
      <w:r w:rsidRPr="006B5E38">
        <w:rPr>
          <w:sz w:val="26"/>
          <w:szCs w:val="26"/>
          <w:lang w:val="uk-UA"/>
        </w:rPr>
        <w:t xml:space="preserve">Нивненської сільської ради «Нивненський </w:t>
      </w:r>
      <w:r>
        <w:rPr>
          <w:sz w:val="26"/>
          <w:szCs w:val="26"/>
          <w:lang w:val="uk-UA"/>
        </w:rPr>
        <w:t>сільський клуб» (код ЄДРПОУ 39040742), комунальної установи Ольшанської сільської ради «Ольшанський сільський клуб» (код ЄДРПОУ 39043539).</w:t>
      </w:r>
    </w:p>
    <w:p w:rsidR="009255B2" w:rsidRPr="00A86D8A" w:rsidRDefault="009255B2" w:rsidP="009255B2">
      <w:pPr>
        <w:pStyle w:val="a3"/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ab/>
        <w:t>5</w:t>
      </w:r>
      <w:r w:rsidRPr="00A86D8A">
        <w:rPr>
          <w:color w:val="000000" w:themeColor="text1"/>
          <w:sz w:val="26"/>
          <w:szCs w:val="26"/>
          <w:lang w:val="uk-UA"/>
        </w:rPr>
        <w:t>. Створити ко</w:t>
      </w:r>
      <w:r>
        <w:rPr>
          <w:color w:val="000000" w:themeColor="text1"/>
          <w:sz w:val="26"/>
          <w:szCs w:val="26"/>
          <w:lang w:val="uk-UA"/>
        </w:rPr>
        <w:t>місію з реорганізації (додаток 2</w:t>
      </w:r>
      <w:r w:rsidRPr="00A86D8A">
        <w:rPr>
          <w:color w:val="000000" w:themeColor="text1"/>
          <w:sz w:val="26"/>
          <w:szCs w:val="26"/>
          <w:lang w:val="uk-UA"/>
        </w:rPr>
        <w:t>).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A86D8A">
        <w:rPr>
          <w:color w:val="000000" w:themeColor="text1"/>
          <w:sz w:val="26"/>
          <w:szCs w:val="26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комунальних </w:t>
      </w:r>
      <w:r>
        <w:rPr>
          <w:color w:val="000000" w:themeColor="text1"/>
          <w:sz w:val="26"/>
          <w:szCs w:val="26"/>
          <w:lang w:val="uk-UA"/>
        </w:rPr>
        <w:t>установ</w:t>
      </w:r>
      <w:r w:rsidRPr="00A86D8A">
        <w:rPr>
          <w:color w:val="000000" w:themeColor="text1"/>
          <w:sz w:val="26"/>
          <w:szCs w:val="26"/>
          <w:lang w:val="uk-UA"/>
        </w:rPr>
        <w:t xml:space="preserve"> зазначених в пункті 1 цього рішення на період їх реорганізації.</w:t>
      </w:r>
    </w:p>
    <w:p w:rsidR="009255B2" w:rsidRPr="00024314" w:rsidRDefault="009255B2" w:rsidP="009255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6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Встановити термін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пред'явлення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кредиторів: 2 місяці з дня опублікування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оголошення про 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осіб шляхом приєднання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9255B2" w:rsidRPr="00041747" w:rsidRDefault="009255B2" w:rsidP="009255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242B2E"/>
          <w:sz w:val="26"/>
          <w:szCs w:val="26"/>
        </w:rPr>
        <w:t xml:space="preserve">           7</w:t>
      </w:r>
      <w:r w:rsidRPr="00A86D8A">
        <w:rPr>
          <w:rFonts w:ascii="Times New Roman" w:eastAsia="Times New Roman" w:hAnsi="Times New Roman" w:cs="Times New Roman"/>
          <w:color w:val="242B2E"/>
          <w:sz w:val="26"/>
          <w:szCs w:val="26"/>
        </w:rPr>
        <w:t xml:space="preserve">. </w:t>
      </w:r>
      <w:r w:rsidRPr="00041747">
        <w:rPr>
          <w:rFonts w:ascii="Times New Roman" w:eastAsia="Times New Roman" w:hAnsi="Times New Roman" w:cs="Times New Roman"/>
          <w:sz w:val="26"/>
          <w:szCs w:val="26"/>
        </w:rPr>
        <w:t>Комісії з реорганізації (Шуляр Л.П.):</w:t>
      </w:r>
    </w:p>
    <w:p w:rsidR="009255B2" w:rsidRPr="00430B4F" w:rsidRDefault="009255B2" w:rsidP="009255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7.1.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установленому законом порядку повідомити орган, що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здійснює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реєстрацію, про прийняття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рішення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щодо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 шляхом реорганізації (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приєднання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 і подати необхідні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документи для внесення до Єдиного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державного реєстру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 та фізичних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осіб-підприємців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відповідних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записів.</w:t>
      </w:r>
    </w:p>
    <w:p w:rsidR="009255B2" w:rsidRPr="00A86D8A" w:rsidRDefault="009255B2" w:rsidP="009255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.2. Попередити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рацівників комунальних  установ,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зазначених в пункті 1 цього рішення про реорганізацію та  забезпечити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їх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соціально-правові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гарантії у порядку та на умовах, визначених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України.</w:t>
      </w:r>
    </w:p>
    <w:p w:rsidR="009255B2" w:rsidRPr="00A86D8A" w:rsidRDefault="009255B2" w:rsidP="009255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7.3.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Забезпечити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підготовку та подання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державній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службі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зайнятості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списків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осіб, які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вивільняються у зв'язку з реорганізацією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установ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9255B2" w:rsidRPr="00A86D8A" w:rsidRDefault="009255B2" w:rsidP="009255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.4. Після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закінчення 2-х місячного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терміну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 пред'явлення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 кредиторами та задоволення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відхилення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цих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вимог, скласти  передавальний акт та подати його на затве</w:t>
      </w:r>
      <w:r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рдження до Романівської селищної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ради.</w:t>
      </w:r>
    </w:p>
    <w:p w:rsidR="009255B2" w:rsidRPr="00A86D8A" w:rsidRDefault="009255B2" w:rsidP="009255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.5. Вжити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інших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заходів, пов'язаних з рео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рганізацією вищевказаних установ у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порядку, встановленому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чинним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України.</w:t>
      </w:r>
    </w:p>
    <w:p w:rsidR="009255B2" w:rsidRPr="00024314" w:rsidRDefault="009255B2" w:rsidP="009255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.6. Після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закінчення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процедури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реорганізації, але не раніше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двох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місяців з дати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публікації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повідомлення, подати державному реєстраторові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документи, необхідні для проведення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державної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реєстрації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зазначених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осіб.</w:t>
      </w:r>
    </w:p>
    <w:p w:rsidR="009255B2" w:rsidRDefault="009255B2" w:rsidP="009255B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8.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9255B2" w:rsidRDefault="009255B2" w:rsidP="009255B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  <w:lang w:val="uk-UA"/>
        </w:rPr>
      </w:pPr>
    </w:p>
    <w:p w:rsidR="009255B2" w:rsidRPr="00A16E62" w:rsidRDefault="009255B2" w:rsidP="009255B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6"/>
          <w:szCs w:val="26"/>
          <w:bdr w:val="none" w:sz="0" w:space="0" w:color="auto" w:frame="1"/>
        </w:rPr>
        <w:t>  </w:t>
      </w:r>
      <w:r>
        <w:rPr>
          <w:sz w:val="26"/>
          <w:szCs w:val="26"/>
          <w:bdr w:val="none" w:sz="0" w:space="0" w:color="auto" w:frame="1"/>
          <w:lang w:val="uk-UA"/>
        </w:rPr>
        <w:t>Селищний голова                                                         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 </w:t>
      </w:r>
    </w:p>
    <w:p w:rsidR="009255B2" w:rsidRDefault="009255B2" w:rsidP="009255B2">
      <w:pPr>
        <w:pStyle w:val="a9"/>
        <w:rPr>
          <w:rFonts w:ascii="Times New Roman" w:hAnsi="Times New Roman"/>
          <w:sz w:val="18"/>
          <w:szCs w:val="18"/>
        </w:rPr>
      </w:pPr>
    </w:p>
    <w:p w:rsidR="009255B2" w:rsidRPr="00AF1B77" w:rsidRDefault="009255B2" w:rsidP="009255B2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Розробник проекту рішення:</w:t>
      </w:r>
    </w:p>
    <w:p w:rsidR="009255B2" w:rsidRPr="00AF1B77" w:rsidRDefault="009255B2" w:rsidP="009255B2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 xml:space="preserve">Відділ </w:t>
      </w:r>
      <w:r>
        <w:rPr>
          <w:rFonts w:ascii="Times New Roman" w:hAnsi="Times New Roman"/>
          <w:sz w:val="18"/>
          <w:szCs w:val="18"/>
        </w:rPr>
        <w:t>культури, туризму, молоді та спорту</w:t>
      </w:r>
    </w:p>
    <w:p w:rsidR="009255B2" w:rsidRPr="00AF1B77" w:rsidRDefault="009255B2" w:rsidP="009255B2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Відповідальна особа:</w:t>
      </w:r>
    </w:p>
    <w:p w:rsidR="009255B2" w:rsidRPr="00AF1B77" w:rsidRDefault="009255B2" w:rsidP="009255B2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Начальник відділу</w:t>
      </w:r>
    </w:p>
    <w:p w:rsidR="009255B2" w:rsidRPr="00AF1B77" w:rsidRDefault="009255B2" w:rsidP="009255B2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Кучинська Т.В.</w:t>
      </w:r>
    </w:p>
    <w:p w:rsidR="009255B2" w:rsidRPr="00AF1B77" w:rsidRDefault="009255B2" w:rsidP="009255B2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9255B2" w:rsidRPr="00AF1B77" w:rsidRDefault="009255B2" w:rsidP="009255B2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Крижанівська С.І.</w:t>
      </w:r>
    </w:p>
    <w:p w:rsidR="009255B2" w:rsidRPr="00AF1B77" w:rsidRDefault="009255B2" w:rsidP="009255B2">
      <w:pPr>
        <w:pStyle w:val="a9"/>
        <w:rPr>
          <w:rFonts w:ascii="Times New Roman" w:hAnsi="Times New Roman"/>
          <w:sz w:val="18"/>
          <w:szCs w:val="18"/>
        </w:rPr>
      </w:pPr>
    </w:p>
    <w:p w:rsidR="009255B2" w:rsidRDefault="009255B2" w:rsidP="009255B2">
      <w:pPr>
        <w:jc w:val="both"/>
        <w:rPr>
          <w:sz w:val="28"/>
          <w:szCs w:val="28"/>
        </w:rPr>
      </w:pPr>
    </w:p>
    <w:p w:rsidR="009255B2" w:rsidRDefault="009255B2" w:rsidP="009255B2">
      <w:pPr>
        <w:autoSpaceDE w:val="0"/>
        <w:autoSpaceDN w:val="0"/>
        <w:adjustRightInd w:val="0"/>
        <w:ind w:right="2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255B2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B0A" w:rsidRDefault="003D2B0A" w:rsidP="009255B2">
      <w:pPr>
        <w:spacing w:after="0" w:line="240" w:lineRule="auto"/>
      </w:pPr>
      <w:r>
        <w:separator/>
      </w:r>
    </w:p>
  </w:endnote>
  <w:endnote w:type="continuationSeparator" w:id="0">
    <w:p w:rsidR="003D2B0A" w:rsidRDefault="003D2B0A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B0A" w:rsidRDefault="003D2B0A" w:rsidP="009255B2">
      <w:pPr>
        <w:spacing w:after="0" w:line="240" w:lineRule="auto"/>
      </w:pPr>
      <w:r>
        <w:separator/>
      </w:r>
    </w:p>
  </w:footnote>
  <w:footnote w:type="continuationSeparator" w:id="0">
    <w:p w:rsidR="003D2B0A" w:rsidRDefault="003D2B0A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3D2B0A" w:rsidP="009255B2">
    <w:pPr>
      <w:pStyle w:val="a6"/>
    </w:pPr>
  </w:p>
  <w:p w:rsidR="00D6186F" w:rsidRDefault="003D2B0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7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0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0"/>
  </w:num>
  <w:num w:numId="7">
    <w:abstractNumId w:val="13"/>
  </w:num>
  <w:num w:numId="8">
    <w:abstractNumId w:val="10"/>
  </w:num>
  <w:num w:numId="9">
    <w:abstractNumId w:val="5"/>
  </w:num>
  <w:num w:numId="10">
    <w:abstractNumId w:val="23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21"/>
  </w:num>
  <w:num w:numId="16">
    <w:abstractNumId w:val="11"/>
  </w:num>
  <w:num w:numId="17">
    <w:abstractNumId w:val="22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32637D"/>
    <w:rsid w:val="003D2B0A"/>
    <w:rsid w:val="0041654E"/>
    <w:rsid w:val="0051349E"/>
    <w:rsid w:val="005E55F2"/>
    <w:rsid w:val="00684F5C"/>
    <w:rsid w:val="00721E94"/>
    <w:rsid w:val="00750874"/>
    <w:rsid w:val="007E361C"/>
    <w:rsid w:val="00813435"/>
    <w:rsid w:val="0083016C"/>
    <w:rsid w:val="009255B2"/>
    <w:rsid w:val="009B5647"/>
    <w:rsid w:val="00A0574E"/>
    <w:rsid w:val="00A1084C"/>
    <w:rsid w:val="00A741D7"/>
    <w:rsid w:val="00A92C3B"/>
    <w:rsid w:val="00AA4A07"/>
    <w:rsid w:val="00B015F3"/>
    <w:rsid w:val="00B75669"/>
    <w:rsid w:val="00C92FE6"/>
    <w:rsid w:val="00CF00C4"/>
    <w:rsid w:val="00E0607A"/>
    <w:rsid w:val="00E06B88"/>
    <w:rsid w:val="00E8344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3161</Words>
  <Characters>1803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33</cp:revision>
  <dcterms:created xsi:type="dcterms:W3CDTF">2021-06-11T09:06:00Z</dcterms:created>
  <dcterms:modified xsi:type="dcterms:W3CDTF">2021-06-11T10:58:00Z</dcterms:modified>
</cp:coreProperties>
</file>