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D8" w:rsidRDefault="008D600A">
      <w:pPr>
        <w:pStyle w:val="Standard"/>
        <w:ind w:right="21"/>
      </w:pPr>
      <w:r>
        <w:rPr>
          <w:i/>
          <w:lang w:val="uk-UA"/>
        </w:rPr>
        <w:t xml:space="preserve">                                                                            </w:t>
      </w:r>
      <w:r w:rsidR="001136AC">
        <w:rPr>
          <w:i/>
          <w:noProof/>
          <w:lang w:val="uk-UA" w:eastAsia="uk-UA"/>
        </w:rPr>
        <w:drawing>
          <wp:inline distT="0" distB="0" distL="0" distR="0" wp14:anchorId="07FDD8A2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</w:t>
      </w:r>
    </w:p>
    <w:p w:rsidR="00551FD8" w:rsidRDefault="008D600A">
      <w:pPr>
        <w:pStyle w:val="Standard"/>
        <w:ind w:right="21"/>
        <w:jc w:val="center"/>
      </w:pPr>
      <w:r>
        <w:rPr>
          <w:b/>
          <w:lang w:val="uk-UA"/>
        </w:rPr>
        <w:t>УКРАЇНА</w:t>
      </w:r>
    </w:p>
    <w:p w:rsidR="00551FD8" w:rsidRDefault="008D600A">
      <w:pPr>
        <w:pStyle w:val="Standard"/>
        <w:ind w:right="21"/>
        <w:jc w:val="center"/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51FD8" w:rsidRDefault="008D600A">
      <w:pPr>
        <w:pStyle w:val="Standard"/>
        <w:jc w:val="center"/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8D4FC1">
        <w:rPr>
          <w:b/>
          <w:bCs/>
          <w:spacing w:val="-15"/>
          <w:lang w:val="uk-UA"/>
        </w:rPr>
        <w:t>-</w:t>
      </w:r>
      <w:r>
        <w:rPr>
          <w:b/>
          <w:bCs/>
          <w:spacing w:val="-15"/>
        </w:rPr>
        <w:t>21</w:t>
      </w:r>
      <w:r w:rsidR="008D4FC1">
        <w:rPr>
          <w:b/>
          <w:bCs/>
          <w:spacing w:val="-15"/>
          <w:lang w:val="uk-UA"/>
        </w:rPr>
        <w:t>/22</w:t>
      </w:r>
      <w:r>
        <w:rPr>
          <w:b/>
          <w:bCs/>
          <w:spacing w:val="-15"/>
        </w:rPr>
        <w:t xml:space="preserve">  </w:t>
      </w:r>
      <w:r>
        <w:rPr>
          <w:b/>
          <w:spacing w:val="-15"/>
          <w:lang w:val="uk-UA"/>
        </w:rPr>
        <w:t xml:space="preserve"> </w:t>
      </w:r>
    </w:p>
    <w:p w:rsidR="00551FD8" w:rsidRDefault="008D600A">
      <w:pPr>
        <w:pStyle w:val="Standard"/>
        <w:jc w:val="center"/>
      </w:pPr>
      <w:r>
        <w:rPr>
          <w:spacing w:val="-15"/>
          <w:u w:val="single"/>
          <w:lang w:val="uk-UA"/>
        </w:rPr>
        <w:t>(</w:t>
      </w:r>
      <w:r w:rsidR="008D4FC1">
        <w:rPr>
          <w:spacing w:val="-15"/>
          <w:u w:val="single"/>
          <w:lang w:val="uk-UA"/>
        </w:rPr>
        <w:t>21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551FD8" w:rsidRDefault="00551FD8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551FD8" w:rsidRDefault="008D600A">
      <w:pPr>
        <w:pStyle w:val="Standard"/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="008D4FC1">
        <w:rPr>
          <w:spacing w:val="-15"/>
          <w:lang w:val="uk-UA"/>
        </w:rPr>
        <w:t xml:space="preserve"> </w:t>
      </w:r>
      <w:r w:rsidR="0080243B">
        <w:rPr>
          <w:spacing w:val="-15"/>
          <w:lang w:val="uk-UA"/>
        </w:rPr>
        <w:t xml:space="preserve">25 </w:t>
      </w:r>
      <w:bookmarkStart w:id="0" w:name="_GoBack"/>
      <w:bookmarkEnd w:id="0"/>
      <w:r w:rsidR="008D4FC1">
        <w:rPr>
          <w:spacing w:val="-15"/>
          <w:lang w:val="uk-UA"/>
        </w:rPr>
        <w:t xml:space="preserve">лютого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551FD8" w:rsidRDefault="00551FD8">
      <w:pPr>
        <w:pStyle w:val="Standard"/>
        <w:rPr>
          <w:spacing w:val="-15"/>
          <w:lang w:val="uk-UA"/>
        </w:rPr>
      </w:pPr>
    </w:p>
    <w:tbl>
      <w:tblPr>
        <w:tblW w:w="3651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</w:tblGrid>
      <w:tr w:rsidR="00551FD8" w:rsidTr="00A86204">
        <w:trPr>
          <w:trHeight w:val="774"/>
        </w:trPr>
        <w:tc>
          <w:tcPr>
            <w:tcW w:w="36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 w:rsidP="00A86204">
            <w:pPr>
              <w:pStyle w:val="Standard"/>
            </w:pPr>
            <w:r>
              <w:rPr>
                <w:b/>
                <w:lang w:val="uk-UA"/>
              </w:rPr>
              <w:t>Про приватизацію земельних</w:t>
            </w:r>
            <w:r w:rsidR="00A86204"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ділянок із земель запасу</w:t>
            </w:r>
            <w:r w:rsidR="00A86204">
              <w:rPr>
                <w:b/>
                <w:lang w:val="uk-UA"/>
              </w:rPr>
              <w:t xml:space="preserve"> (відмова)</w:t>
            </w:r>
          </w:p>
        </w:tc>
      </w:tr>
    </w:tbl>
    <w:p w:rsidR="00551FD8" w:rsidRPr="008D600A" w:rsidRDefault="008D600A">
      <w:pPr>
        <w:pStyle w:val="Standard"/>
        <w:ind w:firstLine="708"/>
        <w:jc w:val="both"/>
        <w:rPr>
          <w:lang w:val="uk-UA"/>
        </w:rPr>
      </w:pPr>
      <w:bookmarkStart w:id="1" w:name="_Hlk77027383"/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551FD8" w:rsidRDefault="00551FD8">
      <w:pPr>
        <w:pStyle w:val="Standard"/>
        <w:ind w:firstLine="708"/>
        <w:jc w:val="both"/>
        <w:rPr>
          <w:lang w:val="uk-UA"/>
        </w:rPr>
      </w:pPr>
    </w:p>
    <w:p w:rsidR="00551FD8" w:rsidRDefault="008D600A">
      <w:pPr>
        <w:pStyle w:val="Standard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F5C77" w:rsidRPr="00B82D01" w:rsidRDefault="004F5C77">
      <w:pPr>
        <w:pStyle w:val="Standard"/>
        <w:rPr>
          <w:lang w:val="uk-UA"/>
        </w:rPr>
      </w:pPr>
    </w:p>
    <w:p w:rsidR="004F5C77" w:rsidRPr="00EE0072" w:rsidRDefault="008D600A" w:rsidP="000E14B1">
      <w:pPr>
        <w:pStyle w:val="Standard"/>
        <w:ind w:firstLine="708"/>
        <w:jc w:val="both"/>
        <w:rPr>
          <w:lang w:val="uk-UA"/>
        </w:rPr>
      </w:pPr>
      <w:r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"/>
        <w:gridCol w:w="3147"/>
        <w:gridCol w:w="1941"/>
        <w:gridCol w:w="1417"/>
        <w:gridCol w:w="993"/>
        <w:gridCol w:w="1842"/>
      </w:tblGrid>
      <w:tr w:rsidR="00551FD8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знаходження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557EB2" w:rsidTr="00B97B23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510EA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Шувалюк</w:t>
            </w:r>
            <w:proofErr w:type="spellEnd"/>
            <w:r>
              <w:rPr>
                <w:lang w:val="uk-UA"/>
              </w:rPr>
              <w:t xml:space="preserve"> Василь Павлович,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557EB2" w:rsidRDefault="00557EB2" w:rsidP="00510EA2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Б.Хмельницького, 41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510EA2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557EB2" w:rsidRDefault="00557EB2" w:rsidP="00510EA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«Соснина»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510EA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510EA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510EA2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перебуває в оренді для сінокосіння і випасання худоби</w:t>
            </w:r>
          </w:p>
        </w:tc>
      </w:tr>
      <w:tr w:rsidR="00557EB2" w:rsidTr="00B97B23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1878C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Шувалюк</w:t>
            </w:r>
            <w:proofErr w:type="spellEnd"/>
            <w:r>
              <w:rPr>
                <w:lang w:val="uk-UA"/>
              </w:rPr>
              <w:t xml:space="preserve"> Микола Павлович,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557EB2" w:rsidRDefault="00557EB2" w:rsidP="001878C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Б.Хмельницького, 41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1878C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557EB2" w:rsidRDefault="00557EB2" w:rsidP="001878C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«Соснина»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1878C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1878C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EB2" w:rsidRDefault="00557EB2" w:rsidP="001878C1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перебуває в оренді для сінокосіння і випасання худоби</w:t>
            </w:r>
          </w:p>
        </w:tc>
      </w:tr>
    </w:tbl>
    <w:p w:rsidR="009F7FF3" w:rsidRDefault="009F7FF3">
      <w:pPr>
        <w:pStyle w:val="Standard"/>
        <w:ind w:firstLine="709"/>
        <w:jc w:val="both"/>
        <w:rPr>
          <w:sz w:val="22"/>
          <w:szCs w:val="22"/>
          <w:lang w:val="uk-UA"/>
        </w:rPr>
      </w:pPr>
    </w:p>
    <w:p w:rsidR="00551FD8" w:rsidRPr="00855023" w:rsidRDefault="008D600A">
      <w:pPr>
        <w:pStyle w:val="Standard"/>
        <w:ind w:firstLine="709"/>
        <w:jc w:val="both"/>
        <w:rPr>
          <w:sz w:val="22"/>
          <w:szCs w:val="22"/>
          <w:lang w:val="uk-UA"/>
        </w:rPr>
      </w:pPr>
      <w:r w:rsidRPr="00855023">
        <w:rPr>
          <w:sz w:val="22"/>
          <w:szCs w:val="22"/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855023" w:rsidRPr="00855023" w:rsidRDefault="00855023">
      <w:pPr>
        <w:pStyle w:val="Standard"/>
        <w:ind w:firstLine="709"/>
        <w:jc w:val="both"/>
        <w:rPr>
          <w:sz w:val="16"/>
          <w:szCs w:val="16"/>
        </w:rPr>
      </w:pPr>
    </w:p>
    <w:p w:rsidR="006A4F8D" w:rsidRDefault="006A4F8D">
      <w:pPr>
        <w:pStyle w:val="Standard"/>
        <w:rPr>
          <w:sz w:val="22"/>
          <w:szCs w:val="22"/>
          <w:lang w:val="uk-UA"/>
        </w:rPr>
      </w:pPr>
    </w:p>
    <w:p w:rsidR="006A4F8D" w:rsidRDefault="006A4F8D">
      <w:pPr>
        <w:pStyle w:val="Standard"/>
        <w:rPr>
          <w:sz w:val="22"/>
          <w:szCs w:val="22"/>
          <w:lang w:val="uk-UA"/>
        </w:rPr>
      </w:pPr>
    </w:p>
    <w:p w:rsidR="00855023" w:rsidRPr="00855023" w:rsidRDefault="008D600A">
      <w:pPr>
        <w:pStyle w:val="Standard"/>
        <w:rPr>
          <w:sz w:val="22"/>
          <w:szCs w:val="22"/>
          <w:lang w:val="uk-UA"/>
        </w:rPr>
      </w:pPr>
      <w:r w:rsidRPr="00855023">
        <w:rPr>
          <w:sz w:val="22"/>
          <w:szCs w:val="22"/>
          <w:lang w:val="uk-UA"/>
        </w:rPr>
        <w:t>Селищний голова                                                                       Володимир САВЧЕНКО</w:t>
      </w:r>
    </w:p>
    <w:p w:rsidR="006A4F8D" w:rsidRDefault="006A4F8D" w:rsidP="00855023">
      <w:pPr>
        <w:widowControl/>
        <w:suppressAutoHyphens w:val="0"/>
        <w:autoSpaceDN/>
        <w:spacing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</w:pPr>
    </w:p>
    <w:p w:rsidR="006A4F8D" w:rsidRDefault="006A4F8D" w:rsidP="00855023">
      <w:pPr>
        <w:widowControl/>
        <w:suppressAutoHyphens w:val="0"/>
        <w:autoSpaceDN/>
        <w:spacing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</w:pPr>
    </w:p>
    <w:p w:rsidR="00855023" w:rsidRPr="00855023" w:rsidRDefault="00855023" w:rsidP="00855023">
      <w:pPr>
        <w:widowControl/>
        <w:suppressAutoHyphens w:val="0"/>
        <w:autoSpaceDN/>
        <w:spacing w:after="0" w:line="288" w:lineRule="atLeast"/>
        <w:textAlignment w:val="auto"/>
        <w:rPr>
          <w:sz w:val="16"/>
          <w:szCs w:val="16"/>
        </w:rPr>
      </w:pPr>
      <w:r w:rsidRPr="00855023"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  <w:t>В.МАЗУРКЕВИЧ</w:t>
      </w:r>
    </w:p>
    <w:sectPr w:rsidR="00855023" w:rsidRPr="00855023" w:rsidSect="001136AC">
      <w:pgSz w:w="11906" w:h="16838"/>
      <w:pgMar w:top="567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B3" w:rsidRDefault="001175B3">
      <w:pPr>
        <w:spacing w:after="0" w:line="240" w:lineRule="auto"/>
      </w:pPr>
      <w:r>
        <w:separator/>
      </w:r>
    </w:p>
  </w:endnote>
  <w:endnote w:type="continuationSeparator" w:id="0">
    <w:p w:rsidR="001175B3" w:rsidRDefault="0011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B3" w:rsidRDefault="001175B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175B3" w:rsidRDefault="0011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76C"/>
    <w:multiLevelType w:val="multilevel"/>
    <w:tmpl w:val="79A63930"/>
    <w:styleLink w:val="WWNum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1FD8"/>
    <w:rsid w:val="00046478"/>
    <w:rsid w:val="000A65F8"/>
    <w:rsid w:val="000E14B1"/>
    <w:rsid w:val="001136AC"/>
    <w:rsid w:val="001175B3"/>
    <w:rsid w:val="00160E37"/>
    <w:rsid w:val="00166301"/>
    <w:rsid w:val="00172C7A"/>
    <w:rsid w:val="001A7462"/>
    <w:rsid w:val="0020663C"/>
    <w:rsid w:val="00262AB6"/>
    <w:rsid w:val="002F58F6"/>
    <w:rsid w:val="003D0F79"/>
    <w:rsid w:val="004434D9"/>
    <w:rsid w:val="00476CD7"/>
    <w:rsid w:val="00496169"/>
    <w:rsid w:val="004B0322"/>
    <w:rsid w:val="004B648E"/>
    <w:rsid w:val="004C17FE"/>
    <w:rsid w:val="004F5C77"/>
    <w:rsid w:val="005324E5"/>
    <w:rsid w:val="005325F4"/>
    <w:rsid w:val="00546488"/>
    <w:rsid w:val="00551FD8"/>
    <w:rsid w:val="00557EB2"/>
    <w:rsid w:val="0061746D"/>
    <w:rsid w:val="006773C3"/>
    <w:rsid w:val="006A4D6F"/>
    <w:rsid w:val="006A4F8D"/>
    <w:rsid w:val="006C2414"/>
    <w:rsid w:val="006E799B"/>
    <w:rsid w:val="0075280C"/>
    <w:rsid w:val="00796367"/>
    <w:rsid w:val="0080243B"/>
    <w:rsid w:val="0084236E"/>
    <w:rsid w:val="00855023"/>
    <w:rsid w:val="008D4FC1"/>
    <w:rsid w:val="008D600A"/>
    <w:rsid w:val="009548AC"/>
    <w:rsid w:val="009D7013"/>
    <w:rsid w:val="009E0DBC"/>
    <w:rsid w:val="009F7FF3"/>
    <w:rsid w:val="00A86204"/>
    <w:rsid w:val="00AA2EF9"/>
    <w:rsid w:val="00B1418B"/>
    <w:rsid w:val="00B46D44"/>
    <w:rsid w:val="00B82D01"/>
    <w:rsid w:val="00BF200D"/>
    <w:rsid w:val="00BF51B6"/>
    <w:rsid w:val="00C111AD"/>
    <w:rsid w:val="00CB13BC"/>
    <w:rsid w:val="00CC287B"/>
    <w:rsid w:val="00CE3FD7"/>
    <w:rsid w:val="00D0558E"/>
    <w:rsid w:val="00D4502A"/>
    <w:rsid w:val="00D8178C"/>
    <w:rsid w:val="00D90EE3"/>
    <w:rsid w:val="00DE58A8"/>
    <w:rsid w:val="00E56238"/>
    <w:rsid w:val="00E71089"/>
    <w:rsid w:val="00EB39E4"/>
    <w:rsid w:val="00EE0072"/>
    <w:rsid w:val="00F8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F8F2C-13D3-44A0-886A-A55238CD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</cp:lastModifiedBy>
  <cp:revision>7</cp:revision>
  <cp:lastPrinted>2021-11-30T11:06:00Z</cp:lastPrinted>
  <dcterms:created xsi:type="dcterms:W3CDTF">2022-01-27T12:25:00Z</dcterms:created>
  <dcterms:modified xsi:type="dcterms:W3CDTF">2022-02-11T16:06:00Z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