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4E" w:rsidRPr="0052014E" w:rsidRDefault="0052014E" w:rsidP="0052014E">
      <w:pPr>
        <w:spacing w:after="0" w:line="276" w:lineRule="auto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4"/>
          <w:szCs w:val="24"/>
          <w:lang w:val="ru-RU" w:eastAsia="ru-RU"/>
        </w:rPr>
      </w:pPr>
      <w:r w:rsidRPr="0052014E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  <w:t> </w:t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Calibri" w:eastAsia="Times New Roman" w:hAnsi="Calibri" w:cs="Times New Roman"/>
          <w:noProof/>
          <w:color w:val="1A1A1A" w:themeColor="background1" w:themeShade="1A"/>
          <w:sz w:val="28"/>
          <w:szCs w:val="28"/>
          <w:lang w:eastAsia="uk-UA"/>
        </w:rPr>
        <w:drawing>
          <wp:inline distT="0" distB="0" distL="0" distR="0" wp14:anchorId="4F543316" wp14:editId="6C38C255">
            <wp:extent cx="692785" cy="921385"/>
            <wp:effectExtent l="0" t="0" r="0" b="0"/>
            <wp:docPr id="2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  <w:lang w:eastAsia="ru-RU"/>
        </w:rPr>
        <w:t>УКРАЇНА</w:t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 СІЛЬСЬКА РАДА</w:t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БЕРДИЧІВСЬКОГО РАЙОНУ 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ЖИТОМИРСЬКОЇ ОБЛАСТІ</w:t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І сесія  VIIІ скликання</w:t>
      </w:r>
    </w:p>
    <w:p w:rsidR="00435AAE" w:rsidRPr="000C7F52" w:rsidRDefault="00435AAE" w:rsidP="00435AAE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bookmarkStart w:id="0" w:name="_Toc532297602"/>
    </w:p>
    <w:p w:rsidR="00435AAE" w:rsidRPr="000C7F52" w:rsidRDefault="00435AAE" w:rsidP="00435AAE">
      <w:pPr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 І Ш Е Н </w:t>
      </w:r>
      <w:proofErr w:type="spellStart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Н</w:t>
      </w:r>
      <w:proofErr w:type="spellEnd"/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Я</w:t>
      </w:r>
      <w:bookmarkEnd w:id="0"/>
    </w:p>
    <w:p w:rsidR="00435AAE" w:rsidRPr="000C7F52" w:rsidRDefault="00435AAE" w:rsidP="00435AAE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435AAE" w:rsidRPr="000C7F52" w:rsidRDefault="00435AAE" w:rsidP="00435A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</w:pP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20 листопада  2020 року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  <w:t xml:space="preserve">                        </w:t>
      </w:r>
      <w:r w:rsidRPr="000C7F52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№ </w:t>
      </w:r>
      <w:r w:rsidR="008F392F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8</w:t>
      </w:r>
      <w:r w:rsidRPr="000C7F52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ab/>
      </w:r>
    </w:p>
    <w:p w:rsidR="00435AAE" w:rsidRPr="000C7F52" w:rsidRDefault="00435AAE" w:rsidP="00435A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</w:p>
    <w:p w:rsidR="0052014E" w:rsidRPr="0052014E" w:rsidRDefault="0052014E" w:rsidP="0052014E">
      <w:pPr>
        <w:spacing w:after="0" w:line="276" w:lineRule="auto"/>
        <w:ind w:firstLine="2880"/>
        <w:textAlignment w:val="baseline"/>
        <w:rPr>
          <w:rFonts w:ascii="Segoe UI" w:eastAsia="Times New Roman" w:hAnsi="Segoe UI" w:cs="Segoe UI"/>
          <w:color w:val="1A1A1A" w:themeColor="background1" w:themeShade="1A"/>
          <w:sz w:val="24"/>
          <w:szCs w:val="24"/>
          <w:lang w:val="ru-RU" w:eastAsia="ru-RU"/>
        </w:rPr>
      </w:pPr>
      <w:r w:rsidRPr="0052014E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Про затвердження заступника сільського 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голови з питань діяльності виконавчих органів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  <w:r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val="ru-RU" w:eastAsia="ru-RU"/>
        </w:rPr>
        <w:t>ради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  <w:lang w:val="ru-RU" w:eastAsia="ru-RU"/>
        </w:rPr>
        <w:t> 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Розглянувши пропозицію </w:t>
      </w:r>
      <w:proofErr w:type="spellStart"/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ького</w:t>
      </w:r>
      <w:proofErr w:type="spellEnd"/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сільського </w:t>
      </w:r>
      <w:proofErr w:type="spellStart"/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голов</w:t>
      </w:r>
      <w:proofErr w:type="spellEnd"/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и </w:t>
      </w:r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Патея І.В.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, керуючись статтею 10 Закону України «Про службу в органах місцевого самоврядування», пунктом 5 частини 1 статті 26, частиною 3 статті 51, статтею 59 Закону України «Про місцеве самоврядування в Україні», </w:t>
      </w:r>
      <w:proofErr w:type="spellStart"/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Краснопільська</w:t>
      </w:r>
      <w:proofErr w:type="spellEnd"/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сільська рада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jc w:val="center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ВИРІШИЛА: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val="ru-RU"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1. Затвердити </w:t>
      </w:r>
      <w:r w:rsidR="002B2271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Рибак Ірину Михайлівну</w:t>
      </w:r>
      <w:bookmarkStart w:id="1" w:name="_GoBack"/>
      <w:bookmarkEnd w:id="1"/>
      <w:r w:rsidR="00F55448"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на посаду заступника </w:t>
      </w:r>
      <w:proofErr w:type="spellStart"/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ського</w:t>
      </w:r>
      <w:proofErr w:type="spellEnd"/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сільського голови з питань діяльності виконавчих органів ради.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jc w:val="both"/>
        <w:textAlignment w:val="baseline"/>
        <w:rPr>
          <w:rFonts w:ascii="Calibri" w:eastAsia="Times New Roman" w:hAnsi="Calibri" w:cs="Times New Roman"/>
          <w:color w:val="1A1A1A" w:themeColor="background1" w:themeShade="1A"/>
          <w:sz w:val="28"/>
          <w:szCs w:val="28"/>
          <w:lang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2. Контроль за виконанням цього рішення покласти на постійну комісію </w:t>
      </w:r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Краснопіль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ської сільської ради з питань </w:t>
      </w:r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регламенту</w:t>
      </w: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, депутатської діяльності, </w:t>
      </w:r>
      <w:r w:rsid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законності, правопорядку та антикорупційної діяльності.</w:t>
      </w:r>
    </w:p>
    <w:p w:rsidR="0052014E" w:rsidRPr="00435AAE" w:rsidRDefault="0052014E" w:rsidP="0052014E">
      <w:pPr>
        <w:spacing w:after="0" w:line="276" w:lineRule="auto"/>
        <w:ind w:firstLine="720"/>
        <w:jc w:val="both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52014E" w:rsidP="0052014E">
      <w:pPr>
        <w:spacing w:after="0" w:line="276" w:lineRule="auto"/>
        <w:textAlignment w:val="baseline"/>
        <w:rPr>
          <w:rFonts w:ascii="Segoe UI" w:eastAsia="Times New Roman" w:hAnsi="Segoe UI" w:cs="Segoe UI"/>
          <w:color w:val="1A1A1A" w:themeColor="background1" w:themeShade="1A"/>
          <w:sz w:val="28"/>
          <w:szCs w:val="28"/>
          <w:lang w:eastAsia="ru-RU"/>
        </w:rPr>
      </w:pPr>
      <w:r w:rsidRPr="00435AAE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ru-RU" w:eastAsia="ru-RU"/>
        </w:rPr>
        <w:t> </w:t>
      </w:r>
    </w:p>
    <w:p w:rsidR="0052014E" w:rsidRPr="00435AAE" w:rsidRDefault="00435AAE" w:rsidP="00435AAE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Краснопіль</w:t>
      </w:r>
      <w:r w:rsidR="0052014E"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ський</w:t>
      </w:r>
      <w:proofErr w:type="spellEnd"/>
      <w:r w:rsidR="0052014E"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сільський голова </w:t>
      </w:r>
      <w:r w:rsidR="0052014E" w:rsidRPr="00435AAE">
        <w:rPr>
          <w:rFonts w:ascii="Times New Roman" w:eastAsia="Times New Roman" w:hAnsi="Times New Roman" w:cs="Times New Roman"/>
          <w:b/>
          <w:bCs/>
          <w:i/>
          <w:iCs/>
          <w:color w:val="1A1A1A" w:themeColor="background1" w:themeShade="1A"/>
          <w:sz w:val="28"/>
          <w:szCs w:val="28"/>
          <w:lang w:eastAsia="ru-RU"/>
        </w:rPr>
        <w:t>    </w:t>
      </w:r>
      <w:r w:rsidR="0052014E" w:rsidRPr="00435AAE"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 xml:space="preserve">                                          Іван </w:t>
      </w:r>
      <w:proofErr w:type="spellStart"/>
      <w:r>
        <w:rPr>
          <w:rFonts w:ascii="Times New Roman" w:eastAsia="Times New Roman" w:hAnsi="Times New Roman" w:cs="Times New Roman"/>
          <w:b/>
          <w:bCs/>
          <w:color w:val="1A1A1A" w:themeColor="background1" w:themeShade="1A"/>
          <w:sz w:val="28"/>
          <w:szCs w:val="28"/>
          <w:lang w:eastAsia="ru-RU"/>
        </w:rPr>
        <w:t>Патей</w:t>
      </w:r>
      <w:proofErr w:type="spellEnd"/>
    </w:p>
    <w:p w:rsidR="0052014E" w:rsidRPr="00435AAE" w:rsidRDefault="0052014E" w:rsidP="0052014E">
      <w:pPr>
        <w:spacing w:after="0" w:line="276" w:lineRule="auto"/>
        <w:ind w:left="8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 w:themeColor="background1" w:themeShade="1A"/>
          <w:sz w:val="28"/>
          <w:szCs w:val="28"/>
          <w:lang w:eastAsia="ru-RU"/>
        </w:rPr>
      </w:pPr>
    </w:p>
    <w:p w:rsidR="00DF2A9C" w:rsidRPr="00435AAE" w:rsidRDefault="002B2271">
      <w:pPr>
        <w:rPr>
          <w:sz w:val="28"/>
          <w:szCs w:val="28"/>
        </w:rPr>
      </w:pPr>
    </w:p>
    <w:sectPr w:rsidR="00DF2A9C" w:rsidRPr="00435A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4E"/>
    <w:rsid w:val="00144399"/>
    <w:rsid w:val="002B2271"/>
    <w:rsid w:val="00435AAE"/>
    <w:rsid w:val="0052014E"/>
    <w:rsid w:val="00584A2D"/>
    <w:rsid w:val="00784BCB"/>
    <w:rsid w:val="008F392F"/>
    <w:rsid w:val="00F5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7</cp:revision>
  <cp:lastPrinted>2020-11-19T13:42:00Z</cp:lastPrinted>
  <dcterms:created xsi:type="dcterms:W3CDTF">2020-11-11T11:30:00Z</dcterms:created>
  <dcterms:modified xsi:type="dcterms:W3CDTF">2020-11-24T08:26:00Z</dcterms:modified>
</cp:coreProperties>
</file>