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application/x-msmetafil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5CA95689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</w:pPr>
      <w:r>
        <w:drawing>
          <wp:inline xmlns:wp="http://schemas.openxmlformats.org/drawingml/2006/wordprocessingDrawing">
            <wp:extent cx="318770" cy="44640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318770" cy="44640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jc w:val="center"/>
        <w:rPr>
          <w:i w:val="1"/>
          <w:color w:val="171717"/>
        </w:rPr>
      </w:pPr>
      <w:r>
        <w:rPr>
          <w:color w:val="171717"/>
        </w:rPr>
        <w:t>УКРАЇНА</w:t>
      </w:r>
    </w:p>
    <w:p>
      <w:pPr>
        <w:pStyle w:val="P1"/>
        <w:jc w:val="center"/>
        <w:rPr>
          <w:i w:val="1"/>
          <w:color w:val="171717"/>
        </w:rPr>
      </w:pPr>
      <w:r>
        <w:rPr>
          <w:color w:val="171717"/>
        </w:rPr>
        <w:t>КРАСНОПІЛЬСЬКА СІЛЬСЬКА РАДА</w:t>
      </w:r>
    </w:p>
    <w:p>
      <w:pPr>
        <w:pStyle w:val="P5"/>
        <w:rPr>
          <w:b w:val="1"/>
          <w:color w:val="171717"/>
          <w:sz w:val="28"/>
        </w:rPr>
      </w:pPr>
      <w:r>
        <w:rPr>
          <w:b w:val="1"/>
          <w:color w:val="171717"/>
          <w:sz w:val="28"/>
        </w:rPr>
        <w:t>БЕРДИЧІВСЬКОГО РАЙОНУ ЖИТОМИРСЬКОЇ ОБЛАСТІ</w:t>
      </w:r>
    </w:p>
    <w:p>
      <w:pPr>
        <w:pStyle w:val="P5"/>
        <w:rPr>
          <w:b w:val="1"/>
          <w:color w:val="171717"/>
          <w:sz w:val="28"/>
        </w:rPr>
      </w:pPr>
      <w:r>
        <w:rPr>
          <w:b w:val="1"/>
          <w:color w:val="171717"/>
          <w:sz w:val="28"/>
        </w:rPr>
        <w:t xml:space="preserve">11  сесія  8 скликання</w:t>
      </w:r>
    </w:p>
    <w:p>
      <w:pPr>
        <w:pStyle w:val="P4"/>
        <w:jc w:val="center"/>
        <w:rPr>
          <w:b w:val="1"/>
          <w:color w:val="171717"/>
          <w:sz w:val="28"/>
        </w:rPr>
      </w:pPr>
    </w:p>
    <w:p>
      <w:pPr>
        <w:pStyle w:val="P4"/>
        <w:jc w:val="center"/>
        <w:rPr>
          <w:b w:val="1"/>
          <w:color w:val="171717"/>
          <w:sz w:val="28"/>
        </w:rPr>
      </w:pPr>
      <w:r>
        <w:rPr>
          <w:b w:val="1"/>
          <w:color w:val="171717"/>
          <w:sz w:val="28"/>
        </w:rPr>
        <w:t>РІШЕННЯ</w:t>
      </w:r>
    </w:p>
    <w:p>
      <w:pPr>
        <w:shd w:val="clear" w:fill="FFFFFF"/>
        <w:tabs>
          <w:tab w:val="left" w:pos="4155" w:leader="none"/>
        </w:tabs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 </w:t>
      </w:r>
      <w:r>
        <w:rPr>
          <w:rFonts w:ascii="Times New Roman" w:hAnsi="Times New Roman"/>
          <w:sz w:val="28"/>
        </w:rPr>
        <w:t>06</w:t>
      </w:r>
      <w:r>
        <w:rPr>
          <w:rFonts w:ascii="Times New Roman" w:hAnsi="Times New Roman"/>
          <w:sz w:val="28"/>
        </w:rPr>
        <w:t xml:space="preserve"> жовтня 2021 року</w:t>
        <w:tab/>
        <w:t xml:space="preserve">                                </w:t>
      </w:r>
      <w:r>
        <w:rPr>
          <w:rFonts w:ascii="Times New Roman" w:hAnsi="Times New Roman"/>
          <w:sz w:val="28"/>
        </w:rPr>
        <w:t>№713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Arial" w:hAnsi="Arial"/>
          <w:sz w:val="21"/>
        </w:rPr>
        <w:t> </w:t>
      </w:r>
    </w:p>
    <w:p>
      <w:pPr>
        <w:shd w:val="clear" w:fill="FFFFFF"/>
        <w:spacing w:lineRule="auto" w:line="240" w:after="0" w:beforeAutospacing="0" w:afterAutospacing="0"/>
        <w:rPr>
          <w:rFonts w:ascii="Arial" w:hAnsi="Arial"/>
          <w:sz w:val="21"/>
        </w:rPr>
      </w:pPr>
      <w:r>
        <w:rPr>
          <w:rFonts w:ascii="Arial" w:hAnsi="Arial"/>
          <w:sz w:val="21"/>
        </w:rPr>
        <w:t> </w:t>
      </w:r>
    </w:p>
    <w:p>
      <w:pPr>
        <w:shd w:val="clear" w:fill="FFFFFF"/>
        <w:spacing w:lineRule="auto" w:line="240" w:after="0" w:beforeAutospacing="0" w:afterAutospacing="0"/>
        <w:rPr>
          <w:rFonts w:ascii="Times New Roman" w:hAnsi="Times New Roman"/>
          <w:b w:val="1"/>
          <w:sz w:val="28"/>
        </w:rPr>
      </w:pPr>
    </w:p>
    <w:p>
      <w:pPr>
        <w:shd w:val="clear" w:fill="FFFFFF"/>
        <w:spacing w:lineRule="auto" w:line="240" w:after="0" w:beforeAutospacing="0" w:afterAutospacing="0"/>
        <w:rPr>
          <w:rFonts w:ascii="Arial" w:hAnsi="Arial"/>
          <w:sz w:val="21"/>
        </w:rPr>
      </w:pPr>
      <w:bookmarkStart w:id="0" w:name="_GoBack"/>
      <w:bookmarkEnd w:id="0"/>
      <w:r>
        <w:rPr>
          <w:rFonts w:ascii="Times New Roman" w:hAnsi="Times New Roman"/>
          <w:b w:val="1"/>
          <w:sz w:val="28"/>
        </w:rPr>
        <w:t xml:space="preserve">Про затвердження розпорядження сільського голови </w:t>
      </w:r>
    </w:p>
    <w:p>
      <w:pPr>
        <w:shd w:val="clear" w:fill="FFFFFF"/>
        <w:spacing w:lineRule="auto" w:line="240" w:after="0" w:beforeAutospacing="0" w:afterAutospacing="0"/>
        <w:jc w:val="both"/>
        <w:rPr>
          <w:rFonts w:ascii="Arial" w:hAnsi="Arial"/>
          <w:sz w:val="21"/>
        </w:rPr>
      </w:pPr>
      <w:r>
        <w:rPr>
          <w:rFonts w:ascii="Arial" w:hAnsi="Arial"/>
          <w:sz w:val="21"/>
        </w:rPr>
        <w:t> </w:t>
      </w:r>
    </w:p>
    <w:p>
      <w:pPr>
        <w:shd w:val="clear" w:fill="FFFFFF"/>
        <w:spacing w:lineRule="auto" w:line="240" w:after="0" w:beforeAutospacing="0" w:afterAutospacing="0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8"/>
        </w:rPr>
        <w:t>         Заслухавши та обговоривши інформацію секретаря ради Жанни Дем’янчук про затвердження розпорядження сільського голови прийнятого у міжсесійний період «Про присвоєння рангу Звягельському А.В.», керуючись ст. 26 Закону України «Про місцеве самоврядування в Україні», сільська рада</w:t>
      </w:r>
    </w:p>
    <w:p>
      <w:pPr>
        <w:shd w:val="clear" w:fill="FFFFFF"/>
        <w:spacing w:lineRule="auto" w:line="240" w:after="0" w:beforeAutospacing="0" w:afterAutospacing="0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 w:val="1"/>
          <w:sz w:val="28"/>
        </w:rPr>
        <w:t>ВИРІШИЛА:</w:t>
      </w:r>
    </w:p>
    <w:p>
      <w:pPr>
        <w:shd w:val="clear" w:fill="FFFFFF"/>
        <w:spacing w:lineRule="auto" w:line="240" w:after="0" w:beforeAutospacing="0" w:afterAutospacing="0"/>
        <w:jc w:val="both"/>
        <w:rPr>
          <w:rFonts w:ascii="Arial" w:hAnsi="Arial"/>
          <w:sz w:val="21"/>
        </w:rPr>
      </w:pPr>
      <w:r>
        <w:rPr>
          <w:rFonts w:ascii="Arial" w:hAnsi="Arial"/>
          <w:sz w:val="21"/>
        </w:rPr>
        <w:t> </w:t>
      </w:r>
    </w:p>
    <w:p>
      <w:pPr>
        <w:pStyle w:val="P3"/>
        <w:numPr>
          <w:ilvl w:val="0"/>
          <w:numId w:val="1"/>
        </w:numPr>
        <w:shd w:val="clear" w:fill="FFFFFF"/>
        <w:spacing w:lineRule="auto" w:line="240"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Затвердити розпорядження сільського голови  від 02.09.2021 року № 226-к/06-04 «Про присвоєння рангу Звягельському А.В.» (додається).</w:t>
      </w:r>
    </w:p>
    <w:p>
      <w:pPr>
        <w:pStyle w:val="P3"/>
        <w:shd w:val="clear" w:fill="FFFFFF"/>
        <w:spacing w:lineRule="auto" w:line="240" w:after="0" w:beforeAutospacing="0" w:afterAutospacing="0"/>
        <w:ind w:left="360"/>
        <w:jc w:val="both"/>
        <w:rPr>
          <w:rFonts w:ascii="Times New Roman" w:hAnsi="Times New Roman"/>
          <w:sz w:val="28"/>
        </w:rPr>
      </w:pPr>
    </w:p>
    <w:p>
      <w:pPr>
        <w:shd w:val="clear" w:fill="FFFFFF"/>
        <w:spacing w:lineRule="auto" w:line="240" w:after="0" w:beforeAutospacing="0" w:afterAutospacing="0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8"/>
        </w:rPr>
        <w:t xml:space="preserve">2.  </w:t>
      </w:r>
      <w:r>
        <w:rPr>
          <w:rFonts w:ascii="Roboto Condensed" w:hAnsi="Roboto Condensed"/>
          <w:sz w:val="28"/>
          <w:shd w:val="clear" w:fill="FFFFFF"/>
        </w:rPr>
        <w:t xml:space="preserve">Контроль за виконанням рішення покласти на постійну комісію сільської ради з питань фінансів, бюджету, планування соціально-економічного розвитку, комунальної власності, житлово-комунального господарства. </w:t>
      </w:r>
    </w:p>
    <w:p>
      <w:pPr>
        <w:shd w:val="clear" w:fill="FFFFFF"/>
        <w:spacing w:lineRule="auto" w:line="240" w:after="0" w:beforeAutospacing="0" w:afterAutospacing="0"/>
        <w:rPr>
          <w:rFonts w:ascii="Arial" w:hAnsi="Arial"/>
          <w:sz w:val="21"/>
        </w:rPr>
      </w:pPr>
      <w:r>
        <w:rPr>
          <w:rFonts w:ascii="Arial" w:hAnsi="Arial"/>
          <w:sz w:val="21"/>
        </w:rPr>
        <w:t> </w:t>
      </w: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sz w:val="28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Секретар ради                                                          Жанна ДЕМ'ЯНЧУК</w:t>
      </w: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                                                                                   </w:t>
      </w: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   </w:t>
      </w: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p>
      <w:pPr>
        <w:shd w:val="clear" w:fill="FFFFFF"/>
        <w:spacing w:lineRule="auto" w:line="240" w:after="0" w:beforeAutospacing="0" w:afterAutospacing="0"/>
        <w:jc w:val="center"/>
        <w:rPr>
          <w:rFonts w:ascii="Times New Roman" w:hAnsi="Times New Roman"/>
          <w:b w:val="1"/>
          <w:color w:val="333333"/>
          <w:sz w:val="24"/>
        </w:rPr>
      </w:pPr>
    </w:p>
    <w:sectPr>
      <w:type w:val="nextPage"/>
      <w:pgSz w:w="11906" w:h="16838" w:code="9"/>
      <w:pgMar w:left="1417" w:right="850" w:top="850" w:bottom="85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2360626A"/>
    <w:multiLevelType w:val="hybridMultilevel"/>
    <w:lvl w:ilvl="0" w:tplc="D9B22A5E">
      <w:start w:val="1"/>
      <w:numFmt w:val="decimal"/>
      <w:suff w:val="tab"/>
      <w:lvlText w:val="%1."/>
      <w:lvlJc w:val="left"/>
      <w:pPr>
        <w:ind w:hanging="360" w:left="360"/>
      </w:pPr>
      <w:rPr/>
    </w:lvl>
    <w:lvl w:ilvl="1" w:tplc="04220019">
      <w:start w:val="1"/>
      <w:numFmt w:val="lowerLetter"/>
      <w:suff w:val="tab"/>
      <w:lvlText w:val="%2."/>
      <w:lvlJc w:val="left"/>
      <w:pPr>
        <w:ind w:hanging="360" w:left="1500"/>
      </w:pPr>
      <w:rPr/>
    </w:lvl>
    <w:lvl w:ilvl="2" w:tplc="0422001B">
      <w:start w:val="1"/>
      <w:numFmt w:val="lowerRoman"/>
      <w:suff w:val="tab"/>
      <w:lvlText w:val="%3."/>
      <w:lvlJc w:val="right"/>
      <w:pPr>
        <w:ind w:hanging="180" w:left="2220"/>
      </w:pPr>
      <w:rPr/>
    </w:lvl>
    <w:lvl w:ilvl="3" w:tplc="0422000F">
      <w:start w:val="1"/>
      <w:numFmt w:val="decimal"/>
      <w:suff w:val="tab"/>
      <w:lvlText w:val="%4."/>
      <w:lvlJc w:val="left"/>
      <w:pPr>
        <w:ind w:hanging="360" w:left="2940"/>
      </w:pPr>
      <w:rPr/>
    </w:lvl>
    <w:lvl w:ilvl="4" w:tplc="04220019">
      <w:start w:val="1"/>
      <w:numFmt w:val="lowerLetter"/>
      <w:suff w:val="tab"/>
      <w:lvlText w:val="%5."/>
      <w:lvlJc w:val="left"/>
      <w:pPr>
        <w:ind w:hanging="360" w:left="3660"/>
      </w:pPr>
      <w:rPr/>
    </w:lvl>
    <w:lvl w:ilvl="5" w:tplc="0422001B">
      <w:start w:val="1"/>
      <w:numFmt w:val="lowerRoman"/>
      <w:suff w:val="tab"/>
      <w:lvlText w:val="%6."/>
      <w:lvlJc w:val="right"/>
      <w:pPr>
        <w:ind w:hanging="180" w:left="4380"/>
      </w:pPr>
      <w:rPr/>
    </w:lvl>
    <w:lvl w:ilvl="6" w:tplc="0422000F">
      <w:start w:val="1"/>
      <w:numFmt w:val="decimal"/>
      <w:suff w:val="tab"/>
      <w:lvlText w:val="%7."/>
      <w:lvlJc w:val="left"/>
      <w:pPr>
        <w:ind w:hanging="360" w:left="5100"/>
      </w:pPr>
      <w:rPr/>
    </w:lvl>
    <w:lvl w:ilvl="7" w:tplc="04220019">
      <w:start w:val="1"/>
      <w:numFmt w:val="lowerLetter"/>
      <w:suff w:val="tab"/>
      <w:lvlText w:val="%8."/>
      <w:lvlJc w:val="left"/>
      <w:pPr>
        <w:ind w:hanging="360" w:left="5820"/>
      </w:pPr>
      <w:rPr/>
    </w:lvl>
    <w:lvl w:ilvl="8" w:tplc="0422001B">
      <w:start w:val="1"/>
      <w:numFmt w:val="lowerRoman"/>
      <w:suff w:val="tab"/>
      <w:lvlText w:val="%9."/>
      <w:lvlJc w:val="right"/>
      <w:pPr>
        <w:ind w:hanging="180" w:left="6540"/>
      </w:pPr>
      <w:rPr/>
    </w:lvl>
  </w:abstractNum>
  <w:abstractNum w:abstractNumId="1">
    <w:nsid w:val="79685A25"/>
    <w:multiLevelType w:val="hybridMultilevel"/>
    <w:lvl w:ilvl="0" w:tplc="0422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22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22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22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22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22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22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22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22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7D323C5E"/>
    <w:multiLevelType w:val="hybridMultilevel"/>
    <w:lvl w:ilvl="0" w:tplc="D9B22A5E">
      <w:start w:val="1"/>
      <w:numFmt w:val="decimal"/>
      <w:suff w:val="tab"/>
      <w:lvlText w:val="%1."/>
      <w:lvlJc w:val="left"/>
      <w:pPr>
        <w:ind w:hanging="360" w:left="780"/>
      </w:pPr>
      <w:rPr/>
    </w:lvl>
    <w:lvl w:ilvl="1" w:tplc="04220019">
      <w:start w:val="1"/>
      <w:numFmt w:val="lowerLetter"/>
      <w:suff w:val="tab"/>
      <w:lvlText w:val="%2."/>
      <w:lvlJc w:val="left"/>
      <w:pPr>
        <w:ind w:hanging="360" w:left="1500"/>
      </w:pPr>
      <w:rPr/>
    </w:lvl>
    <w:lvl w:ilvl="2" w:tplc="0422001B">
      <w:start w:val="1"/>
      <w:numFmt w:val="lowerRoman"/>
      <w:suff w:val="tab"/>
      <w:lvlText w:val="%3."/>
      <w:lvlJc w:val="right"/>
      <w:pPr>
        <w:ind w:hanging="180" w:left="2220"/>
      </w:pPr>
      <w:rPr/>
    </w:lvl>
    <w:lvl w:ilvl="3" w:tplc="0422000F">
      <w:start w:val="1"/>
      <w:numFmt w:val="decimal"/>
      <w:suff w:val="tab"/>
      <w:lvlText w:val="%4."/>
      <w:lvlJc w:val="left"/>
      <w:pPr>
        <w:ind w:hanging="360" w:left="2940"/>
      </w:pPr>
      <w:rPr/>
    </w:lvl>
    <w:lvl w:ilvl="4" w:tplc="04220019">
      <w:start w:val="1"/>
      <w:numFmt w:val="lowerLetter"/>
      <w:suff w:val="tab"/>
      <w:lvlText w:val="%5."/>
      <w:lvlJc w:val="left"/>
      <w:pPr>
        <w:ind w:hanging="360" w:left="3660"/>
      </w:pPr>
      <w:rPr/>
    </w:lvl>
    <w:lvl w:ilvl="5" w:tplc="0422001B">
      <w:start w:val="1"/>
      <w:numFmt w:val="lowerRoman"/>
      <w:suff w:val="tab"/>
      <w:lvlText w:val="%6."/>
      <w:lvlJc w:val="right"/>
      <w:pPr>
        <w:ind w:hanging="180" w:left="4380"/>
      </w:pPr>
      <w:rPr/>
    </w:lvl>
    <w:lvl w:ilvl="6" w:tplc="0422000F">
      <w:start w:val="1"/>
      <w:numFmt w:val="decimal"/>
      <w:suff w:val="tab"/>
      <w:lvlText w:val="%7."/>
      <w:lvlJc w:val="left"/>
      <w:pPr>
        <w:ind w:hanging="360" w:left="5100"/>
      </w:pPr>
      <w:rPr/>
    </w:lvl>
    <w:lvl w:ilvl="7" w:tplc="04220019">
      <w:start w:val="1"/>
      <w:numFmt w:val="lowerLetter"/>
      <w:suff w:val="tab"/>
      <w:lvlText w:val="%8."/>
      <w:lvlJc w:val="left"/>
      <w:pPr>
        <w:ind w:hanging="360" w:left="5820"/>
      </w:pPr>
      <w:rPr/>
    </w:lvl>
    <w:lvl w:ilvl="8" w:tplc="0422001B">
      <w:start w:val="1"/>
      <w:numFmt w:val="lowerRoman"/>
      <w:suff w:val="tab"/>
      <w:lvlText w:val="%9."/>
      <w:lvlJc w:val="right"/>
      <w:pPr>
        <w:ind w:hanging="180" w:left="6540"/>
      </w:pPr>
      <w:rPr/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ing 2"/>
    <w:basedOn w:val="P0"/>
    <w:next w:val="P0"/>
    <w:link w:val="C3"/>
    <w:qFormat/>
    <w:pPr>
      <w:keepNext w:val="1"/>
      <w:spacing w:lineRule="auto" w:line="240" w:after="0" w:beforeAutospacing="0" w:afterAutospacing="0"/>
      <w:jc w:val="both"/>
      <w:outlineLvl w:val="1"/>
    </w:pPr>
    <w:rPr>
      <w:rFonts w:ascii="Times New Roman" w:hAnsi="Times New Roman"/>
      <w:b w:val="1"/>
      <w:sz w:val="28"/>
    </w:rPr>
  </w:style>
  <w:style w:type="paragraph" w:styleId="P2">
    <w:name w:val="Normal (Web)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3">
    <w:name w:val="List Paragraph"/>
    <w:basedOn w:val="P0"/>
    <w:qFormat/>
    <w:pPr>
      <w:ind w:left="720"/>
      <w:contextualSpacing w:val="1"/>
    </w:pPr>
    <w:rPr/>
  </w:style>
  <w:style w:type="paragraph" w:styleId="P4">
    <w:name w:val="Body Text"/>
    <w:basedOn w:val="P0"/>
    <w:link w:val="C4"/>
    <w:pPr>
      <w:spacing w:lineRule="auto" w:line="240" w:after="120" w:beforeAutospacing="0" w:afterAutospacing="0"/>
    </w:pPr>
    <w:rPr>
      <w:rFonts w:ascii="Times New Roman" w:hAnsi="Times New Roman"/>
      <w:sz w:val="20"/>
    </w:rPr>
  </w:style>
  <w:style w:type="paragraph" w:styleId="P5">
    <w:name w:val="Subtitle"/>
    <w:basedOn w:val="P0"/>
    <w:link w:val="C5"/>
    <w:qFormat/>
    <w:pPr>
      <w:spacing w:lineRule="auto" w:line="240" w:after="0" w:beforeAutospacing="0" w:afterAutospacing="0"/>
      <w:jc w:val="center"/>
    </w:pPr>
    <w:rPr>
      <w:rFonts w:ascii="Times New Roman" w:hAnsi="Times New Roman"/>
      <w:sz w:val="24"/>
    </w:rPr>
  </w:style>
  <w:style w:type="paragraph" w:styleId="P6">
    <w:name w:val="Balloon Text"/>
    <w:basedOn w:val="P0"/>
    <w:link w:val="C6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Заголовок 2 Знак"/>
    <w:basedOn w:val="C0"/>
    <w:link w:val="P1"/>
    <w:rPr>
      <w:rFonts w:ascii="Times New Roman" w:hAnsi="Times New Roman"/>
      <w:b w:val="1"/>
      <w:sz w:val="28"/>
    </w:rPr>
  </w:style>
  <w:style w:type="character" w:styleId="C4">
    <w:name w:val="Основной текст Знак"/>
    <w:basedOn w:val="C0"/>
    <w:link w:val="P4"/>
    <w:rPr>
      <w:rFonts w:ascii="Times New Roman" w:hAnsi="Times New Roman"/>
      <w:sz w:val="20"/>
    </w:rPr>
  </w:style>
  <w:style w:type="character" w:styleId="C5">
    <w:name w:val="Подзаголовок Знак"/>
    <w:basedOn w:val="C0"/>
    <w:link w:val="P5"/>
    <w:rPr>
      <w:rFonts w:ascii="Times New Roman" w:hAnsi="Times New Roman"/>
      <w:sz w:val="24"/>
    </w:rPr>
  </w:style>
  <w:style w:type="character" w:styleId="C6">
    <w:name w:val="Текст выноски Знак"/>
    <w:basedOn w:val="C0"/>
    <w:link w:val="P6"/>
    <w:semiHidden/>
    <w:rPr>
      <w:rFonts w:ascii="Tahoma" w:hAnsi="Tahoma"/>
      <w:sz w:val="16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wmf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