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3C" w:rsidRPr="00ED0923" w:rsidRDefault="006D2725" w:rsidP="0083188F">
      <w:pPr>
        <w:tabs>
          <w:tab w:val="left" w:pos="5895"/>
          <w:tab w:val="right" w:pos="9355"/>
        </w:tabs>
        <w:rPr>
          <w:rFonts w:ascii="Times New Roman" w:hAnsi="Times New Roman"/>
          <w:sz w:val="24"/>
          <w:szCs w:val="24"/>
          <w:lang w:val="uk-UA"/>
        </w:rPr>
      </w:pPr>
      <w:r w:rsidRPr="00ED0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</w:t>
      </w:r>
      <w:r w:rsidR="0006183C" w:rsidRPr="00ED0923">
        <w:rPr>
          <w:rFonts w:ascii="Times New Roman" w:hAnsi="Times New Roman"/>
          <w:sz w:val="24"/>
          <w:szCs w:val="24"/>
          <w:lang w:val="uk-UA"/>
        </w:rPr>
        <w:t xml:space="preserve">                 Додаток </w:t>
      </w:r>
    </w:p>
    <w:p w:rsidR="0006183C" w:rsidRPr="00ED0923" w:rsidRDefault="00EB22B9" w:rsidP="00ED0923">
      <w:pPr>
        <w:tabs>
          <w:tab w:val="center" w:pos="7557"/>
        </w:tabs>
        <w:ind w:left="504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</w:t>
      </w:r>
      <w:r w:rsidR="0006183C" w:rsidRPr="00ED0923">
        <w:rPr>
          <w:rFonts w:ascii="Times New Roman" w:hAnsi="Times New Roman"/>
          <w:sz w:val="24"/>
          <w:szCs w:val="24"/>
          <w:lang w:val="uk-UA"/>
        </w:rPr>
        <w:t>ішення</w:t>
      </w:r>
      <w:r w:rsidR="00ED092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6183C" w:rsidRPr="00ED0923">
        <w:rPr>
          <w:rFonts w:ascii="Times New Roman" w:hAnsi="Times New Roman"/>
          <w:sz w:val="24"/>
          <w:szCs w:val="24"/>
          <w:lang w:val="uk-UA"/>
        </w:rPr>
        <w:t xml:space="preserve">Краснопільської  </w:t>
      </w:r>
      <w:r w:rsidR="00ED092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6183C" w:rsidRPr="00ED0923">
        <w:rPr>
          <w:rFonts w:ascii="Times New Roman" w:hAnsi="Times New Roman"/>
          <w:sz w:val="24"/>
          <w:szCs w:val="24"/>
          <w:lang w:val="uk-UA"/>
        </w:rPr>
        <w:t xml:space="preserve">сільської ради № </w:t>
      </w:r>
      <w:r w:rsidR="006D2725" w:rsidRPr="00ED0923">
        <w:rPr>
          <w:rFonts w:ascii="Times New Roman" w:hAnsi="Times New Roman"/>
          <w:sz w:val="24"/>
          <w:szCs w:val="24"/>
          <w:lang w:val="uk-UA"/>
        </w:rPr>
        <w:t>5</w:t>
      </w:r>
      <w:r w:rsidR="0006183C" w:rsidRPr="00ED0923">
        <w:rPr>
          <w:rFonts w:ascii="Times New Roman" w:hAnsi="Times New Roman"/>
          <w:sz w:val="24"/>
          <w:szCs w:val="24"/>
          <w:lang w:val="uk-UA"/>
        </w:rPr>
        <w:t xml:space="preserve"> від 2</w:t>
      </w:r>
      <w:r w:rsidR="006D2725" w:rsidRPr="00ED0923">
        <w:rPr>
          <w:rFonts w:ascii="Times New Roman" w:hAnsi="Times New Roman"/>
          <w:sz w:val="24"/>
          <w:szCs w:val="24"/>
          <w:lang w:val="uk-UA"/>
        </w:rPr>
        <w:t>0.11</w:t>
      </w:r>
      <w:r w:rsidR="0006183C" w:rsidRPr="00ED0923">
        <w:rPr>
          <w:rFonts w:ascii="Times New Roman" w:hAnsi="Times New Roman"/>
          <w:sz w:val="24"/>
          <w:szCs w:val="24"/>
          <w:lang w:val="uk-UA"/>
        </w:rPr>
        <w:t>.</w:t>
      </w:r>
      <w:bookmarkStart w:id="0" w:name="_GoBack"/>
      <w:bookmarkEnd w:id="0"/>
      <w:r w:rsidR="0006183C" w:rsidRPr="00ED0923">
        <w:rPr>
          <w:rFonts w:ascii="Times New Roman" w:hAnsi="Times New Roman"/>
          <w:sz w:val="24"/>
          <w:szCs w:val="24"/>
          <w:lang w:val="uk-UA"/>
        </w:rPr>
        <w:t>20</w:t>
      </w:r>
      <w:r w:rsidR="006D2725" w:rsidRPr="00ED0923">
        <w:rPr>
          <w:rFonts w:ascii="Times New Roman" w:hAnsi="Times New Roman"/>
          <w:sz w:val="24"/>
          <w:szCs w:val="24"/>
          <w:lang w:val="uk-UA"/>
        </w:rPr>
        <w:t>20</w:t>
      </w:r>
      <w:r w:rsidR="0006183C" w:rsidRPr="00ED0923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06183C" w:rsidRPr="00ED0923" w:rsidRDefault="0006183C" w:rsidP="007F6FC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0923">
        <w:rPr>
          <w:rFonts w:ascii="Times New Roman" w:hAnsi="Times New Roman"/>
          <w:b/>
          <w:sz w:val="28"/>
          <w:szCs w:val="28"/>
          <w:lang w:val="uk-UA"/>
        </w:rPr>
        <w:t xml:space="preserve">ПОЛОЖЕННЯ </w:t>
      </w:r>
    </w:p>
    <w:p w:rsidR="0006183C" w:rsidRPr="00ED0923" w:rsidRDefault="0006183C" w:rsidP="00124B2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0923">
        <w:rPr>
          <w:rFonts w:ascii="Times New Roman" w:hAnsi="Times New Roman"/>
          <w:b/>
          <w:sz w:val="28"/>
          <w:szCs w:val="28"/>
          <w:lang w:val="uk-UA"/>
        </w:rPr>
        <w:t>про постійні комісії Краснопільської  сільської ради</w:t>
      </w:r>
    </w:p>
    <w:p w:rsidR="0006183C" w:rsidRPr="00ED0923" w:rsidRDefault="0006183C" w:rsidP="007F6FC5">
      <w:pPr>
        <w:pStyle w:val="1"/>
        <w:keepLines/>
        <w:numPr>
          <w:ilvl w:val="0"/>
          <w:numId w:val="1"/>
        </w:numPr>
        <w:spacing w:before="480"/>
        <w:rPr>
          <w:color w:val="auto"/>
          <w:sz w:val="28"/>
          <w:szCs w:val="28"/>
          <w:lang w:val="uk-UA"/>
        </w:rPr>
      </w:pPr>
      <w:bookmarkStart w:id="1" w:name="_Toc432431461"/>
      <w:r w:rsidRPr="00ED0923">
        <w:rPr>
          <w:color w:val="auto"/>
          <w:sz w:val="28"/>
          <w:szCs w:val="28"/>
          <w:lang w:val="uk-UA"/>
        </w:rPr>
        <w:t>Загальні положення</w:t>
      </w:r>
      <w:bookmarkEnd w:id="1"/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ради (далі – постійна комісія) є органом ради, що обирається з числа її депутатів для вивчення, попереднього розгляду і підготовки питань, які належать до її відання, здійснення контролю за виконанням рішень ради, контролю за рішеннями виконавчого комітету.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обирається радою на строк її повноважень у складі голови і членів постійної комісії. Всі інші питання структури постійної комісії вирішуються постійною комісією.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До складу постійної комісії не можуть бути обрані селищний голова та секретар ради.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підзвітна громаді та відповідальна перед нею. Діяльність постійної комісії координує секретар ради.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У своїй діяльності постійна комісія ради керується Конституцією України, Законом України «Про місцеве самоврядування в Україні», іншими законодавчими актами, рішеннями ради, Регламентом ради та цим Положенням.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Діяльність постійної комісії ради здійснюється на основі планів роботи, прийнятих на засіданні постійної комісії, доручень громади, селищного голови або секретаря ради.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в своїй діяльності взаємодіє з постійними комісіями ради  та іншими радами, управліннями та відділами, об’єднаннями громадян, підприємствами, установами, організаціями.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Засідання постійної комісії скликаються в міру необхідності, але не рідше одного разу на місяць і є правомочними, якщо в них бере участь не менш як половина від загального складу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має право скликати сесію ради у випадку, передбаченому Законом «Про місцеве самоврядування в Україні».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Депутати працюють у постійній комісії на громадських засадах.</w:t>
      </w:r>
    </w:p>
    <w:p w:rsidR="0006183C" w:rsidRPr="00ED0923" w:rsidRDefault="0006183C" w:rsidP="007F6FC5">
      <w:pPr>
        <w:pStyle w:val="1"/>
        <w:keepLines/>
        <w:numPr>
          <w:ilvl w:val="0"/>
          <w:numId w:val="1"/>
        </w:numPr>
        <w:spacing w:before="360"/>
        <w:ind w:left="357" w:hanging="357"/>
        <w:rPr>
          <w:color w:val="auto"/>
          <w:sz w:val="28"/>
          <w:szCs w:val="28"/>
        </w:rPr>
      </w:pPr>
      <w:bookmarkStart w:id="2" w:name="_Toc432431462"/>
      <w:proofErr w:type="spellStart"/>
      <w:r w:rsidRPr="00ED0923">
        <w:rPr>
          <w:color w:val="auto"/>
          <w:sz w:val="28"/>
          <w:szCs w:val="28"/>
        </w:rPr>
        <w:t>Голова</w:t>
      </w:r>
      <w:proofErr w:type="spellEnd"/>
      <w:r w:rsidRPr="00ED0923">
        <w:rPr>
          <w:color w:val="auto"/>
          <w:sz w:val="28"/>
          <w:szCs w:val="28"/>
        </w:rPr>
        <w:t xml:space="preserve"> </w:t>
      </w:r>
      <w:proofErr w:type="spellStart"/>
      <w:r w:rsidRPr="00ED0923">
        <w:rPr>
          <w:color w:val="auto"/>
          <w:sz w:val="28"/>
          <w:szCs w:val="28"/>
        </w:rPr>
        <w:t>постійної</w:t>
      </w:r>
      <w:proofErr w:type="spellEnd"/>
      <w:r w:rsidRPr="00ED0923">
        <w:rPr>
          <w:color w:val="auto"/>
          <w:sz w:val="28"/>
          <w:szCs w:val="28"/>
        </w:rPr>
        <w:t xml:space="preserve"> </w:t>
      </w:r>
      <w:proofErr w:type="spellStart"/>
      <w:r w:rsidRPr="00ED0923">
        <w:rPr>
          <w:color w:val="auto"/>
          <w:sz w:val="28"/>
          <w:szCs w:val="28"/>
        </w:rPr>
        <w:t>комісії</w:t>
      </w:r>
      <w:bookmarkEnd w:id="2"/>
      <w:proofErr w:type="spellEnd"/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Здійснює безпосереднє керівництво діяльністю комісії та організує її роботу.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Скликає і веде засідання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Визначає завдання і розподіляє обов’язки між членами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Аналізує результати роботи і вживає заходи щодо підвищення ефективності діяльності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Забезпечує організаційну підготовку засідань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Відповідає за підготовку довідок, звітів, інформацій з питань роботи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Представляє комісію у відносинах з іншими комісіями, органами, об’єднаннями громадян, підприємствами, установами, організаціями, а також громадянами.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Організує роботу по реалізації висновків і рекомендацій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Підтримує зв’язки із засобами масової інформації та апаратом територіальної громади і виконавчого комітету, забезпечує гласність в роботі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lastRenderedPageBreak/>
        <w:t>У разі відсутності голови постійної комісії або неможливості ним виконувати свої повноваження з інших причин, його функції здійснює заступник голови постійної комісії або секретар постійної комісії.</w:t>
      </w:r>
    </w:p>
    <w:p w:rsidR="0006183C" w:rsidRPr="00ED0923" w:rsidRDefault="0006183C" w:rsidP="007F6FC5">
      <w:pPr>
        <w:pStyle w:val="1"/>
        <w:keepLines/>
        <w:numPr>
          <w:ilvl w:val="0"/>
          <w:numId w:val="1"/>
        </w:numPr>
        <w:spacing w:before="480"/>
        <w:rPr>
          <w:color w:val="auto"/>
          <w:sz w:val="28"/>
          <w:szCs w:val="28"/>
        </w:rPr>
      </w:pPr>
      <w:bookmarkStart w:id="3" w:name="_Toc432431463"/>
      <w:proofErr w:type="spellStart"/>
      <w:r w:rsidRPr="00ED0923">
        <w:rPr>
          <w:color w:val="auto"/>
          <w:sz w:val="28"/>
          <w:szCs w:val="28"/>
        </w:rPr>
        <w:t>Організація</w:t>
      </w:r>
      <w:proofErr w:type="spellEnd"/>
      <w:r w:rsidRPr="00ED0923">
        <w:rPr>
          <w:color w:val="auto"/>
          <w:sz w:val="28"/>
          <w:szCs w:val="28"/>
        </w:rPr>
        <w:t xml:space="preserve"> </w:t>
      </w:r>
      <w:proofErr w:type="spellStart"/>
      <w:r w:rsidRPr="00ED0923">
        <w:rPr>
          <w:color w:val="auto"/>
          <w:sz w:val="28"/>
          <w:szCs w:val="28"/>
        </w:rPr>
        <w:t>діяльності</w:t>
      </w:r>
      <w:proofErr w:type="spellEnd"/>
      <w:r w:rsidRPr="00ED0923">
        <w:rPr>
          <w:color w:val="auto"/>
          <w:sz w:val="28"/>
          <w:szCs w:val="28"/>
        </w:rPr>
        <w:t xml:space="preserve"> </w:t>
      </w:r>
      <w:proofErr w:type="spellStart"/>
      <w:r w:rsidRPr="00ED0923">
        <w:rPr>
          <w:color w:val="auto"/>
          <w:sz w:val="28"/>
          <w:szCs w:val="28"/>
        </w:rPr>
        <w:t>постійної</w:t>
      </w:r>
      <w:proofErr w:type="spellEnd"/>
      <w:r w:rsidRPr="00ED0923">
        <w:rPr>
          <w:color w:val="auto"/>
          <w:sz w:val="28"/>
          <w:szCs w:val="28"/>
        </w:rPr>
        <w:t xml:space="preserve"> </w:t>
      </w:r>
      <w:proofErr w:type="spellStart"/>
      <w:r w:rsidRPr="00ED0923">
        <w:rPr>
          <w:color w:val="auto"/>
          <w:sz w:val="28"/>
          <w:szCs w:val="28"/>
        </w:rPr>
        <w:t>комісії</w:t>
      </w:r>
      <w:bookmarkEnd w:id="3"/>
      <w:proofErr w:type="spellEnd"/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Основним завданням постійної комісії є попередній розгляд проектів рішень, що виносяться на розгляд ради.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за дорученням громади, с</w:t>
      </w:r>
      <w:r w:rsidR="00E012EF">
        <w:t>ільськ</w:t>
      </w:r>
      <w:r>
        <w:t>ого голови, секретаря ради  або за власною ініціативою вивчає діяльність підзвітних і підконтрольних раді та виконавчому комітету ради органів, а також з питань, віднесених до відання ради, виконавчих органів, підприємств, установ та організацій, їх філіалів і відділень незалежно від форм власності та їх посадових осіб, подає за результатами перевірки рекомендації на розгляд їх керівників, а в необхідних випадках – на розгляд ради або виконавчого комітету селищної ради, здійснює контроль за виконанням рішень ради.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у питаннях, які належать до її відання, та в порядку, визначеному законом, має право отримувати від керівників органів, підприємств, установ, організацій та їх філіалів і відділень, необхідні матеріали і документи.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За результатами вивчення і розгляду питань постійна комісія готує висновки і рекомендації. Висновки і рекомендації постійної комісії оформляються протокольно та приймаються більшістю голосів від загального складу комісії і підписуються головою комісії, а в разі його відсутності – заступником голови та секретарем комісії. Відповідальність за ведення протоколів постійної комісії покладається на секретаря комісії. Протоколи засідань комісії підписуються головою і секретарем комісії.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Рекомендації постійної комісії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повинно бути повідомлено комісію у встановлений нею строк.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попередньо розглядає кандидатури осіб, які пропонуються для обрання, затвердження, призначення або погодження с</w:t>
      </w:r>
      <w:r w:rsidR="00E012EF">
        <w:t>ільсько</w:t>
      </w:r>
      <w:r>
        <w:t>ю рад</w:t>
      </w:r>
      <w:r w:rsidR="00E012EF">
        <w:t>ою</w:t>
      </w:r>
      <w:r>
        <w:t>, готує висновки з цих питань.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Постійна комісія для вивчення питань, розробки проектів рішень ради може створювати підготовчі комісії і робочі групи з залученням представників громадськості, спеціалістів, представників управлінь та  відділів ради.</w:t>
      </w:r>
    </w:p>
    <w:p w:rsidR="0006183C" w:rsidRDefault="0006183C" w:rsidP="007F6FC5">
      <w:pPr>
        <w:pStyle w:val="a3"/>
        <w:numPr>
          <w:ilvl w:val="1"/>
          <w:numId w:val="1"/>
        </w:numPr>
        <w:ind w:left="0" w:firstLine="709"/>
      </w:pPr>
      <w:r>
        <w:t>Питання, які належать до відання кількох постійних комісій, можуть за ініціативою комісії, а також за дорученням ради, с</w:t>
      </w:r>
      <w:r w:rsidR="00E012EF">
        <w:t>ільськ</w:t>
      </w:r>
      <w:r>
        <w:t>ого голови, секретаря ради розглядатися постійними комісіями спільно. Висновки і рекомендації, прийняті постійними комісіями на їх спільних засіданнях, підписуються головами відповідних постійних комісій.</w:t>
      </w:r>
    </w:p>
    <w:p w:rsidR="0006183C" w:rsidRDefault="0006183C" w:rsidP="0078775F">
      <w:pPr>
        <w:pStyle w:val="a3"/>
        <w:numPr>
          <w:ilvl w:val="1"/>
          <w:numId w:val="1"/>
        </w:numPr>
        <w:ind w:left="709" w:firstLine="0"/>
      </w:pPr>
      <w:r>
        <w:t>Всі питання, які виносяться на розгляд сесії, попередньо повинні обов’язково розглядатись профільною постійною комісією.</w:t>
      </w:r>
    </w:p>
    <w:p w:rsidR="0006183C" w:rsidRPr="00ED0923" w:rsidRDefault="0006183C" w:rsidP="007F6FC5">
      <w:pPr>
        <w:pStyle w:val="1"/>
        <w:keepLines/>
        <w:numPr>
          <w:ilvl w:val="0"/>
          <w:numId w:val="1"/>
        </w:numPr>
        <w:spacing w:before="480"/>
        <w:rPr>
          <w:color w:val="auto"/>
          <w:sz w:val="28"/>
          <w:szCs w:val="28"/>
        </w:rPr>
      </w:pPr>
      <w:bookmarkStart w:id="4" w:name="_Toc432431464"/>
      <w:proofErr w:type="spellStart"/>
      <w:r w:rsidRPr="00ED0923">
        <w:rPr>
          <w:color w:val="auto"/>
          <w:sz w:val="28"/>
          <w:szCs w:val="28"/>
        </w:rPr>
        <w:t>Напрямки</w:t>
      </w:r>
      <w:proofErr w:type="spellEnd"/>
      <w:r w:rsidRPr="00ED0923">
        <w:rPr>
          <w:color w:val="auto"/>
          <w:sz w:val="28"/>
          <w:szCs w:val="28"/>
        </w:rPr>
        <w:t xml:space="preserve"> </w:t>
      </w:r>
      <w:proofErr w:type="spellStart"/>
      <w:r w:rsidRPr="00ED0923">
        <w:rPr>
          <w:color w:val="auto"/>
          <w:sz w:val="28"/>
          <w:szCs w:val="28"/>
        </w:rPr>
        <w:t>діяльності</w:t>
      </w:r>
      <w:proofErr w:type="spellEnd"/>
      <w:r w:rsidRPr="00ED0923">
        <w:rPr>
          <w:color w:val="auto"/>
          <w:sz w:val="28"/>
          <w:szCs w:val="28"/>
        </w:rPr>
        <w:t xml:space="preserve"> </w:t>
      </w:r>
      <w:proofErr w:type="spellStart"/>
      <w:r w:rsidRPr="00ED0923">
        <w:rPr>
          <w:color w:val="auto"/>
          <w:sz w:val="28"/>
          <w:szCs w:val="28"/>
        </w:rPr>
        <w:t>постійних</w:t>
      </w:r>
      <w:proofErr w:type="spellEnd"/>
      <w:r w:rsidRPr="00ED0923">
        <w:rPr>
          <w:color w:val="auto"/>
          <w:sz w:val="28"/>
          <w:szCs w:val="28"/>
        </w:rPr>
        <w:t xml:space="preserve"> </w:t>
      </w:r>
      <w:proofErr w:type="spellStart"/>
      <w:r w:rsidRPr="00ED0923">
        <w:rPr>
          <w:color w:val="auto"/>
          <w:sz w:val="28"/>
          <w:szCs w:val="28"/>
        </w:rPr>
        <w:t>комісій</w:t>
      </w:r>
      <w:bookmarkEnd w:id="4"/>
      <w:proofErr w:type="spellEnd"/>
    </w:p>
    <w:p w:rsidR="006D2725" w:rsidRPr="0078775F" w:rsidRDefault="006D2725" w:rsidP="006D2725">
      <w:pPr>
        <w:pStyle w:val="a3"/>
        <w:numPr>
          <w:ilvl w:val="1"/>
          <w:numId w:val="9"/>
        </w:numPr>
      </w:pPr>
      <w:r w:rsidRPr="00124B22">
        <w:rPr>
          <w:b/>
        </w:rPr>
        <w:t>Постійна комісія з питань  регламенту , депутатської діяльності</w:t>
      </w:r>
      <w:r>
        <w:rPr>
          <w:b/>
        </w:rPr>
        <w:t>,</w:t>
      </w:r>
      <w:r w:rsidRPr="00124B22">
        <w:rPr>
          <w:b/>
        </w:rPr>
        <w:t xml:space="preserve">      законності, правопорядку та антикорупційної діяльності  </w:t>
      </w:r>
      <w:r w:rsidRPr="0078775F">
        <w:t xml:space="preserve">за дорученням ради або за власною ініціативою попередньо розглядає: </w:t>
      </w:r>
    </w:p>
    <w:p w:rsidR="006D2725" w:rsidRPr="002E610A" w:rsidRDefault="006D2725" w:rsidP="006D2725">
      <w:pPr>
        <w:pStyle w:val="a3"/>
        <w:ind w:left="709" w:firstLine="0"/>
        <w:rPr>
          <w:b/>
        </w:rPr>
      </w:pPr>
    </w:p>
    <w:p w:rsidR="006D2725" w:rsidRDefault="006D2725" w:rsidP="006D2725">
      <w:pPr>
        <w:pStyle w:val="a3"/>
        <w:numPr>
          <w:ilvl w:val="2"/>
          <w:numId w:val="2"/>
        </w:numPr>
      </w:pPr>
      <w:r>
        <w:t>проекти програм соціально-економічного і культурного розвитку, місцевого бюджету;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t>звіти про виконання програм і бюджету;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lastRenderedPageBreak/>
        <w:t>питання забезпечення законності, правопорядку, охорони прав, свобод і законних інтересів громадян ради;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t>питання утримання органів правопорядку за рахунок бюджету;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t>питання депутатської діяльності, додержання норм депутатської етики;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t>питання додержання вимог Закону України «Про місцеве самоврядування в Україні»;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t>питання контролю за додержанням депутатами та посадовими особами виконавчих органів ради вимог Закону України «Про статус депутатів місцевих рад»;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t>питання координації дій з обласною радою, іншими органами місцевого самоврядування, органами самоорганізації населення, громадськими та політичними організаціями;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t>пропозиції щодо змін та доповнень до Регламенту ради;</w:t>
      </w:r>
    </w:p>
    <w:p w:rsidR="006D2725" w:rsidRDefault="006D2725" w:rsidP="006D2725">
      <w:pPr>
        <w:pStyle w:val="a3"/>
        <w:numPr>
          <w:ilvl w:val="2"/>
          <w:numId w:val="2"/>
        </w:numPr>
      </w:pPr>
      <w:r>
        <w:t>питання про стан та розвиток місцевого самоврядування, органів самоорганізації населення, інші питання, які вносяться на розгляд ради.</w:t>
      </w:r>
    </w:p>
    <w:p w:rsidR="006D2725" w:rsidRDefault="006D2725" w:rsidP="007F6FC5">
      <w:pPr>
        <w:pStyle w:val="a3"/>
        <w:ind w:left="1224" w:firstLine="0"/>
      </w:pPr>
    </w:p>
    <w:p w:rsidR="0006183C" w:rsidRPr="0078775F" w:rsidRDefault="0006183C" w:rsidP="006D2725">
      <w:pPr>
        <w:pStyle w:val="a3"/>
        <w:numPr>
          <w:ilvl w:val="1"/>
          <w:numId w:val="10"/>
        </w:numPr>
        <w:rPr>
          <w:szCs w:val="24"/>
        </w:rPr>
      </w:pPr>
      <w:r w:rsidRPr="004779FE">
        <w:rPr>
          <w:b/>
          <w:szCs w:val="24"/>
        </w:rPr>
        <w:t xml:space="preserve">Постійна комісія з питань </w:t>
      </w:r>
      <w:r w:rsidR="006D2725">
        <w:rPr>
          <w:b/>
          <w:szCs w:val="24"/>
        </w:rPr>
        <w:t xml:space="preserve">фінансів, </w:t>
      </w:r>
      <w:r w:rsidRPr="004779FE">
        <w:rPr>
          <w:b/>
          <w:szCs w:val="24"/>
        </w:rPr>
        <w:t>бюджету</w:t>
      </w:r>
      <w:r>
        <w:rPr>
          <w:b/>
          <w:szCs w:val="24"/>
        </w:rPr>
        <w:t>,</w:t>
      </w:r>
      <w:r w:rsidRPr="004779FE">
        <w:rPr>
          <w:b/>
          <w:szCs w:val="24"/>
        </w:rPr>
        <w:t xml:space="preserve"> планування соціально-економічного розвитку</w:t>
      </w:r>
      <w:r w:rsidR="006D2725">
        <w:rPr>
          <w:b/>
          <w:szCs w:val="24"/>
        </w:rPr>
        <w:t>,</w:t>
      </w:r>
      <w:r w:rsidR="006D2725" w:rsidRPr="006D2725">
        <w:rPr>
          <w:b/>
          <w:szCs w:val="24"/>
        </w:rPr>
        <w:t xml:space="preserve"> </w:t>
      </w:r>
      <w:r w:rsidR="006D2725" w:rsidRPr="006D2725">
        <w:rPr>
          <w:b/>
          <w:szCs w:val="24"/>
        </w:rPr>
        <w:t>комунальної  власності</w:t>
      </w:r>
      <w:r w:rsidR="006D2725">
        <w:rPr>
          <w:b/>
          <w:szCs w:val="24"/>
        </w:rPr>
        <w:t>, житлово-комунального господарства</w:t>
      </w:r>
      <w:r w:rsidRPr="004779FE">
        <w:rPr>
          <w:b/>
          <w:szCs w:val="24"/>
        </w:rPr>
        <w:t xml:space="preserve"> </w:t>
      </w:r>
      <w:r w:rsidRPr="0078775F">
        <w:rPr>
          <w:szCs w:val="24"/>
        </w:rPr>
        <w:t>за дорученням ради або за власною ініціативою попередньо розглядає:</w:t>
      </w:r>
    </w:p>
    <w:p w:rsidR="0006183C" w:rsidRPr="002E610A" w:rsidRDefault="0006183C" w:rsidP="007F6FC5">
      <w:pPr>
        <w:pStyle w:val="a3"/>
        <w:ind w:left="709" w:firstLine="0"/>
        <w:rPr>
          <w:b/>
        </w:rPr>
      </w:pPr>
    </w:p>
    <w:p w:rsidR="0006183C" w:rsidRDefault="0006183C" w:rsidP="007F6FC5">
      <w:pPr>
        <w:pStyle w:val="a3"/>
        <w:numPr>
          <w:ilvl w:val="2"/>
          <w:numId w:val="3"/>
        </w:numPr>
      </w:pPr>
      <w:r>
        <w:t>проекти програм соціально-економічного і культурного розвитку, місцевого бюджету;</w:t>
      </w:r>
    </w:p>
    <w:p w:rsidR="0006183C" w:rsidRDefault="0006183C" w:rsidP="007F6FC5">
      <w:pPr>
        <w:pStyle w:val="a3"/>
        <w:numPr>
          <w:ilvl w:val="2"/>
          <w:numId w:val="3"/>
        </w:numPr>
      </w:pPr>
      <w:r>
        <w:t>звіти про виконання програм і бюджету;</w:t>
      </w:r>
    </w:p>
    <w:p w:rsidR="0006183C" w:rsidRDefault="0006183C" w:rsidP="007F6FC5">
      <w:pPr>
        <w:pStyle w:val="a3"/>
        <w:numPr>
          <w:ilvl w:val="2"/>
          <w:numId w:val="3"/>
        </w:numPr>
      </w:pPr>
      <w:r>
        <w:t>попередній розгляд звітів про хід і результати виконання прийнятих програм і бюджету;</w:t>
      </w:r>
    </w:p>
    <w:p w:rsidR="0006183C" w:rsidRDefault="0006183C" w:rsidP="007F6FC5">
      <w:pPr>
        <w:pStyle w:val="a3"/>
        <w:numPr>
          <w:ilvl w:val="2"/>
          <w:numId w:val="3"/>
        </w:numPr>
      </w:pPr>
      <w:r>
        <w:t>питання підготовки пропозицій щодо встановлення місцевих податків і зборів, та розміри їх ставок;</w:t>
      </w:r>
    </w:p>
    <w:p w:rsidR="0006183C" w:rsidRDefault="0006183C" w:rsidP="007F6FC5">
      <w:pPr>
        <w:pStyle w:val="a3"/>
        <w:numPr>
          <w:ilvl w:val="2"/>
          <w:numId w:val="3"/>
        </w:numPr>
      </w:pPr>
      <w:r>
        <w:t>питання здійснення контролю за утворенням та використанням позабюджетних цільових коштів;</w:t>
      </w:r>
    </w:p>
    <w:p w:rsidR="0006183C" w:rsidRDefault="0006183C" w:rsidP="007F6FC5">
      <w:pPr>
        <w:pStyle w:val="a3"/>
        <w:numPr>
          <w:ilvl w:val="2"/>
          <w:numId w:val="3"/>
        </w:numPr>
      </w:pPr>
      <w:r>
        <w:t>питання надання відповідно до чинного законодавства пільг по місцевих податках і зборах;</w:t>
      </w:r>
    </w:p>
    <w:p w:rsidR="0006183C" w:rsidRDefault="0006183C" w:rsidP="007F6FC5">
      <w:pPr>
        <w:pStyle w:val="a3"/>
        <w:numPr>
          <w:ilvl w:val="2"/>
          <w:numId w:val="3"/>
        </w:numPr>
      </w:pPr>
      <w:r>
        <w:t>питання соціально-економічного, стратегічного розвитку селища, інші питання, які виносяться на розгляд ради;</w:t>
      </w:r>
    </w:p>
    <w:p w:rsidR="0006183C" w:rsidRPr="00124B22" w:rsidRDefault="0006183C" w:rsidP="004779FE">
      <w:pPr>
        <w:pStyle w:val="a3"/>
        <w:numPr>
          <w:ilvl w:val="2"/>
          <w:numId w:val="3"/>
        </w:numPr>
      </w:pPr>
      <w:r>
        <w:t>проекти регуляторних актів щодо їх відповідності вимогам Закону України «про засади державної регуляторної політики у сфері господарської діяльності» і забезпечує підготовку експертного висновку до проектів регуляторних актів, які виносяться на розгляд ради.</w:t>
      </w:r>
    </w:p>
    <w:p w:rsidR="0006183C" w:rsidRPr="006D2725" w:rsidRDefault="0006183C" w:rsidP="006D2725">
      <w:pPr>
        <w:pStyle w:val="a3"/>
        <w:numPr>
          <w:ilvl w:val="1"/>
          <w:numId w:val="10"/>
        </w:numPr>
        <w:ind w:left="0" w:firstLine="709"/>
      </w:pPr>
      <w:r w:rsidRPr="002E610A">
        <w:rPr>
          <w:b/>
        </w:rPr>
        <w:t>Постійна комісія з пит</w:t>
      </w:r>
      <w:r>
        <w:rPr>
          <w:b/>
        </w:rPr>
        <w:t>ань</w:t>
      </w:r>
      <w:r w:rsidRPr="002E610A">
        <w:rPr>
          <w:b/>
        </w:rPr>
        <w:t xml:space="preserve"> земельних відносин</w:t>
      </w:r>
      <w:r>
        <w:rPr>
          <w:b/>
        </w:rPr>
        <w:t xml:space="preserve">, </w:t>
      </w:r>
      <w:r w:rsidR="006D2725">
        <w:rPr>
          <w:b/>
        </w:rPr>
        <w:t xml:space="preserve">природокористування, планування території, </w:t>
      </w:r>
      <w:r>
        <w:rPr>
          <w:b/>
        </w:rPr>
        <w:t>будівницт</w:t>
      </w:r>
      <w:r w:rsidR="006D2725">
        <w:rPr>
          <w:b/>
        </w:rPr>
        <w:t xml:space="preserve">ва , архітектури, охорони пам’яток, історичного середовища та благоустрою </w:t>
      </w:r>
      <w:r>
        <w:rPr>
          <w:b/>
        </w:rPr>
        <w:t xml:space="preserve"> </w:t>
      </w:r>
      <w:r w:rsidRPr="006D2725">
        <w:t>за дорученням ради або за власною ініціативою попередньо розглядає:</w:t>
      </w:r>
    </w:p>
    <w:p w:rsidR="0006183C" w:rsidRPr="006D2725" w:rsidRDefault="0006183C" w:rsidP="00124B22">
      <w:pPr>
        <w:pStyle w:val="a3"/>
        <w:ind w:left="709" w:firstLine="0"/>
      </w:pPr>
    </w:p>
    <w:p w:rsidR="0006183C" w:rsidRDefault="0006183C" w:rsidP="00124B22">
      <w:pPr>
        <w:pStyle w:val="a3"/>
        <w:numPr>
          <w:ilvl w:val="2"/>
          <w:numId w:val="5"/>
        </w:numPr>
      </w:pPr>
      <w:r>
        <w:t>проекти програм соціально-економічного і культурного розвитку, місцевого бюджету;</w:t>
      </w:r>
    </w:p>
    <w:p w:rsidR="0006183C" w:rsidRDefault="0006183C" w:rsidP="00124B22">
      <w:pPr>
        <w:pStyle w:val="a3"/>
        <w:numPr>
          <w:ilvl w:val="2"/>
          <w:numId w:val="5"/>
        </w:numPr>
      </w:pPr>
      <w:r>
        <w:t>звіти про виконання програм і бюджету;</w:t>
      </w:r>
    </w:p>
    <w:p w:rsidR="0006183C" w:rsidRDefault="0006183C" w:rsidP="00124B22">
      <w:pPr>
        <w:pStyle w:val="a3"/>
        <w:numPr>
          <w:ilvl w:val="2"/>
          <w:numId w:val="5"/>
        </w:numPr>
      </w:pPr>
      <w:r>
        <w:t>проекти місцевих програм охорони довкілля;</w:t>
      </w:r>
    </w:p>
    <w:p w:rsidR="0006183C" w:rsidRDefault="0006183C" w:rsidP="00124B22">
      <w:pPr>
        <w:pStyle w:val="a3"/>
        <w:numPr>
          <w:ilvl w:val="2"/>
          <w:numId w:val="5"/>
        </w:numPr>
      </w:pPr>
      <w:r>
        <w:t>питання координації діяльності місцевих землевпорядних органів та уповноважених державних органів управління з охорони природи;</w:t>
      </w:r>
    </w:p>
    <w:p w:rsidR="0006183C" w:rsidRDefault="0006183C" w:rsidP="00124B22">
      <w:pPr>
        <w:pStyle w:val="a3"/>
        <w:numPr>
          <w:ilvl w:val="2"/>
          <w:numId w:val="5"/>
        </w:numPr>
      </w:pPr>
      <w:r>
        <w:t>питання щодо підготовки пропозицій щодо ставок земельного податку, розмірів плати за користування природними ресурсами;</w:t>
      </w:r>
    </w:p>
    <w:p w:rsidR="0006183C" w:rsidRDefault="0006183C" w:rsidP="00124B22">
      <w:pPr>
        <w:pStyle w:val="a3"/>
        <w:numPr>
          <w:ilvl w:val="2"/>
          <w:numId w:val="5"/>
        </w:numPr>
      </w:pPr>
      <w:r>
        <w:lastRenderedPageBreak/>
        <w:t>питання здійснення контролю за дотриманням земельного та природоохоронного законодавства;</w:t>
      </w:r>
    </w:p>
    <w:p w:rsidR="0006183C" w:rsidRDefault="0006183C" w:rsidP="00124B22">
      <w:pPr>
        <w:pStyle w:val="a3"/>
        <w:numPr>
          <w:ilvl w:val="2"/>
          <w:numId w:val="5"/>
        </w:numPr>
      </w:pPr>
      <w:r>
        <w:t>питання про стан та розвиток відповідних галузей будівництва;</w:t>
      </w:r>
    </w:p>
    <w:p w:rsidR="0006183C" w:rsidRDefault="0006183C" w:rsidP="00124B22">
      <w:pPr>
        <w:pStyle w:val="a3"/>
        <w:numPr>
          <w:ilvl w:val="2"/>
          <w:numId w:val="5"/>
        </w:numPr>
      </w:pPr>
      <w:r>
        <w:t>питання щодо підготовки пропозицій щодо планів і програм будівництва та реконструкції об’єктів комунального господарства та соціально-культурного призначення, житлових будинків, шляхів;</w:t>
      </w:r>
    </w:p>
    <w:p w:rsidR="0006183C" w:rsidRDefault="0006183C" w:rsidP="00124B22">
      <w:pPr>
        <w:pStyle w:val="a3"/>
        <w:numPr>
          <w:ilvl w:val="2"/>
          <w:numId w:val="5"/>
        </w:numPr>
      </w:pPr>
      <w:r>
        <w:t>питання участі в розробці містобудівних програм, генеральних планів забудов;</w:t>
      </w:r>
    </w:p>
    <w:p w:rsidR="0006183C" w:rsidRPr="00124B22" w:rsidRDefault="0006183C" w:rsidP="004779FE">
      <w:pPr>
        <w:pStyle w:val="a3"/>
        <w:numPr>
          <w:ilvl w:val="2"/>
          <w:numId w:val="5"/>
        </w:numPr>
      </w:pPr>
      <w:r>
        <w:t>питання про стан та розвиток містобудування і архітектури, інші питання, які виносяться на розгляд ради.</w:t>
      </w:r>
    </w:p>
    <w:p w:rsidR="00ED0923" w:rsidRPr="006D2725" w:rsidRDefault="006D2725" w:rsidP="00ED0923">
      <w:pPr>
        <w:pStyle w:val="a3"/>
        <w:numPr>
          <w:ilvl w:val="1"/>
          <w:numId w:val="10"/>
        </w:numPr>
        <w:ind w:left="0" w:firstLine="709"/>
      </w:pPr>
      <w:r>
        <w:rPr>
          <w:b/>
        </w:rPr>
        <w:t xml:space="preserve">Постійна комісія з </w:t>
      </w:r>
      <w:r>
        <w:rPr>
          <w:b/>
        </w:rPr>
        <w:t>гуманітарних  питань (освіта,</w:t>
      </w:r>
      <w:r w:rsidR="00ED0923">
        <w:rPr>
          <w:b/>
        </w:rPr>
        <w:t xml:space="preserve"> </w:t>
      </w:r>
      <w:r>
        <w:rPr>
          <w:b/>
        </w:rPr>
        <w:t xml:space="preserve">фізичне виховання, культура, охорона  </w:t>
      </w:r>
      <w:r w:rsidR="00ED0923">
        <w:rPr>
          <w:b/>
        </w:rPr>
        <w:t>здоров’я</w:t>
      </w:r>
      <w:r>
        <w:rPr>
          <w:b/>
        </w:rPr>
        <w:t xml:space="preserve"> та соціальний  захист  населення) </w:t>
      </w:r>
      <w:r w:rsidR="00ED0923" w:rsidRPr="006D2725">
        <w:t>за дорученням ради або за власною ініціативою попередньо розглядає:</w:t>
      </w:r>
    </w:p>
    <w:p w:rsidR="00ED0923" w:rsidRPr="00ED0923" w:rsidRDefault="006D2725" w:rsidP="00ED0923">
      <w:pPr>
        <w:pStyle w:val="a3"/>
        <w:ind w:firstLine="0"/>
        <w:rPr>
          <w:b/>
        </w:rPr>
      </w:pPr>
      <w:r>
        <w:rPr>
          <w:b/>
        </w:rPr>
        <w:t xml:space="preserve"> </w:t>
      </w:r>
      <w:r w:rsidR="00ED0923">
        <w:t>питання створення умов для розвитку культури;</w:t>
      </w:r>
    </w:p>
    <w:p w:rsidR="00ED0923" w:rsidRDefault="00ED0923" w:rsidP="00ED0923">
      <w:pPr>
        <w:pStyle w:val="a3"/>
        <w:ind w:firstLine="0"/>
      </w:pPr>
      <w:r w:rsidRPr="00ED0923">
        <w:t xml:space="preserve">1) </w:t>
      </w:r>
      <w:r w:rsidRPr="00ED0923">
        <w:t>питання сприяння відродженню осередків традиційної народної</w:t>
      </w:r>
      <w:r>
        <w:t xml:space="preserve"> творчості, національно-культурних традицій населення, художніх промислів і ремесел;</w:t>
      </w:r>
    </w:p>
    <w:p w:rsidR="00ED0923" w:rsidRDefault="00ED0923" w:rsidP="00ED0923">
      <w:pPr>
        <w:pStyle w:val="a3"/>
        <w:ind w:firstLine="0"/>
      </w:pPr>
      <w:r>
        <w:t xml:space="preserve">2) </w:t>
      </w:r>
      <w:r>
        <w:t>питання створення умов для занять фізичною культурою і спортом;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створення необхідних умов для забезпечення здобуття неповнолітніми повної загальної середньої освіти, виховання дітей, молоді, розвитку їх здібностей, трудового навчання, професійної орієнтації, сприяння діяльності дошкільних та позашкільних навчально-виховних закладів, дитячих, молодіжних організацій;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ефективного використання культурно-освітніх, спортивних закладів, дитячих дошкільних і позашкільних установ;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сприяння виконавчим органам в управлінні закладами освіти, культури, фізкультури і спорту;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про стан та розвиток освіти, культури, фізкультури і спорту, молодіжних проблем, інші питання, які вносяться на розгляд ради;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реалізації та захисту прав людини на працю, охорону здоров’я, материнства і дитинства;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забезпечення соціальної справедливості у всіх сферах громадського життя;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внесення пропозицій щодо оптимізації структури системи охорони здоров’я;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поліпшення житлових і матеріально-побутових умов соціально незахищених громадян;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вирішення відповідно до законодавства питань про надання пільг і допомоги, пов’язаних з охороною материнства і дитинства, пільг громадянам, які постраждали внаслідок Чорнобильської катастрофи;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взаємодії з громадськими організаціями, створеними для захисту соціально-економічних інтересів громадян;</w:t>
      </w:r>
    </w:p>
    <w:p w:rsidR="00ED0923" w:rsidRDefault="00ED0923" w:rsidP="00ED0923">
      <w:pPr>
        <w:pStyle w:val="a3"/>
        <w:numPr>
          <w:ilvl w:val="0"/>
          <w:numId w:val="11"/>
        </w:numPr>
      </w:pPr>
      <w:r>
        <w:t>питання про стан та розвиток охорони здоров’я, проблем соціального захисту населення, інші питання, які вносяться на розгляд ради.</w:t>
      </w:r>
    </w:p>
    <w:p w:rsidR="0006183C" w:rsidRPr="00ED0923" w:rsidRDefault="0006183C" w:rsidP="006D2725">
      <w:pPr>
        <w:pStyle w:val="1"/>
        <w:keepLines/>
        <w:numPr>
          <w:ilvl w:val="0"/>
          <w:numId w:val="10"/>
        </w:numPr>
        <w:spacing w:before="480"/>
        <w:rPr>
          <w:color w:val="auto"/>
          <w:sz w:val="28"/>
          <w:szCs w:val="28"/>
          <w:lang w:val="uk-UA"/>
        </w:rPr>
      </w:pPr>
      <w:bookmarkStart w:id="5" w:name="_Toc432431465"/>
      <w:r w:rsidRPr="00ED0923">
        <w:rPr>
          <w:color w:val="auto"/>
          <w:sz w:val="28"/>
          <w:szCs w:val="28"/>
          <w:lang w:val="uk-UA"/>
        </w:rPr>
        <w:t>Взаємодія постійної комісії з виконавчим комітетом, управліннями та відділами</w:t>
      </w:r>
      <w:bookmarkEnd w:id="5"/>
    </w:p>
    <w:p w:rsidR="0006183C" w:rsidRDefault="0006183C" w:rsidP="006D2725">
      <w:pPr>
        <w:pStyle w:val="a3"/>
        <w:numPr>
          <w:ilvl w:val="1"/>
          <w:numId w:val="10"/>
        </w:numPr>
        <w:ind w:left="0" w:firstLine="709"/>
      </w:pPr>
      <w:r>
        <w:t>Рекомендації постійної комісії подаються  сільсь</w:t>
      </w:r>
      <w:r w:rsidR="00ED0923">
        <w:t xml:space="preserve">кому  голові в письмовій формі </w:t>
      </w:r>
      <w:r>
        <w:t>і.</w:t>
      </w:r>
    </w:p>
    <w:p w:rsidR="0006183C" w:rsidRDefault="0006183C" w:rsidP="006D2725">
      <w:pPr>
        <w:pStyle w:val="a3"/>
        <w:numPr>
          <w:ilvl w:val="1"/>
          <w:numId w:val="10"/>
        </w:numPr>
        <w:ind w:left="0" w:firstLine="709"/>
      </w:pPr>
      <w:r>
        <w:t>Виконавчий комітет, управління та відділи ради зобов’язані в десятиденний термін (якщо комісією не буде визначено інший строк виконання) розглянути рекомендації та пропозиції постійної комісії та надати аргументовану відповідь.</w:t>
      </w:r>
    </w:p>
    <w:p w:rsidR="0006183C" w:rsidRDefault="0006183C" w:rsidP="006D2725">
      <w:pPr>
        <w:pStyle w:val="a3"/>
        <w:numPr>
          <w:ilvl w:val="1"/>
          <w:numId w:val="10"/>
        </w:numPr>
        <w:ind w:left="0" w:firstLine="709"/>
      </w:pPr>
      <w:r>
        <w:lastRenderedPageBreak/>
        <w:t>У випадку відхилення рекомендації постійної комісії виконавчим комітетом, управлінням чи відділом ради вона має право повторно винести рекомендації на їх розгляд.</w:t>
      </w:r>
    </w:p>
    <w:p w:rsidR="0006183C" w:rsidRDefault="0006183C" w:rsidP="006D2725">
      <w:pPr>
        <w:pStyle w:val="a3"/>
        <w:numPr>
          <w:ilvl w:val="1"/>
          <w:numId w:val="10"/>
        </w:numPr>
        <w:ind w:left="0" w:firstLine="709"/>
      </w:pPr>
      <w:r>
        <w:t>Якщо пропозиція повторно відхилена, комісія може підготувати на розгляд  ради проект рішення з порушеного питання.</w:t>
      </w:r>
    </w:p>
    <w:p w:rsidR="0006183C" w:rsidRPr="00124B22" w:rsidRDefault="0006183C" w:rsidP="006D2725">
      <w:pPr>
        <w:pStyle w:val="a3"/>
        <w:numPr>
          <w:ilvl w:val="1"/>
          <w:numId w:val="10"/>
        </w:numPr>
        <w:ind w:left="0" w:firstLine="709"/>
      </w:pPr>
      <w:r>
        <w:t>Постійна комісія здійснює контроль за виконанням рішень виконавчого комітету з питань, віднесених до її компетенції.</w:t>
      </w:r>
    </w:p>
    <w:p w:rsidR="0006183C" w:rsidRDefault="0006183C" w:rsidP="007F6FC5">
      <w:pPr>
        <w:jc w:val="both"/>
        <w:rPr>
          <w:szCs w:val="24"/>
          <w:lang w:val="uk-UA"/>
        </w:rPr>
      </w:pPr>
    </w:p>
    <w:p w:rsidR="0006183C" w:rsidRPr="00ED0923" w:rsidRDefault="0006183C" w:rsidP="007F6FC5">
      <w:pPr>
        <w:jc w:val="both"/>
        <w:rPr>
          <w:rFonts w:ascii="Times New Roman" w:hAnsi="Times New Roman"/>
          <w:szCs w:val="24"/>
          <w:lang w:val="uk-UA"/>
        </w:rPr>
      </w:pPr>
      <w:r w:rsidRPr="00ED0923">
        <w:rPr>
          <w:rFonts w:ascii="Times New Roman" w:hAnsi="Times New Roman"/>
          <w:szCs w:val="24"/>
          <w:lang w:val="uk-UA"/>
        </w:rPr>
        <w:t>Секретар  сільської ради                               Ж.В.Дем’янчук</w:t>
      </w:r>
    </w:p>
    <w:p w:rsidR="0006183C" w:rsidRDefault="0006183C" w:rsidP="007F6FC5">
      <w:pPr>
        <w:jc w:val="both"/>
        <w:rPr>
          <w:szCs w:val="24"/>
          <w:lang w:val="uk-UA"/>
        </w:rPr>
      </w:pPr>
    </w:p>
    <w:p w:rsidR="0006183C" w:rsidRDefault="0006183C" w:rsidP="007F6FC5">
      <w:pPr>
        <w:jc w:val="both"/>
        <w:rPr>
          <w:szCs w:val="24"/>
          <w:lang w:val="uk-UA"/>
        </w:rPr>
      </w:pPr>
    </w:p>
    <w:p w:rsidR="0006183C" w:rsidRDefault="0006183C" w:rsidP="007F6FC5">
      <w:pPr>
        <w:jc w:val="both"/>
        <w:rPr>
          <w:szCs w:val="24"/>
          <w:lang w:val="uk-UA"/>
        </w:rPr>
      </w:pPr>
    </w:p>
    <w:p w:rsidR="0006183C" w:rsidRDefault="0006183C" w:rsidP="007F6FC5">
      <w:pPr>
        <w:jc w:val="both"/>
        <w:rPr>
          <w:szCs w:val="24"/>
          <w:lang w:val="uk-UA"/>
        </w:rPr>
      </w:pPr>
    </w:p>
    <w:p w:rsidR="0006183C" w:rsidRDefault="0006183C"/>
    <w:sectPr w:rsidR="0006183C" w:rsidSect="0086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503"/>
    <w:multiLevelType w:val="hybridMultilevel"/>
    <w:tmpl w:val="EA64AF74"/>
    <w:lvl w:ilvl="0" w:tplc="1870CEF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F2BCD"/>
    <w:multiLevelType w:val="multilevel"/>
    <w:tmpl w:val="498256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1B8151E5"/>
    <w:multiLevelType w:val="multilevel"/>
    <w:tmpl w:val="222C4D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EAC5E17"/>
    <w:multiLevelType w:val="hybridMultilevel"/>
    <w:tmpl w:val="8F6C8A38"/>
    <w:lvl w:ilvl="0" w:tplc="9C0C0DA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46D0196"/>
    <w:multiLevelType w:val="multilevel"/>
    <w:tmpl w:val="E7A424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559B7162"/>
    <w:multiLevelType w:val="multilevel"/>
    <w:tmpl w:val="1EE6BE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>
    <w:nsid w:val="56EF65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650A0D9B"/>
    <w:multiLevelType w:val="multilevel"/>
    <w:tmpl w:val="6F22ED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67155312"/>
    <w:multiLevelType w:val="multilevel"/>
    <w:tmpl w:val="421E09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6E5F0A09"/>
    <w:multiLevelType w:val="multilevel"/>
    <w:tmpl w:val="7F44E9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0">
    <w:nsid w:val="6E6F555C"/>
    <w:multiLevelType w:val="multilevel"/>
    <w:tmpl w:val="0980D8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FC5"/>
    <w:rsid w:val="0006183C"/>
    <w:rsid w:val="00124B22"/>
    <w:rsid w:val="00145388"/>
    <w:rsid w:val="00177128"/>
    <w:rsid w:val="002417BC"/>
    <w:rsid w:val="002E610A"/>
    <w:rsid w:val="003E4226"/>
    <w:rsid w:val="003F0336"/>
    <w:rsid w:val="004116A1"/>
    <w:rsid w:val="004779FE"/>
    <w:rsid w:val="006D2725"/>
    <w:rsid w:val="006D4B7B"/>
    <w:rsid w:val="00754F45"/>
    <w:rsid w:val="007708B9"/>
    <w:rsid w:val="0078775F"/>
    <w:rsid w:val="007F6FC5"/>
    <w:rsid w:val="008156E4"/>
    <w:rsid w:val="0083188F"/>
    <w:rsid w:val="008671FF"/>
    <w:rsid w:val="00907881"/>
    <w:rsid w:val="00962CC5"/>
    <w:rsid w:val="00B46209"/>
    <w:rsid w:val="00C36FAB"/>
    <w:rsid w:val="00CB7FD1"/>
    <w:rsid w:val="00CC31E6"/>
    <w:rsid w:val="00D9260C"/>
    <w:rsid w:val="00DA6612"/>
    <w:rsid w:val="00E012EF"/>
    <w:rsid w:val="00E0413D"/>
    <w:rsid w:val="00EB22B9"/>
    <w:rsid w:val="00ED0923"/>
    <w:rsid w:val="00ED6DF8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FF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F6FC5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C0C0C0"/>
      <w:sz w:val="3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F6FC5"/>
    <w:rPr>
      <w:rFonts w:ascii="Times New Roman" w:hAnsi="Times New Roman" w:cs="Times New Roman"/>
      <w:b/>
      <w:color w:val="C0C0C0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7F6FC5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7F6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F6F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7352</Words>
  <Characters>4192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RePack by Diakov</cp:lastModifiedBy>
  <cp:revision>12</cp:revision>
  <cp:lastPrinted>2020-11-19T13:28:00Z</cp:lastPrinted>
  <dcterms:created xsi:type="dcterms:W3CDTF">2016-12-23T06:38:00Z</dcterms:created>
  <dcterms:modified xsi:type="dcterms:W3CDTF">2020-11-19T13:29:00Z</dcterms:modified>
</cp:coreProperties>
</file>