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application/x-msmetafil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5C91B3F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jc w:val="center"/>
        <w:outlineLvl w:val="1"/>
        <w:rPr>
          <w:b w:val="1"/>
          <w:sz w:val="28"/>
        </w:rPr>
      </w:pPr>
      <w:r>
        <w:drawing>
          <wp:inline xmlns:wp="http://schemas.openxmlformats.org/drawingml/2006/wordprocessingDrawing">
            <wp:extent cx="304800" cy="33337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keepNext w:val="1"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УКРАЇНА</w:t>
      </w:r>
    </w:p>
    <w:p>
      <w:pPr>
        <w:keepNext w:val="1"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КРАСНОПІЛЬСЬКА СІЛЬСЬКА РАДА</w:t>
      </w:r>
    </w:p>
    <w:p>
      <w:pPr>
        <w:jc w:val="center"/>
        <w:rPr>
          <w:b w:val="1"/>
          <w:sz w:val="28"/>
        </w:rPr>
      </w:pPr>
      <w:r>
        <w:rPr>
          <w:b w:val="1"/>
          <w:sz w:val="28"/>
        </w:rPr>
        <w:t xml:space="preserve">Бердичівського району Житомирської  області</w:t>
      </w:r>
    </w:p>
    <w:p>
      <w:pPr>
        <w:jc w:val="center"/>
        <w:rPr>
          <w:b w:val="1"/>
          <w:sz w:val="28"/>
        </w:rPr>
      </w:pPr>
    </w:p>
    <w:p>
      <w:pPr>
        <w:jc w:val="center"/>
        <w:rPr>
          <w:b w:val="1"/>
          <w:sz w:val="28"/>
        </w:rPr>
      </w:pPr>
      <w:r>
        <w:rPr>
          <w:b w:val="1"/>
          <w:color w:val="000000"/>
          <w:sz w:val="28"/>
        </w:rPr>
        <w:t xml:space="preserve">11 </w:t>
      </w:r>
      <w:r>
        <w:rPr>
          <w:b w:val="1"/>
          <w:sz w:val="28"/>
        </w:rPr>
        <w:t>сесія 8 скликання</w:t>
      </w:r>
    </w:p>
    <w:p>
      <w:pPr>
        <w:suppressAutoHyphens w:val="1"/>
        <w:spacing w:after="120" w:beforeAutospacing="0" w:afterAutospacing="0"/>
        <w:jc w:val="center"/>
        <w:rPr>
          <w:b w:val="1"/>
          <w:sz w:val="28"/>
        </w:rPr>
      </w:pPr>
    </w:p>
    <w:p>
      <w:pPr>
        <w:suppressAutoHyphens w:val="1"/>
        <w:spacing w:after="120" w:beforeAutospacing="0" w:afterAutospacing="0"/>
        <w:jc w:val="center"/>
        <w:rPr>
          <w:b w:val="1"/>
          <w:sz w:val="28"/>
        </w:rPr>
      </w:pPr>
      <w:r>
        <w:rPr>
          <w:b w:val="1"/>
          <w:sz w:val="28"/>
        </w:rPr>
        <w:t>РІШЕННЯ</w:t>
      </w:r>
    </w:p>
    <w:p>
      <w:pPr>
        <w:suppressAutoHyphens w:val="1"/>
        <w:spacing w:after="120" w:beforeAutospacing="0" w:afterAutospacing="0"/>
        <w:jc w:val="center"/>
        <w:rPr>
          <w:b w:val="1"/>
          <w:sz w:val="28"/>
        </w:rPr>
      </w:pPr>
    </w:p>
    <w:p>
      <w:pPr>
        <w:suppressAutoHyphens w:val="1"/>
        <w:spacing w:after="120" w:beforeAutospacing="0" w:afterAutospacing="0"/>
      </w:pPr>
      <w:r>
        <w:rPr>
          <w:sz w:val="28"/>
        </w:rPr>
        <w:t xml:space="preserve">від </w:t>
      </w:r>
      <w:bookmarkStart w:id="0" w:name="_GoBack"/>
      <w:bookmarkEnd w:id="0"/>
      <w:r>
        <w:rPr>
          <w:sz w:val="28"/>
        </w:rPr>
        <w:t>06 жовтня</w:t>
      </w:r>
      <w:r>
        <w:rPr>
          <w:sz w:val="28"/>
        </w:rPr>
        <w:t xml:space="preserve"> 2021 року</w:t>
        <w:tab/>
        <w:t xml:space="preserve">                </w:t>
      </w:r>
      <w:r>
        <w:rPr>
          <w:sz w:val="28"/>
        </w:rPr>
        <w:t xml:space="preserve">                             </w:t>
      </w:r>
      <w:r>
        <w:rPr>
          <w:sz w:val="28"/>
        </w:rPr>
        <w:t xml:space="preserve"> № </w:t>
      </w:r>
      <w:r>
        <w:rPr>
          <w:rStyle w:val="C3"/>
          <w:sz w:val="28"/>
        </w:rPr>
        <w:t xml:space="preserve"> </w:t>
      </w:r>
      <w:r>
        <w:rPr>
          <w:rStyle w:val="C3"/>
          <w:sz w:val="28"/>
        </w:rPr>
        <w:t>707</w:t>
      </w:r>
      <w:r>
        <w:rPr>
          <w:rStyle w:val="C3"/>
          <w:sz w:val="28"/>
        </w:rPr>
        <w:t xml:space="preserve">    </w:t>
      </w:r>
      <w:r>
        <w:rPr>
          <w:rStyle w:val="C3"/>
        </w:rPr>
        <w:t xml:space="preserve">                                                                                                                               </w:t>
      </w:r>
    </w:p>
    <w:p>
      <w:pPr>
        <w:rPr>
          <w:b w:val="1"/>
          <w:sz w:val="28"/>
        </w:rPr>
      </w:pPr>
      <w:r>
        <w:rPr>
          <w:b w:val="1"/>
          <w:color w:val="333333"/>
          <w:sz w:val="28"/>
        </w:rPr>
        <w:t xml:space="preserve">Про затвердження акту приймання передачі </w:t>
      </w:r>
      <w:r>
        <w:rPr>
          <w:b w:val="1"/>
          <w:sz w:val="28"/>
        </w:rPr>
        <w:t>нерухомого майна з приналежними до нього допоміжними</w:t>
      </w:r>
    </w:p>
    <w:p>
      <w:pPr>
        <w:rPr>
          <w:b w:val="1"/>
          <w:sz w:val="28"/>
        </w:rPr>
      </w:pPr>
      <w:r>
        <w:rPr>
          <w:b w:val="1"/>
          <w:sz w:val="28"/>
        </w:rPr>
        <w:t>господарськими та іншими будівлями і спорудами стаціонарного відділення для постійного або тимчасового проживання за адресою с.Краснопіль вул.Центральна, 48</w:t>
      </w:r>
    </w:p>
    <w:p>
      <w:pPr>
        <w:pStyle w:val="P2"/>
        <w:shd w:val="clear" w:fill="FFFFFF"/>
        <w:spacing w:before="0" w:after="0" w:beforeAutospacing="0" w:afterAutospacing="0"/>
        <w:rPr>
          <w:rFonts w:ascii="Arial" w:hAnsi="Arial"/>
          <w:color w:val="333333"/>
          <w:sz w:val="28"/>
        </w:rPr>
      </w:pPr>
      <w:r>
        <w:rPr>
          <w:rFonts w:ascii="Arial" w:hAnsi="Arial"/>
          <w:color w:val="333333"/>
          <w:sz w:val="28"/>
        </w:rPr>
        <w:t> </w:t>
      </w:r>
    </w:p>
    <w:p>
      <w:pPr>
        <w:tabs>
          <w:tab w:val="left" w:pos="540" w:leader="none"/>
          <w:tab w:val="left" w:pos="900" w:leader="none"/>
        </w:tabs>
        <w:ind w:right="-5"/>
        <w:jc w:val="both"/>
        <w:rPr>
          <w:sz w:val="28"/>
        </w:rPr>
      </w:pPr>
      <w:r>
        <w:rPr>
          <w:color w:val="333333"/>
          <w:sz w:val="28"/>
        </w:rPr>
        <w:t>             Керуючись ст. 26 Закону України «Про місцеве самоврядування в Україні», п.6 Порядку подання фінансової звітності, затвердженого Постановою КМУ від 28.02.2000 р. №419,</w:t>
      </w:r>
      <w:r>
        <w:rPr>
          <w:sz w:val="28"/>
        </w:rPr>
        <w:t xml:space="preserve"> розпорядження голови Чуднівської районної державної адміністрації №187 від 22.10.2020 р. «Про припинення діяльності територіального центру соціального обслуговування(надання соціальних послуг), враховуючи рекомендації постійної комісії з питань фінансів, бюджету, планування соціально-економічного розвитку, комунальної власності, житлово-комунального господарства від </w:t>
      </w:r>
      <w:r>
        <w:rPr>
          <w:sz w:val="28"/>
        </w:rPr>
        <w:t>05.10.2021 р</w:t>
      </w:r>
      <w:r>
        <w:rPr>
          <w:sz w:val="28"/>
        </w:rPr>
        <w:t>оку</w:t>
      </w:r>
      <w:r>
        <w:rPr>
          <w:sz w:val="28"/>
        </w:rPr>
        <w:t xml:space="preserve">, </w:t>
      </w:r>
    </w:p>
    <w:p>
      <w:pPr>
        <w:pStyle w:val="P2"/>
        <w:shd w:val="clear" w:fill="FFFFFF"/>
        <w:spacing w:before="0" w:after="0" w:beforeAutospacing="0" w:afterAutospacing="0"/>
        <w:rPr>
          <w:rFonts w:ascii="Arial" w:hAnsi="Arial"/>
          <w:color w:val="333333"/>
          <w:sz w:val="28"/>
        </w:rPr>
      </w:pPr>
      <w:r>
        <w:rPr>
          <w:color w:val="333333"/>
          <w:sz w:val="28"/>
        </w:rPr>
        <w:t xml:space="preserve"> сільська рада</w:t>
      </w:r>
    </w:p>
    <w:p>
      <w:pPr>
        <w:pStyle w:val="P2"/>
        <w:shd w:val="clear" w:fill="FFFFFF"/>
        <w:spacing w:before="0" w:after="0" w:beforeAutospacing="0" w:afterAutospacing="0"/>
        <w:jc w:val="center"/>
        <w:rPr>
          <w:rFonts w:ascii="Arial" w:hAnsi="Arial"/>
          <w:color w:val="333333"/>
          <w:sz w:val="28"/>
        </w:rPr>
      </w:pPr>
      <w:r>
        <w:rPr>
          <w:color w:val="333333"/>
          <w:sz w:val="28"/>
        </w:rPr>
        <w:t>В И Р І Ш И Л А:</w:t>
      </w:r>
    </w:p>
    <w:p>
      <w:pPr>
        <w:rPr>
          <w:color w:val="333333"/>
          <w:sz w:val="28"/>
        </w:rPr>
      </w:pPr>
      <w:r>
        <w:rPr>
          <w:color w:val="333333"/>
          <w:sz w:val="28"/>
        </w:rPr>
        <w:t xml:space="preserve">1.Затвердити </w:t>
      </w:r>
      <w:r>
        <w:rPr>
          <w:b w:val="1"/>
          <w:color w:val="333333"/>
          <w:sz w:val="28"/>
        </w:rPr>
        <w:t xml:space="preserve"> </w:t>
      </w:r>
      <w:r>
        <w:rPr>
          <w:color w:val="333333"/>
          <w:sz w:val="28"/>
        </w:rPr>
        <w:t xml:space="preserve">акт приймання-передачі </w:t>
      </w:r>
      <w:r>
        <w:rPr>
          <w:sz w:val="28"/>
        </w:rPr>
        <w:t xml:space="preserve">нерухомого майна з приналежними до нього допоміжними господарськими та іншими будівлями і спорудами стаціонарного відділення для постійного або тимчасового проживання за адресою с.Краснопіль вул.Центральна, 48 </w:t>
      </w:r>
      <w:r>
        <w:rPr>
          <w:color w:val="333333"/>
          <w:sz w:val="28"/>
        </w:rPr>
        <w:t xml:space="preserve"> /додається/.</w:t>
      </w:r>
    </w:p>
    <w:p>
      <w:pPr>
        <w:pStyle w:val="P2"/>
        <w:shd w:val="clear" w:fill="FFFFFF"/>
        <w:spacing w:before="0" w:after="0" w:beforeAutospacing="0" w:afterAutospacing="0"/>
        <w:rPr>
          <w:color w:val="333333"/>
          <w:sz w:val="28"/>
        </w:rPr>
      </w:pPr>
      <w:r>
        <w:rPr>
          <w:color w:val="333333"/>
          <w:sz w:val="28"/>
        </w:rPr>
        <w:t xml:space="preserve"> 2. Прийняти </w:t>
      </w:r>
      <w:r>
        <w:rPr>
          <w:sz w:val="28"/>
        </w:rPr>
        <w:t>нерухоме майно</w:t>
      </w:r>
      <w:r>
        <w:rPr>
          <w:color w:val="333333"/>
          <w:sz w:val="28"/>
        </w:rPr>
        <w:t xml:space="preserve">, відображене в передавальному акті  у комунальну власність Краснопільської сільської ради.</w:t>
      </w:r>
    </w:p>
    <w:p>
      <w:pPr>
        <w:pStyle w:val="P2"/>
        <w:shd w:val="clear" w:fill="FFFFFF"/>
        <w:spacing w:before="0" w:after="0" w:beforeAutospacing="0" w:afterAutospacing="0"/>
        <w:rPr>
          <w:rFonts w:ascii="Arial" w:hAnsi="Arial"/>
          <w:color w:val="333333"/>
          <w:sz w:val="28"/>
        </w:rPr>
      </w:pPr>
      <w:r>
        <w:rPr>
          <w:color w:val="333333"/>
          <w:sz w:val="28"/>
        </w:rPr>
        <w:t xml:space="preserve"> 3. Контроль за виконанням цього рішення покласти на постійну комісію з питань </w:t>
      </w:r>
      <w:r>
        <w:rPr>
          <w:sz w:val="28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>
        <w:rPr>
          <w:color w:val="333333"/>
          <w:sz w:val="28"/>
        </w:rPr>
        <w:t>.</w:t>
      </w:r>
    </w:p>
    <w:p>
      <w:pPr>
        <w:pStyle w:val="P2"/>
        <w:shd w:val="clear" w:fill="FFFFFF"/>
        <w:spacing w:before="0" w:after="0" w:beforeAutospacing="0" w:afterAutospacing="0"/>
        <w:rPr>
          <w:rFonts w:ascii="Arial" w:hAnsi="Arial"/>
          <w:color w:val="333333"/>
          <w:sz w:val="28"/>
        </w:rPr>
      </w:pPr>
      <w:r>
        <w:rPr>
          <w:color w:val="333333"/>
          <w:sz w:val="28"/>
        </w:rPr>
        <w:t>           </w:t>
      </w:r>
    </w:p>
    <w:p>
      <w:pPr>
        <w:jc w:val="center"/>
        <w:rPr>
          <w:sz w:val="28"/>
        </w:rPr>
      </w:pPr>
    </w:p>
    <w:p>
      <w:pPr>
        <w:tabs>
          <w:tab w:val="left" w:pos="180" w:leader="none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Секретар ради                                 </w:t>
      </w:r>
      <w:r>
        <w:rPr>
          <w:sz w:val="28"/>
        </w:rPr>
        <w:t xml:space="preserve">                              </w:t>
      </w:r>
      <w:r>
        <w:rPr>
          <w:sz w:val="28"/>
        </w:rPr>
        <w:t>Жанна ДЕМ'ЯНЧУК</w:t>
      </w:r>
      <w:r>
        <w:rPr>
          <w:sz w:val="28"/>
        </w:rPr>
        <w:t xml:space="preserve">                        </w:t>
      </w:r>
    </w:p>
    <w:p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</w:t>
      </w:r>
    </w:p>
    <w:sectPr>
      <w:type w:val="nextPage"/>
      <w:pgSz w:w="11906" w:h="16838" w:code="9"/>
      <w:pgMar w:left="1417" w:right="850" w:top="850" w:bottom="85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1163424"/>
    <w:multiLevelType w:val="multilevel"/>
    <w:lvl w:ilvl="0">
      <w:start w:val="1"/>
      <w:numFmt w:val="decimal"/>
      <w:suff w:val="tab"/>
      <w:lvlText w:val="%1."/>
      <w:lvlJc w:val="left"/>
      <w:pPr/>
      <w:rPr>
        <w:rFonts w:ascii="Trebuchet MS" w:hAnsi="Trebuchet MS"/>
        <w:b w:val="0"/>
        <w:i w:val="0"/>
        <w:strike w:val="0"/>
        <w:color w:val="000000"/>
        <w:sz w:val="20"/>
        <w:u w:val="none"/>
      </w:rPr>
    </w:lvl>
    <w:lvl w:ilvl="1">
      <w:start w:val="1"/>
      <w:numFmt w:val="decimal"/>
      <w:suff w:val="tab"/>
      <w:lvlText w:val=""/>
      <w:lvlJc w:val="left"/>
      <w:pPr/>
      <w:rPr/>
    </w:lvl>
    <w:lvl w:ilvl="2">
      <w:start w:val="1"/>
      <w:numFmt w:val="decimal"/>
      <w:suff w:val="tab"/>
      <w:lvlText w:val=""/>
      <w:lvlJc w:val="left"/>
      <w:pPr/>
      <w:rPr/>
    </w:lvl>
    <w:lvl w:ilvl="3">
      <w:start w:val="1"/>
      <w:numFmt w:val="decimal"/>
      <w:suff w:val="tab"/>
      <w:lvlText w:val=""/>
      <w:lvlJc w:val="left"/>
      <w:pPr/>
      <w:rPr/>
    </w:lvl>
    <w:lvl w:ilvl="4">
      <w:start w:val="1"/>
      <w:numFmt w:val="decimal"/>
      <w:suff w:val="tab"/>
      <w:lvlText w:val=""/>
      <w:lvlJc w:val="left"/>
      <w:pPr/>
      <w:rPr/>
    </w:lvl>
    <w:lvl w:ilvl="5">
      <w:start w:val="1"/>
      <w:numFmt w:val="decimal"/>
      <w:suff w:val="tab"/>
      <w:lvlText w:val=""/>
      <w:lvlJc w:val="left"/>
      <w:pPr/>
      <w:rPr/>
    </w:lvl>
    <w:lvl w:ilvl="6">
      <w:start w:val="1"/>
      <w:numFmt w:val="decimal"/>
      <w:suff w:val="tab"/>
      <w:lvlText w:val=""/>
      <w:lvlJc w:val="left"/>
      <w:pPr/>
      <w:rPr/>
    </w:lvl>
    <w:lvl w:ilvl="7">
      <w:start w:val="1"/>
      <w:numFmt w:val="decimal"/>
      <w:suff w:val="tab"/>
      <w:lvlText w:val=""/>
      <w:lvlJc w:val="left"/>
      <w:pPr/>
      <w:rPr/>
    </w:lvl>
    <w:lvl w:ilvl="8">
      <w:start w:val="1"/>
      <w:numFmt w:val="decimal"/>
      <w:suff w:val="tab"/>
      <w:lvlText w:val=""/>
      <w:lvlJc w:val="left"/>
      <w:pPr/>
      <w:rPr/>
    </w:lvl>
  </w:abstractNum>
  <w:abstractNum w:abstractNumId="1">
    <w:nsid w:val="7DA60EE8"/>
    <w:multiLevelType w:val="hybridMultilevel"/>
    <w:lvl w:ilvl="0">
      <w:start w:val="1"/>
      <w:numFmt w:val="bullet"/>
      <w:suff w:val="tab"/>
      <w:lvlText w:val="-"/>
      <w:lvlJc w:val="left"/>
      <w:pPr/>
      <w:rPr>
        <w:rFonts w:ascii="Trebuchet MS" w:hAnsi="Trebuchet MS"/>
        <w:b w:val="0"/>
        <w:i w:val="0"/>
        <w:strike w:val="0"/>
        <w:color w:val="000000"/>
        <w:sz w:val="20"/>
        <w:u w:val="none"/>
      </w:rPr>
    </w:lvl>
    <w:lvl w:ilvl="1">
      <w:start w:val="1"/>
      <w:numFmt w:val="decimal"/>
      <w:suff w:val="tab"/>
      <w:lvlText w:val=""/>
      <w:lvlJc w:val="left"/>
      <w:pPr/>
      <w:rPr/>
    </w:lvl>
    <w:lvl w:ilvl="2">
      <w:start w:val="1"/>
      <w:numFmt w:val="decimal"/>
      <w:suff w:val="tab"/>
      <w:lvlText w:val=""/>
      <w:lvlJc w:val="left"/>
      <w:pPr/>
      <w:rPr/>
    </w:lvl>
    <w:lvl w:ilvl="3">
      <w:start w:val="1"/>
      <w:numFmt w:val="decimal"/>
      <w:suff w:val="tab"/>
      <w:lvlText w:val=""/>
      <w:lvlJc w:val="left"/>
      <w:pPr/>
      <w:rPr/>
    </w:lvl>
    <w:lvl w:ilvl="4">
      <w:start w:val="1"/>
      <w:numFmt w:val="decimal"/>
      <w:suff w:val="tab"/>
      <w:lvlText w:val=""/>
      <w:lvlJc w:val="left"/>
      <w:pPr/>
      <w:rPr/>
    </w:lvl>
    <w:lvl w:ilvl="5">
      <w:start w:val="1"/>
      <w:numFmt w:val="decimal"/>
      <w:suff w:val="tab"/>
      <w:lvlText w:val=""/>
      <w:lvlJc w:val="left"/>
      <w:pPr/>
      <w:rPr/>
    </w:lvl>
    <w:lvl w:ilvl="6">
      <w:start w:val="1"/>
      <w:numFmt w:val="decimal"/>
      <w:suff w:val="tab"/>
      <w:lvlText w:val=""/>
      <w:lvlJc w:val="left"/>
      <w:pPr/>
      <w:rPr/>
    </w:lvl>
    <w:lvl w:ilvl="7">
      <w:start w:val="1"/>
      <w:numFmt w:val="decimal"/>
      <w:suff w:val="tab"/>
      <w:lvlText w:val=""/>
      <w:lvlJc w:val="left"/>
      <w:pPr/>
      <w:rPr/>
    </w:lvl>
    <w:lvl w:ilvl="8">
      <w:start w:val="1"/>
      <w:numFmt w:val="decimal"/>
      <w:suff w:val="tab"/>
      <w:lvlText w:val=""/>
      <w:lvlJc w:val="left"/>
      <w:pPr/>
      <w:r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spacing w:lineRule="auto" w:line="240" w:after="0" w:beforeAutospacing="0" w:afterAutospacing="0"/>
    </w:pPr>
    <w:rPr>
      <w:rFonts w:ascii="Times New Roman" w:hAnsi="Times New Roman"/>
      <w:sz w:val="24"/>
    </w:rPr>
  </w:style>
  <w:style w:type="paragraph" w:styleId="P1">
    <w:name w:val="Balloon Text"/>
    <w:basedOn w:val="P0"/>
    <w:link w:val="C4"/>
    <w:semiHidden/>
    <w:pPr/>
    <w:rPr>
      <w:rFonts w:ascii="Tahoma" w:hAnsi="Tahoma"/>
      <w:sz w:val="16"/>
    </w:rPr>
  </w:style>
  <w:style w:type="paragraph" w:styleId="P2">
    <w:name w:val="Normal (Web)"/>
    <w:basedOn w:val="P0"/>
    <w:semiHidden/>
    <w:pPr>
      <w:spacing w:before="100" w:after="100" w:beforeAutospacing="1" w:afterAutospacing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ий текст"/>
    <w:basedOn w:val="C0"/>
    <w:rPr>
      <w:rFonts w:ascii="Trebuchet MS" w:hAnsi="Trebuchet MS"/>
      <w:b w:val="0"/>
      <w:i w:val="0"/>
      <w:strike w:val="0"/>
      <w:color w:val="000000"/>
      <w:sz w:val="20"/>
      <w:u w:val="none"/>
    </w:rPr>
  </w:style>
  <w:style w:type="character" w:styleId="C4">
    <w:name w:val="Текст выноски Знак"/>
    <w:basedOn w:val="C0"/>
    <w:link w:val="P1"/>
    <w:semiHidden/>
    <w:rPr>
      <w:rFonts w:ascii="Tahoma" w:hAnsi="Tahoma"/>
      <w:sz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wmf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