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829" w:rsidRPr="00226829" w:rsidRDefault="00226829" w:rsidP="002268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ru-RU"/>
        </w:rPr>
        <w:t xml:space="preserve">  </w:t>
      </w:r>
      <w:r w:rsidRPr="00226829"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3CE75599" wp14:editId="11CBADBE">
            <wp:extent cx="42862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829" w:rsidRPr="00226829" w:rsidRDefault="00226829" w:rsidP="00226829">
      <w:pPr>
        <w:jc w:val="center"/>
        <w:rPr>
          <w:rFonts w:ascii="Times New Roman" w:hAnsi="Times New Roman" w:cs="Times New Roman"/>
          <w:sz w:val="28"/>
          <w:szCs w:val="28"/>
        </w:rPr>
      </w:pPr>
      <w:r w:rsidRPr="0022682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26829" w:rsidRPr="00226829" w:rsidRDefault="00226829" w:rsidP="002268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6829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226829" w:rsidRPr="00226829" w:rsidRDefault="00226829" w:rsidP="002268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6829">
        <w:rPr>
          <w:rFonts w:ascii="Times New Roman" w:hAnsi="Times New Roman" w:cs="Times New Roman"/>
          <w:b/>
          <w:bCs/>
          <w:sz w:val="28"/>
          <w:szCs w:val="28"/>
        </w:rPr>
        <w:t>ЧУДНІВСЬКОГО РАЙОНУ</w:t>
      </w:r>
    </w:p>
    <w:p w:rsidR="00226829" w:rsidRPr="00226829" w:rsidRDefault="00226829" w:rsidP="002268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6829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:rsidR="00226829" w:rsidRPr="00226829" w:rsidRDefault="00226829" w:rsidP="00226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82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2682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26829">
        <w:rPr>
          <w:rFonts w:ascii="Times New Roman" w:hAnsi="Times New Roman" w:cs="Times New Roman"/>
          <w:b/>
          <w:sz w:val="28"/>
          <w:szCs w:val="28"/>
        </w:rPr>
        <w:t xml:space="preserve"> Я    </w:t>
      </w:r>
    </w:p>
    <w:p w:rsidR="00226829" w:rsidRPr="00226829" w:rsidRDefault="00226829" w:rsidP="00226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829">
        <w:rPr>
          <w:rFonts w:ascii="Times New Roman" w:hAnsi="Times New Roman" w:cs="Times New Roman"/>
          <w:b/>
          <w:sz w:val="28"/>
          <w:szCs w:val="28"/>
        </w:rPr>
        <w:t>ВИКОНАВЧОГО  КОМІТЕТУ</w:t>
      </w:r>
    </w:p>
    <w:p w:rsidR="00226829" w:rsidRPr="00226829" w:rsidRDefault="00226829" w:rsidP="00226829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</w:rPr>
      </w:pPr>
      <w:r w:rsidRPr="00226829">
        <w:rPr>
          <w:rFonts w:ascii="Times New Roman" w:hAnsi="Times New Roman" w:cs="Times New Roman"/>
          <w:sz w:val="28"/>
          <w:szCs w:val="28"/>
        </w:rPr>
        <w:t xml:space="preserve">від  21 листопада  2018  року                                                  </w:t>
      </w:r>
      <w:r w:rsidRPr="00226829">
        <w:rPr>
          <w:rFonts w:ascii="Times New Roman" w:hAnsi="Times New Roman" w:cs="Times New Roman"/>
          <w:b/>
          <w:sz w:val="28"/>
          <w:szCs w:val="28"/>
        </w:rPr>
        <w:t xml:space="preserve">№  </w:t>
      </w:r>
      <w:r w:rsidR="0053211B">
        <w:rPr>
          <w:rFonts w:ascii="Times New Roman" w:hAnsi="Times New Roman" w:cs="Times New Roman"/>
          <w:b/>
          <w:sz w:val="28"/>
          <w:szCs w:val="28"/>
        </w:rPr>
        <w:t>56</w:t>
      </w:r>
    </w:p>
    <w:p w:rsidR="004B17FF" w:rsidRPr="00226829" w:rsidRDefault="004B17FF" w:rsidP="004B17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</w:pPr>
    </w:p>
    <w:p w:rsidR="004B17FF" w:rsidRPr="00226829" w:rsidRDefault="004B17FF" w:rsidP="004B17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Про заходи щодо попередження правопорушень</w:t>
      </w:r>
    </w:p>
    <w:p w:rsidR="004B17FF" w:rsidRPr="00226829" w:rsidRDefault="004B17FF" w:rsidP="004B17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 xml:space="preserve">та злочинності </w:t>
      </w:r>
      <w:r w:rsidR="00AC2626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 xml:space="preserve"> серед неповнолітніх </w:t>
      </w:r>
      <w:r w:rsidRPr="00226829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на території сільської ради</w:t>
      </w:r>
    </w:p>
    <w:p w:rsidR="004B17FF" w:rsidRPr="00226829" w:rsidRDefault="004B17FF" w:rsidP="004B17FF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</w:t>
      </w:r>
    </w:p>
    <w:p w:rsidR="004B17FF" w:rsidRPr="00226829" w:rsidRDefault="004B17FF" w:rsidP="004B17FF">
      <w:pPr>
        <w:shd w:val="clear" w:color="auto" w:fill="FFFFFF"/>
        <w:spacing w:before="120" w:after="120" w:line="240" w:lineRule="auto"/>
        <w:ind w:right="-50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Заслухавши інформацію </w:t>
      </w:r>
      <w:r w:rsid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спеціаліста з питань захисту дітей Масної А.М. </w:t>
      </w: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«Про заходи щодо попередження правопорушень та злочинності </w:t>
      </w:r>
      <w:r w:rsidR="00AC2626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серед неповнолітніх </w:t>
      </w: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на  території сільської ради ” та згідно статті 3</w:t>
      </w:r>
      <w:r w:rsidR="00AC2626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2</w:t>
      </w: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 Закону України “Про місцеве самоврядування в Україні”, виконавчий комітет сільської ради</w:t>
      </w:r>
    </w:p>
    <w:p w:rsidR="004B17FF" w:rsidRPr="00226829" w:rsidRDefault="004B17FF" w:rsidP="00226829">
      <w:pPr>
        <w:shd w:val="clear" w:color="auto" w:fill="FFFFFF"/>
        <w:spacing w:before="120" w:after="12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</w:t>
      </w:r>
      <w:r w:rsidRPr="00226829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ВИРІШИВ:</w:t>
      </w:r>
    </w:p>
    <w:p w:rsidR="004B17FF" w:rsidRPr="00226829" w:rsidRDefault="004B17FF" w:rsidP="004B17FF">
      <w:pPr>
        <w:shd w:val="clear" w:color="auto" w:fill="FFFFFF"/>
        <w:spacing w:before="120" w:after="12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</w:t>
      </w:r>
    </w:p>
    <w:p w:rsidR="00226829" w:rsidRPr="0053211B" w:rsidRDefault="004B17FF" w:rsidP="0053211B">
      <w:pPr>
        <w:pStyle w:val="a6"/>
        <w:numPr>
          <w:ilvl w:val="0"/>
          <w:numId w:val="1"/>
        </w:numPr>
        <w:shd w:val="clear" w:color="auto" w:fill="FFFFFF"/>
        <w:spacing w:before="120" w:after="12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Інформацію </w:t>
      </w:r>
      <w:r w:rsidR="00226829"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спеціаліста з питань захисту дітей Масної А.М. </w:t>
      </w:r>
      <w:r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“Про заходи щодо попередження правопорушень та злочиннос</w:t>
      </w:r>
      <w:r w:rsidR="00226829"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ті на  території сільської </w:t>
      </w:r>
    </w:p>
    <w:p w:rsidR="004B17FF" w:rsidRPr="00226829" w:rsidRDefault="00AC2626" w:rsidP="004B17FF">
      <w:pPr>
        <w:shd w:val="clear" w:color="auto" w:fill="FFFFFF"/>
        <w:spacing w:before="120" w:after="12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      </w:t>
      </w:r>
      <w:r w:rsid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ради</w:t>
      </w:r>
      <w:r w:rsidR="004B17FF"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 ” взяти до відома.</w:t>
      </w:r>
    </w:p>
    <w:p w:rsidR="004B17FF" w:rsidRPr="00226829" w:rsidRDefault="004B17FF" w:rsidP="004B17FF">
      <w:pPr>
        <w:shd w:val="clear" w:color="auto" w:fill="FFFFFF"/>
        <w:spacing w:before="120" w:after="12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 </w:t>
      </w:r>
    </w:p>
    <w:p w:rsidR="004B17FF" w:rsidRPr="0053211B" w:rsidRDefault="004B17FF" w:rsidP="0053211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Затвердити заходи щодо  попередження правопорушень та  злочинності</w:t>
      </w:r>
      <w:r w:rsidR="00AC2626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 серед неповнолітніх</w:t>
      </w:r>
      <w:r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 на території сільської ради  на 201</w:t>
      </w:r>
      <w:r w:rsidR="00226829"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9</w:t>
      </w:r>
      <w:r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-20</w:t>
      </w:r>
      <w:r w:rsidR="00226829"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20</w:t>
      </w:r>
      <w:r w:rsidRP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роки.</w:t>
      </w:r>
    </w:p>
    <w:p w:rsidR="004B17FF" w:rsidRPr="00226829" w:rsidRDefault="004B17FF" w:rsidP="004B17FF">
      <w:pPr>
        <w:shd w:val="clear" w:color="auto" w:fill="FFFFFF"/>
        <w:spacing w:before="120" w:after="12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  </w:t>
      </w:r>
    </w:p>
    <w:p w:rsidR="004B17FF" w:rsidRPr="00226829" w:rsidRDefault="004B17FF" w:rsidP="004B17FF">
      <w:pPr>
        <w:shd w:val="clear" w:color="auto" w:fill="FFFFFF"/>
        <w:spacing w:before="120" w:after="12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3. Контроль за виконанням рішення покласти на адміністративну комісію при виконкомі сільської ради (голова комісії</w:t>
      </w:r>
      <w:r w:rsidR="00AC2626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 Шуберт Л.Б.</w:t>
      </w:r>
      <w:bookmarkStart w:id="0" w:name="_GoBack"/>
      <w:bookmarkEnd w:id="0"/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 )</w:t>
      </w:r>
    </w:p>
    <w:p w:rsidR="004B17FF" w:rsidRPr="00226829" w:rsidRDefault="004B17FF" w:rsidP="004B17FF">
      <w:pPr>
        <w:shd w:val="clear" w:color="auto" w:fill="FFFFFF"/>
        <w:spacing w:before="120" w:after="12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</w:t>
      </w:r>
    </w:p>
    <w:p w:rsidR="004B17FF" w:rsidRPr="00226829" w:rsidRDefault="004B17FF" w:rsidP="004B17FF">
      <w:pPr>
        <w:shd w:val="clear" w:color="auto" w:fill="FFFFFF"/>
        <w:spacing w:before="120" w:after="120" w:line="240" w:lineRule="auto"/>
        <w:ind w:right="-5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</w:t>
      </w:r>
    </w:p>
    <w:p w:rsidR="004B17FF" w:rsidRPr="004B17FF" w:rsidRDefault="004B17FF" w:rsidP="00226829">
      <w:pPr>
        <w:shd w:val="clear" w:color="auto" w:fill="FFFFFF"/>
        <w:spacing w:before="120" w:after="120" w:line="274" w:lineRule="atLeast"/>
        <w:ind w:right="-50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uk-UA"/>
        </w:rPr>
      </w:pPr>
      <w:r w:rsidRPr="00226829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</w:t>
      </w:r>
      <w:r w:rsidRPr="00226829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С</w:t>
      </w:r>
      <w:r w:rsidR="00226829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 xml:space="preserve">ільський голова                    </w:t>
      </w:r>
      <w:r w:rsidRPr="00226829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 xml:space="preserve">                           </w:t>
      </w:r>
      <w:r w:rsidR="00226829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 xml:space="preserve">І.В. </w:t>
      </w:r>
      <w:proofErr w:type="spellStart"/>
      <w:r w:rsidR="00226829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Патей</w:t>
      </w:r>
      <w:proofErr w:type="spellEnd"/>
    </w:p>
    <w:p w:rsidR="004B17FF" w:rsidRPr="004B17FF" w:rsidRDefault="004B17FF" w:rsidP="004B17FF">
      <w:pPr>
        <w:shd w:val="clear" w:color="auto" w:fill="FFFFFF"/>
        <w:spacing w:after="0" w:line="274" w:lineRule="atLeast"/>
        <w:ind w:right="-50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uk-UA"/>
        </w:rPr>
      </w:pPr>
      <w:r w:rsidRPr="004B17FF">
        <w:rPr>
          <w:rFonts w:ascii="Arial" w:eastAsia="Times New Roman" w:hAnsi="Arial" w:cs="Arial"/>
          <w:b/>
          <w:bCs/>
          <w:color w:val="444455"/>
          <w:sz w:val="18"/>
          <w:szCs w:val="18"/>
          <w:bdr w:val="none" w:sz="0" w:space="0" w:color="auto" w:frame="1"/>
          <w:lang w:eastAsia="uk-UA"/>
        </w:rPr>
        <w:t> </w:t>
      </w:r>
    </w:p>
    <w:p w:rsidR="00793D3C" w:rsidRDefault="00793D3C"/>
    <w:p w:rsidR="00226829" w:rsidRDefault="00226829"/>
    <w:p w:rsidR="004B17FF" w:rsidRPr="0067027F" w:rsidRDefault="004B17FF" w:rsidP="004B17FF">
      <w:pPr>
        <w:shd w:val="clear" w:color="auto" w:fill="FFFFFF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</w:pPr>
      <w:r w:rsidRPr="004B17FF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lastRenderedPageBreak/>
        <w:t xml:space="preserve">                                                              </w:t>
      </w:r>
      <w:r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>Додаток 1</w:t>
      </w:r>
    </w:p>
    <w:p w:rsidR="004B17FF" w:rsidRPr="0067027F" w:rsidRDefault="004B17FF" w:rsidP="004B17FF">
      <w:pPr>
        <w:shd w:val="clear" w:color="auto" w:fill="FFFFFF"/>
        <w:spacing w:before="120" w:after="12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</w:pPr>
      <w:r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 xml:space="preserve">                                                                        </w:t>
      </w:r>
      <w:r w:rsidR="0053211B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 xml:space="preserve">до </w:t>
      </w:r>
      <w:r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>рішення виконавчого</w:t>
      </w:r>
    </w:p>
    <w:p w:rsidR="004B17FF" w:rsidRPr="0067027F" w:rsidRDefault="004B17FF" w:rsidP="004B17FF">
      <w:pPr>
        <w:shd w:val="clear" w:color="auto" w:fill="FFFFFF"/>
        <w:spacing w:before="120" w:after="12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</w:pPr>
      <w:r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>                                                                        комітету сільської ради</w:t>
      </w:r>
    </w:p>
    <w:p w:rsidR="004B17FF" w:rsidRPr="0067027F" w:rsidRDefault="004B17FF" w:rsidP="004B17FF">
      <w:pPr>
        <w:shd w:val="clear" w:color="auto" w:fill="FFFFFF"/>
        <w:spacing w:before="120" w:after="12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</w:pPr>
      <w:r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>                                                                         №</w:t>
      </w:r>
      <w:r w:rsidR="0053211B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>56</w:t>
      </w:r>
      <w:r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 xml:space="preserve">  від</w:t>
      </w:r>
      <w:r w:rsidR="009A6357"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 xml:space="preserve"> 21</w:t>
      </w:r>
      <w:r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 xml:space="preserve">  листопада 201</w:t>
      </w:r>
      <w:r w:rsidR="009A6357"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>8</w:t>
      </w:r>
      <w:r w:rsidRPr="0067027F">
        <w:rPr>
          <w:rFonts w:ascii="Times New Roman" w:eastAsia="Times New Roman" w:hAnsi="Times New Roman" w:cs="Times New Roman"/>
          <w:color w:val="444455"/>
          <w:sz w:val="20"/>
          <w:szCs w:val="20"/>
          <w:lang w:eastAsia="uk-UA"/>
        </w:rPr>
        <w:t xml:space="preserve"> року</w:t>
      </w:r>
    </w:p>
    <w:p w:rsidR="004B17FF" w:rsidRPr="004B17FF" w:rsidRDefault="004B17FF" w:rsidP="004B17FF">
      <w:pPr>
        <w:shd w:val="clear" w:color="auto" w:fill="FFFFFF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4B17FF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 ЗАХОДИ</w:t>
      </w:r>
    </w:p>
    <w:p w:rsidR="004B17FF" w:rsidRPr="004B17FF" w:rsidRDefault="004B17FF" w:rsidP="004B17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4B17FF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щодо попередження злочинів та правопорушень </w:t>
      </w:r>
      <w:r w:rsidR="0053211B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серед неповнолітніх </w:t>
      </w:r>
      <w:r w:rsidRPr="004B17FF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на території </w:t>
      </w: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 xml:space="preserve">Краснопільської </w:t>
      </w:r>
      <w:r w:rsidRPr="004B17FF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сільської ради на 201</w:t>
      </w: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9-2020</w:t>
      </w:r>
      <w:r w:rsidRPr="004B17FF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роки</w:t>
      </w: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5283"/>
        <w:gridCol w:w="1125"/>
        <w:gridCol w:w="3084"/>
      </w:tblGrid>
      <w:tr w:rsidR="004B17FF" w:rsidRPr="004B17FF" w:rsidTr="0053211B">
        <w:trPr>
          <w:trHeight w:val="7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5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3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Відповідальні</w:t>
            </w:r>
          </w:p>
        </w:tc>
      </w:tr>
      <w:tr w:rsidR="004B17FF" w:rsidRPr="004B17FF" w:rsidTr="004B17FF"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Здійснювати заходи, спрямовані на зміцнення   правопорядку,   усунення  умов,   які   породжують  ускладнення криміногенної ситуації, підвищення активності громадськості в профілактиці антисоціальних проявів, запобігання бездоглядності неповнолітніх.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постійно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Виконавчий  комітет сільської</w:t>
            </w:r>
            <w:r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  ради,                       загальноосвітні навчальні заклади</w:t>
            </w:r>
          </w:p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 </w:t>
            </w:r>
          </w:p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 </w:t>
            </w:r>
          </w:p>
        </w:tc>
      </w:tr>
      <w:tr w:rsidR="004B17FF" w:rsidRPr="004B17FF" w:rsidTr="004B17FF"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67027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Забезпечити своєчасне виявлення неблагополучних сімей, їх облік і систематичну перевірку умов утримання та виховання в них неповнолітніх, надання таким сім'ям адресної допомоги.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постійно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9A6357" w:rsidP="009A6357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Спеціаліст з питань захисту дітей Масна А.М.</w:t>
            </w:r>
            <w:r w:rsidR="004B17FF"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 xml:space="preserve">                                       </w:t>
            </w:r>
          </w:p>
        </w:tc>
      </w:tr>
      <w:tr w:rsidR="004B17FF" w:rsidRPr="004B17FF" w:rsidTr="004B17FF"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67027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53211B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Забезпечити здійснення контролю за додержанням вимог актів законодавства   щодо   захисту   прав   неповнолітніх.   Забезпечити ведення обліку таких дітей з метою їх соціального та правового захисту.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постійно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Виконавчий  комітет сільської  ради                </w:t>
            </w:r>
            <w:r w:rsidR="0067027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Спеціаліст з питань захисту дітей Масна А.М.</w:t>
            </w:r>
            <w:r w:rsidR="0067027F"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                                      </w:t>
            </w: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 xml:space="preserve">          </w:t>
            </w:r>
          </w:p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 </w:t>
            </w:r>
          </w:p>
        </w:tc>
      </w:tr>
      <w:tr w:rsidR="004B17FF" w:rsidRPr="004B17FF" w:rsidTr="004B17FF"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67027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67027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Провести   оперативно-профілактичні заходи щодо виявлення   та взяття  на  облік  осіб,  які  зловживають  спиртними  напоями,  вчиняють правопорушення , займаються виготовленням і збутом самогону та інших спиртних  напоїв,  вживають нарко</w:t>
            </w:r>
            <w:r w:rsidR="0067027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ти</w:t>
            </w: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чні або  психотропні </w:t>
            </w:r>
            <w:r w:rsidR="0067027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речовини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постійно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Виконавчий  комітет сільської ради   з</w:t>
            </w:r>
          </w:p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proofErr w:type="spellStart"/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дільничим</w:t>
            </w:r>
            <w:proofErr w:type="spellEnd"/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 xml:space="preserve"> уповноваженим </w:t>
            </w:r>
            <w:r w:rsidR="009A6357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поліції</w:t>
            </w:r>
          </w:p>
          <w:p w:rsidR="004B17FF" w:rsidRPr="004B17FF" w:rsidRDefault="004B17FF" w:rsidP="004B17FF">
            <w:pPr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</w:pPr>
            <w:r w:rsidRPr="004B17FF">
              <w:rPr>
                <w:rFonts w:ascii="Times New Roman" w:eastAsia="Times New Roman" w:hAnsi="Times New Roman" w:cs="Times New Roman"/>
                <w:color w:val="444455"/>
                <w:sz w:val="28"/>
                <w:szCs w:val="28"/>
                <w:lang w:eastAsia="uk-UA"/>
              </w:rPr>
              <w:t> </w:t>
            </w:r>
          </w:p>
        </w:tc>
      </w:tr>
    </w:tbl>
    <w:p w:rsidR="004B17FF" w:rsidRPr="004B17FF" w:rsidRDefault="004B17FF" w:rsidP="004B17FF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4B17FF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</w:t>
      </w:r>
    </w:p>
    <w:p w:rsidR="004B17FF" w:rsidRPr="004B17FF" w:rsidRDefault="004B17FF" w:rsidP="004B17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4B17FF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4B17FF" w:rsidRPr="004B17FF" w:rsidRDefault="004B17FF" w:rsidP="004B17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4B17FF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 xml:space="preserve">Секретар сільської ради                                             </w:t>
      </w:r>
      <w:r w:rsidR="009A6357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Дем’янчук Ж.В.</w:t>
      </w:r>
    </w:p>
    <w:p w:rsidR="004B17FF" w:rsidRPr="004B17FF" w:rsidRDefault="004B17FF" w:rsidP="004B17F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uk-UA"/>
        </w:rPr>
      </w:pPr>
      <w:r w:rsidRPr="004B17FF">
        <w:rPr>
          <w:rFonts w:ascii="Arial" w:eastAsia="Times New Roman" w:hAnsi="Arial" w:cs="Arial"/>
          <w:color w:val="444455"/>
          <w:sz w:val="20"/>
          <w:szCs w:val="20"/>
          <w:bdr w:val="none" w:sz="0" w:space="0" w:color="auto" w:frame="1"/>
          <w:lang w:eastAsia="uk-UA"/>
        </w:rPr>
        <w:t> </w:t>
      </w:r>
    </w:p>
    <w:p w:rsidR="004B17FF" w:rsidRPr="004B17FF" w:rsidRDefault="004B17FF" w:rsidP="004B17FF">
      <w:pPr>
        <w:shd w:val="clear" w:color="auto" w:fill="FFFFFF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uk-UA"/>
        </w:rPr>
      </w:pPr>
      <w:r w:rsidRPr="004B17FF">
        <w:rPr>
          <w:rFonts w:ascii="Arial" w:eastAsia="Times New Roman" w:hAnsi="Arial" w:cs="Arial"/>
          <w:color w:val="444455"/>
          <w:sz w:val="18"/>
          <w:szCs w:val="18"/>
          <w:lang w:eastAsia="uk-UA"/>
        </w:rPr>
        <w:lastRenderedPageBreak/>
        <w:t> </w:t>
      </w:r>
    </w:p>
    <w:p w:rsidR="004B17FF" w:rsidRDefault="004B17FF"/>
    <w:sectPr w:rsidR="004B17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549C"/>
    <w:multiLevelType w:val="hybridMultilevel"/>
    <w:tmpl w:val="87A09614"/>
    <w:lvl w:ilvl="0" w:tplc="D11A4D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149"/>
    <w:rsid w:val="00226829"/>
    <w:rsid w:val="004B17FF"/>
    <w:rsid w:val="0053211B"/>
    <w:rsid w:val="0067027F"/>
    <w:rsid w:val="00793D3C"/>
    <w:rsid w:val="009A6357"/>
    <w:rsid w:val="00AC2626"/>
    <w:rsid w:val="00AC4920"/>
    <w:rsid w:val="00BA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17F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26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82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21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17F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26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82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2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1992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2018-12-26T07:41:00Z</cp:lastPrinted>
  <dcterms:created xsi:type="dcterms:W3CDTF">2018-12-05T14:09:00Z</dcterms:created>
  <dcterms:modified xsi:type="dcterms:W3CDTF">2018-12-26T07:42:00Z</dcterms:modified>
</cp:coreProperties>
</file>