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CA" w:rsidRPr="007C0FF3" w:rsidRDefault="008444CA" w:rsidP="008444CA">
      <w:pPr>
        <w:jc w:val="center"/>
        <w:rPr>
          <w:color w:val="1D1B11" w:themeColor="background2" w:themeShade="1A"/>
        </w:rPr>
      </w:pPr>
      <w:bookmarkStart w:id="0" w:name="_GoBack"/>
      <w:r w:rsidRPr="007C0FF3">
        <w:rPr>
          <w:noProof/>
          <w:color w:val="1D1B11" w:themeColor="background2" w:themeShade="1A"/>
          <w:lang w:val="uk-UA" w:eastAsia="uk-UA"/>
        </w:rPr>
        <w:drawing>
          <wp:inline distT="0" distB="0" distL="0" distR="0" wp14:anchorId="027FFEF9" wp14:editId="03655028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4CA" w:rsidRPr="007C0FF3" w:rsidRDefault="008444CA" w:rsidP="008444CA">
      <w:pPr>
        <w:pStyle w:val="2"/>
        <w:jc w:val="center"/>
        <w:rPr>
          <w:rFonts w:ascii="Times New Roman" w:hAnsi="Times New Roman"/>
          <w:bCs w:val="0"/>
          <w:i w:val="0"/>
          <w:color w:val="1D1B11" w:themeColor="background2" w:themeShade="1A"/>
        </w:rPr>
      </w:pPr>
      <w:r w:rsidRPr="007C0FF3">
        <w:rPr>
          <w:rFonts w:ascii="Times New Roman" w:hAnsi="Times New Roman"/>
          <w:i w:val="0"/>
          <w:color w:val="1D1B11" w:themeColor="background2" w:themeShade="1A"/>
        </w:rPr>
        <w:t>УКРАЇНА</w:t>
      </w:r>
    </w:p>
    <w:p w:rsidR="008444CA" w:rsidRPr="007C0FF3" w:rsidRDefault="008444CA" w:rsidP="008444CA">
      <w:pPr>
        <w:pStyle w:val="2"/>
        <w:jc w:val="center"/>
        <w:rPr>
          <w:rFonts w:ascii="Times New Roman" w:hAnsi="Times New Roman"/>
          <w:bCs w:val="0"/>
          <w:i w:val="0"/>
          <w:color w:val="1D1B11" w:themeColor="background2" w:themeShade="1A"/>
        </w:rPr>
      </w:pPr>
      <w:r w:rsidRPr="007C0FF3">
        <w:rPr>
          <w:rFonts w:ascii="Times New Roman" w:hAnsi="Times New Roman"/>
          <w:i w:val="0"/>
          <w:color w:val="1D1B11" w:themeColor="background2" w:themeShade="1A"/>
          <w:lang w:val="ru-RU"/>
        </w:rPr>
        <w:t>КРАСНОПІЛЬ</w:t>
      </w:r>
      <w:r w:rsidRPr="007C0FF3">
        <w:rPr>
          <w:rFonts w:ascii="Times New Roman" w:hAnsi="Times New Roman"/>
          <w:i w:val="0"/>
          <w:color w:val="1D1B11" w:themeColor="background2" w:themeShade="1A"/>
        </w:rPr>
        <w:t>СЬКА СІЛЬСЬКА РАДА</w:t>
      </w:r>
    </w:p>
    <w:p w:rsidR="008444CA" w:rsidRPr="007C0FF3" w:rsidRDefault="008444CA" w:rsidP="008444CA">
      <w:pPr>
        <w:pStyle w:val="a8"/>
        <w:rPr>
          <w:b/>
          <w:color w:val="1D1B11" w:themeColor="background2" w:themeShade="1A"/>
          <w:sz w:val="28"/>
          <w:szCs w:val="28"/>
        </w:rPr>
      </w:pPr>
      <w:r w:rsidRPr="007C0FF3">
        <w:rPr>
          <w:b/>
          <w:color w:val="1D1B11" w:themeColor="background2" w:themeShade="1A"/>
          <w:sz w:val="28"/>
          <w:szCs w:val="28"/>
        </w:rPr>
        <w:t>ЧУДНІВСЬКОГО РАЙОНУ ЖИТОМИРСЬКОЇ ОБЛАСТІ</w:t>
      </w:r>
    </w:p>
    <w:p w:rsidR="008444CA" w:rsidRPr="007C0FF3" w:rsidRDefault="008444CA" w:rsidP="008444CA">
      <w:pPr>
        <w:pStyle w:val="a8"/>
        <w:rPr>
          <w:b/>
          <w:bCs/>
          <w:color w:val="1D1B11" w:themeColor="background2" w:themeShade="1A"/>
          <w:sz w:val="28"/>
          <w:szCs w:val="28"/>
        </w:rPr>
      </w:pPr>
      <w:r w:rsidRPr="007C0FF3">
        <w:rPr>
          <w:b/>
          <w:color w:val="1D1B11" w:themeColor="background2" w:themeShade="1A"/>
          <w:sz w:val="28"/>
          <w:szCs w:val="28"/>
        </w:rPr>
        <w:t xml:space="preserve">33   сесія  </w:t>
      </w:r>
      <w:r w:rsidRPr="007C0FF3">
        <w:rPr>
          <w:b/>
          <w:bCs/>
          <w:color w:val="1D1B11" w:themeColor="background2" w:themeShade="1A"/>
          <w:sz w:val="28"/>
          <w:szCs w:val="28"/>
        </w:rPr>
        <w:t>7 скликання</w:t>
      </w:r>
    </w:p>
    <w:p w:rsidR="008444CA" w:rsidRPr="007C0FF3" w:rsidRDefault="008444CA" w:rsidP="008444CA">
      <w:pPr>
        <w:pStyle w:val="a6"/>
        <w:jc w:val="center"/>
        <w:rPr>
          <w:b/>
          <w:color w:val="1D1B11" w:themeColor="background2" w:themeShade="1A"/>
          <w:sz w:val="28"/>
          <w:szCs w:val="28"/>
        </w:rPr>
      </w:pPr>
    </w:p>
    <w:p w:rsidR="008444CA" w:rsidRPr="007C0FF3" w:rsidRDefault="008444CA" w:rsidP="008444CA">
      <w:pPr>
        <w:pStyle w:val="a6"/>
        <w:jc w:val="center"/>
        <w:rPr>
          <w:b/>
          <w:color w:val="1D1B11" w:themeColor="background2" w:themeShade="1A"/>
          <w:sz w:val="28"/>
          <w:szCs w:val="28"/>
        </w:rPr>
      </w:pPr>
      <w:r w:rsidRPr="007C0FF3">
        <w:rPr>
          <w:b/>
          <w:color w:val="1D1B11" w:themeColor="background2" w:themeShade="1A"/>
          <w:sz w:val="28"/>
          <w:szCs w:val="28"/>
        </w:rPr>
        <w:t>РІШЕННЯ</w:t>
      </w:r>
    </w:p>
    <w:p w:rsidR="008444CA" w:rsidRPr="007C0FF3" w:rsidRDefault="008444CA" w:rsidP="008444CA">
      <w:pPr>
        <w:pStyle w:val="a6"/>
        <w:rPr>
          <w:color w:val="1D1B11" w:themeColor="background2" w:themeShade="1A"/>
          <w:sz w:val="28"/>
          <w:szCs w:val="28"/>
        </w:rPr>
      </w:pPr>
      <w:r w:rsidRPr="007C0FF3">
        <w:rPr>
          <w:color w:val="1D1B11" w:themeColor="background2" w:themeShade="1A"/>
          <w:sz w:val="28"/>
          <w:szCs w:val="28"/>
        </w:rPr>
        <w:t xml:space="preserve">від  24 грудня 2019  року </w:t>
      </w:r>
      <w:r w:rsidRPr="007C0FF3">
        <w:rPr>
          <w:color w:val="1D1B11" w:themeColor="background2" w:themeShade="1A"/>
          <w:sz w:val="28"/>
          <w:szCs w:val="28"/>
        </w:rPr>
        <w:tab/>
      </w:r>
      <w:r w:rsidRPr="007C0FF3">
        <w:rPr>
          <w:color w:val="1D1B11" w:themeColor="background2" w:themeShade="1A"/>
          <w:sz w:val="28"/>
          <w:szCs w:val="28"/>
        </w:rPr>
        <w:tab/>
      </w:r>
      <w:r w:rsidRPr="007C0FF3">
        <w:rPr>
          <w:color w:val="1D1B11" w:themeColor="background2" w:themeShade="1A"/>
          <w:sz w:val="28"/>
          <w:szCs w:val="28"/>
        </w:rPr>
        <w:tab/>
        <w:t xml:space="preserve">       </w:t>
      </w:r>
      <w:r w:rsidRPr="007C0FF3">
        <w:rPr>
          <w:color w:val="1D1B11" w:themeColor="background2" w:themeShade="1A"/>
          <w:sz w:val="28"/>
          <w:szCs w:val="28"/>
        </w:rPr>
        <w:tab/>
      </w:r>
      <w:r w:rsidRPr="007C0FF3">
        <w:rPr>
          <w:color w:val="1D1B11" w:themeColor="background2" w:themeShade="1A"/>
          <w:sz w:val="28"/>
          <w:szCs w:val="28"/>
        </w:rPr>
        <w:tab/>
      </w:r>
      <w:r w:rsidRPr="007C0FF3">
        <w:rPr>
          <w:color w:val="1D1B11" w:themeColor="background2" w:themeShade="1A"/>
          <w:sz w:val="28"/>
          <w:szCs w:val="28"/>
        </w:rPr>
        <w:tab/>
        <w:t xml:space="preserve"> село Краснопіль</w:t>
      </w:r>
    </w:p>
    <w:p w:rsidR="008444CA" w:rsidRPr="007C0FF3" w:rsidRDefault="008444CA" w:rsidP="008444CA">
      <w:pPr>
        <w:pStyle w:val="a6"/>
        <w:rPr>
          <w:color w:val="1D1B11" w:themeColor="background2" w:themeShade="1A"/>
          <w:sz w:val="28"/>
          <w:szCs w:val="28"/>
        </w:rPr>
      </w:pPr>
      <w:r w:rsidRPr="007C0FF3">
        <w:rPr>
          <w:color w:val="1D1B11" w:themeColor="background2" w:themeShade="1A"/>
          <w:sz w:val="28"/>
          <w:szCs w:val="28"/>
        </w:rPr>
        <w:t xml:space="preserve">№ </w:t>
      </w:r>
      <w:r w:rsidR="00C4102A" w:rsidRPr="007C0FF3">
        <w:rPr>
          <w:color w:val="1D1B11" w:themeColor="background2" w:themeShade="1A"/>
          <w:sz w:val="28"/>
          <w:szCs w:val="28"/>
        </w:rPr>
        <w:t>1560</w:t>
      </w:r>
    </w:p>
    <w:p w:rsidR="00947BF8" w:rsidRPr="007C0FF3" w:rsidRDefault="00947BF8" w:rsidP="00947BF8">
      <w:pPr>
        <w:rPr>
          <w:color w:val="1D1B11" w:themeColor="background2" w:themeShade="1A"/>
          <w:lang w:val="uk-UA"/>
        </w:rPr>
      </w:pPr>
    </w:p>
    <w:p w:rsidR="003347AF" w:rsidRPr="007C0FF3" w:rsidRDefault="00947BF8" w:rsidP="00947BF8">
      <w:pPr>
        <w:rPr>
          <w:b/>
          <w:color w:val="1D1B11" w:themeColor="background2" w:themeShade="1A"/>
          <w:sz w:val="28"/>
          <w:szCs w:val="28"/>
          <w:lang w:val="uk-UA"/>
        </w:rPr>
      </w:pPr>
      <w:r w:rsidRPr="007C0FF3">
        <w:rPr>
          <w:b/>
          <w:color w:val="1D1B11" w:themeColor="background2" w:themeShade="1A"/>
          <w:sz w:val="28"/>
          <w:szCs w:val="28"/>
          <w:lang w:val="uk-UA"/>
        </w:rPr>
        <w:t>Про внесення змін до структури виконавчих органів ради,</w:t>
      </w:r>
    </w:p>
    <w:p w:rsidR="00947BF8" w:rsidRPr="007C0FF3" w:rsidRDefault="00947BF8" w:rsidP="00947BF8">
      <w:pPr>
        <w:rPr>
          <w:b/>
          <w:color w:val="1D1B11" w:themeColor="background2" w:themeShade="1A"/>
          <w:sz w:val="28"/>
          <w:szCs w:val="28"/>
          <w:lang w:val="uk-UA"/>
        </w:rPr>
      </w:pPr>
      <w:r w:rsidRPr="007C0FF3">
        <w:rPr>
          <w:b/>
          <w:color w:val="1D1B11" w:themeColor="background2" w:themeShade="1A"/>
          <w:sz w:val="28"/>
          <w:szCs w:val="28"/>
          <w:lang w:val="uk-UA"/>
        </w:rPr>
        <w:t xml:space="preserve">загальної чисельності апарату ради та її </w:t>
      </w:r>
      <w:r w:rsidR="009D351A" w:rsidRPr="007C0FF3">
        <w:rPr>
          <w:b/>
          <w:color w:val="1D1B11" w:themeColor="background2" w:themeShade="1A"/>
          <w:sz w:val="28"/>
          <w:szCs w:val="28"/>
          <w:lang w:val="uk-UA"/>
        </w:rPr>
        <w:t>структурних підрозділів</w:t>
      </w:r>
    </w:p>
    <w:p w:rsidR="00947BF8" w:rsidRPr="007C0FF3" w:rsidRDefault="00947BF8" w:rsidP="00947BF8">
      <w:pPr>
        <w:rPr>
          <w:b/>
          <w:color w:val="1D1B11" w:themeColor="background2" w:themeShade="1A"/>
          <w:sz w:val="28"/>
          <w:szCs w:val="28"/>
          <w:lang w:val="uk-UA"/>
        </w:rPr>
      </w:pPr>
    </w:p>
    <w:p w:rsidR="00947BF8" w:rsidRPr="007C0FF3" w:rsidRDefault="00947BF8" w:rsidP="00947BF8">
      <w:pPr>
        <w:rPr>
          <w:color w:val="1D1B11" w:themeColor="background2" w:themeShade="1A"/>
          <w:sz w:val="28"/>
          <w:szCs w:val="28"/>
          <w:lang w:val="uk-UA"/>
        </w:rPr>
      </w:pPr>
      <w:r w:rsidRPr="007C0FF3">
        <w:rPr>
          <w:b/>
          <w:color w:val="1D1B11" w:themeColor="background2" w:themeShade="1A"/>
          <w:sz w:val="28"/>
          <w:szCs w:val="28"/>
          <w:lang w:val="uk-UA"/>
        </w:rPr>
        <w:t xml:space="preserve">                           </w:t>
      </w:r>
      <w:r w:rsidRPr="007C0FF3">
        <w:rPr>
          <w:color w:val="1D1B11" w:themeColor="background2" w:themeShade="1A"/>
          <w:sz w:val="28"/>
          <w:szCs w:val="28"/>
          <w:lang w:val="uk-UA"/>
        </w:rPr>
        <w:t xml:space="preserve">Відповідно до підпункту 5 пункту 1 статті 26 Закону України «Про місцеве самоврядування в Україні», ураховуючи приписи ст. 8-3 Закону України «Про добровільне об’єднання територіальних громад» та оголошене на початку пленарного засідання ради рішення територіальної виборчої комісії про підсумки додаткових виборів та визнання повноважень не менше половини депутатів від </w:t>
      </w:r>
      <w:proofErr w:type="spellStart"/>
      <w:r w:rsidRPr="007C0FF3">
        <w:rPr>
          <w:color w:val="1D1B11" w:themeColor="background2" w:themeShade="1A"/>
          <w:sz w:val="28"/>
          <w:szCs w:val="28"/>
          <w:lang w:val="uk-UA"/>
        </w:rPr>
        <w:t>Жеребківської</w:t>
      </w:r>
      <w:proofErr w:type="spellEnd"/>
      <w:r w:rsidRPr="007C0FF3">
        <w:rPr>
          <w:color w:val="1D1B11" w:themeColor="background2" w:themeShade="1A"/>
          <w:sz w:val="28"/>
          <w:szCs w:val="28"/>
          <w:lang w:val="uk-UA"/>
        </w:rPr>
        <w:t xml:space="preserve"> територіальної громади, що приєдналася, обраних на виборах до Краснопільської сільської ради, </w:t>
      </w:r>
    </w:p>
    <w:p w:rsidR="00947BF8" w:rsidRPr="007C0FF3" w:rsidRDefault="00947BF8" w:rsidP="00947BF8">
      <w:pPr>
        <w:rPr>
          <w:color w:val="1D1B11" w:themeColor="background2" w:themeShade="1A"/>
          <w:sz w:val="28"/>
          <w:szCs w:val="28"/>
          <w:lang w:val="uk-UA"/>
        </w:rPr>
      </w:pPr>
      <w:r w:rsidRPr="007C0FF3">
        <w:rPr>
          <w:color w:val="1D1B11" w:themeColor="background2" w:themeShade="1A"/>
          <w:sz w:val="28"/>
          <w:szCs w:val="28"/>
          <w:lang w:val="uk-UA"/>
        </w:rPr>
        <w:t xml:space="preserve">сільська рада ВИРІШИЛА: </w:t>
      </w:r>
    </w:p>
    <w:p w:rsidR="00947BF8" w:rsidRPr="007C0FF3" w:rsidRDefault="00947BF8" w:rsidP="00947BF8">
      <w:pPr>
        <w:pStyle w:val="a5"/>
        <w:numPr>
          <w:ilvl w:val="0"/>
          <w:numId w:val="1"/>
        </w:numPr>
        <w:rPr>
          <w:color w:val="1D1B11" w:themeColor="background2" w:themeShade="1A"/>
          <w:sz w:val="28"/>
          <w:szCs w:val="28"/>
          <w:lang w:val="uk-UA"/>
        </w:rPr>
      </w:pPr>
      <w:r w:rsidRPr="007C0FF3">
        <w:rPr>
          <w:color w:val="1D1B11" w:themeColor="background2" w:themeShade="1A"/>
          <w:sz w:val="28"/>
          <w:szCs w:val="28"/>
          <w:lang w:val="uk-UA"/>
        </w:rPr>
        <w:t>Внести зміни до структури виконавчих органів ради згідно з додатком.</w:t>
      </w:r>
    </w:p>
    <w:p w:rsidR="00947BF8" w:rsidRPr="007C0FF3" w:rsidRDefault="00947BF8" w:rsidP="00947BF8">
      <w:pPr>
        <w:pStyle w:val="a5"/>
        <w:numPr>
          <w:ilvl w:val="0"/>
          <w:numId w:val="1"/>
        </w:numPr>
        <w:rPr>
          <w:color w:val="1D1B11" w:themeColor="background2" w:themeShade="1A"/>
          <w:sz w:val="28"/>
          <w:szCs w:val="28"/>
          <w:lang w:val="uk-UA"/>
        </w:rPr>
      </w:pPr>
      <w:r w:rsidRPr="007C0FF3">
        <w:rPr>
          <w:color w:val="1D1B11" w:themeColor="background2" w:themeShade="1A"/>
          <w:sz w:val="28"/>
          <w:szCs w:val="28"/>
          <w:lang w:val="uk-UA"/>
        </w:rPr>
        <w:t>Затвердити загальн</w:t>
      </w:r>
      <w:r w:rsidR="00396CEF" w:rsidRPr="007C0FF3">
        <w:rPr>
          <w:color w:val="1D1B11" w:themeColor="background2" w:themeShade="1A"/>
          <w:sz w:val="28"/>
          <w:szCs w:val="28"/>
          <w:lang w:val="uk-UA"/>
        </w:rPr>
        <w:t>у чисельність апарату ради та її виконавчих органів в кількості</w:t>
      </w:r>
      <w:r w:rsidR="009E242F" w:rsidRPr="007C0FF3">
        <w:rPr>
          <w:color w:val="1D1B11" w:themeColor="background2" w:themeShade="1A"/>
          <w:sz w:val="28"/>
          <w:szCs w:val="28"/>
          <w:lang w:val="uk-UA"/>
        </w:rPr>
        <w:t xml:space="preserve"> 4</w:t>
      </w:r>
      <w:r w:rsidR="00C4102A" w:rsidRPr="007C0FF3">
        <w:rPr>
          <w:color w:val="1D1B11" w:themeColor="background2" w:themeShade="1A"/>
          <w:sz w:val="28"/>
          <w:szCs w:val="28"/>
          <w:lang w:val="uk-UA"/>
        </w:rPr>
        <w:t>2</w:t>
      </w:r>
      <w:r w:rsidR="009D351A" w:rsidRPr="007C0FF3">
        <w:rPr>
          <w:color w:val="1D1B11" w:themeColor="background2" w:themeShade="1A"/>
          <w:sz w:val="28"/>
          <w:szCs w:val="28"/>
          <w:lang w:val="uk-UA"/>
        </w:rPr>
        <w:t xml:space="preserve"> особ</w:t>
      </w:r>
      <w:r w:rsidR="00C4102A" w:rsidRPr="007C0FF3">
        <w:rPr>
          <w:color w:val="1D1B11" w:themeColor="background2" w:themeShade="1A"/>
          <w:sz w:val="28"/>
          <w:szCs w:val="28"/>
          <w:lang w:val="uk-UA"/>
        </w:rPr>
        <w:t>и</w:t>
      </w:r>
      <w:r w:rsidR="009E242F" w:rsidRPr="007C0FF3">
        <w:rPr>
          <w:color w:val="1D1B11" w:themeColor="background2" w:themeShade="1A"/>
          <w:sz w:val="28"/>
          <w:szCs w:val="28"/>
          <w:lang w:val="uk-UA"/>
        </w:rPr>
        <w:t>.</w:t>
      </w:r>
    </w:p>
    <w:p w:rsidR="009E242F" w:rsidRPr="007C0FF3" w:rsidRDefault="009E242F" w:rsidP="00947BF8">
      <w:pPr>
        <w:pStyle w:val="a5"/>
        <w:numPr>
          <w:ilvl w:val="0"/>
          <w:numId w:val="1"/>
        </w:numPr>
        <w:rPr>
          <w:color w:val="1D1B11" w:themeColor="background2" w:themeShade="1A"/>
          <w:sz w:val="28"/>
          <w:szCs w:val="28"/>
          <w:lang w:val="uk-UA"/>
        </w:rPr>
      </w:pPr>
      <w:r w:rsidRPr="007C0FF3">
        <w:rPr>
          <w:color w:val="1D1B11" w:themeColor="background2" w:themeShade="1A"/>
          <w:sz w:val="28"/>
          <w:szCs w:val="28"/>
          <w:lang w:val="uk-UA"/>
        </w:rPr>
        <w:t>Контроль за виконанням даного рішення покласти на сільського голову.</w:t>
      </w:r>
    </w:p>
    <w:p w:rsidR="009E242F" w:rsidRPr="007C0FF3" w:rsidRDefault="009E242F" w:rsidP="009E242F">
      <w:pPr>
        <w:rPr>
          <w:color w:val="1D1B11" w:themeColor="background2" w:themeShade="1A"/>
          <w:lang w:val="uk-UA"/>
        </w:rPr>
      </w:pPr>
    </w:p>
    <w:p w:rsidR="009E242F" w:rsidRPr="007C0FF3" w:rsidRDefault="009E242F" w:rsidP="009E242F">
      <w:pPr>
        <w:rPr>
          <w:color w:val="1D1B11" w:themeColor="background2" w:themeShade="1A"/>
          <w:lang w:val="uk-UA"/>
        </w:rPr>
      </w:pPr>
    </w:p>
    <w:p w:rsidR="009E242F" w:rsidRPr="007C0FF3" w:rsidRDefault="009E242F" w:rsidP="009E242F">
      <w:pPr>
        <w:rPr>
          <w:color w:val="1D1B11" w:themeColor="background2" w:themeShade="1A"/>
          <w:lang w:val="uk-UA"/>
        </w:rPr>
      </w:pPr>
    </w:p>
    <w:p w:rsidR="009E242F" w:rsidRPr="007C0FF3" w:rsidRDefault="009E242F" w:rsidP="009E242F">
      <w:pPr>
        <w:rPr>
          <w:color w:val="1D1B11" w:themeColor="background2" w:themeShade="1A"/>
          <w:lang w:val="uk-UA"/>
        </w:rPr>
      </w:pPr>
    </w:p>
    <w:p w:rsidR="009E242F" w:rsidRPr="007C0FF3" w:rsidRDefault="009E242F" w:rsidP="009E242F">
      <w:pPr>
        <w:rPr>
          <w:color w:val="1D1B11" w:themeColor="background2" w:themeShade="1A"/>
          <w:lang w:val="uk-UA"/>
        </w:rPr>
      </w:pPr>
    </w:p>
    <w:p w:rsidR="009E242F" w:rsidRPr="007C0FF3" w:rsidRDefault="009E242F" w:rsidP="009E242F">
      <w:pPr>
        <w:rPr>
          <w:color w:val="1D1B11" w:themeColor="background2" w:themeShade="1A"/>
          <w:sz w:val="28"/>
          <w:szCs w:val="28"/>
          <w:lang w:val="uk-UA"/>
        </w:rPr>
      </w:pPr>
      <w:r w:rsidRPr="007C0FF3">
        <w:rPr>
          <w:color w:val="1D1B11" w:themeColor="background2" w:themeShade="1A"/>
          <w:sz w:val="28"/>
          <w:szCs w:val="28"/>
          <w:lang w:val="uk-UA"/>
        </w:rPr>
        <w:t xml:space="preserve">Сільський голова                                                                   І.В. </w:t>
      </w:r>
      <w:proofErr w:type="spellStart"/>
      <w:r w:rsidRPr="007C0FF3"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9E242F">
      <w:pPr>
        <w:rPr>
          <w:color w:val="1D1B11" w:themeColor="background2" w:themeShade="1A"/>
          <w:sz w:val="28"/>
          <w:szCs w:val="28"/>
          <w:lang w:val="uk-UA"/>
        </w:rPr>
      </w:pPr>
    </w:p>
    <w:p w:rsidR="00F25101" w:rsidRPr="007C0FF3" w:rsidRDefault="00F25101" w:rsidP="00F25101">
      <w:pPr>
        <w:spacing w:before="225" w:after="225" w:line="270" w:lineRule="atLeast"/>
        <w:rPr>
          <w:color w:val="1D1B11" w:themeColor="background2" w:themeShade="1A"/>
          <w:lang w:val="uk-UA"/>
        </w:rPr>
      </w:pPr>
      <w:r w:rsidRPr="007C0FF3">
        <w:rPr>
          <w:color w:val="1D1B11" w:themeColor="background2" w:themeShade="1A"/>
          <w:lang w:val="uk-UA"/>
        </w:rPr>
        <w:lastRenderedPageBreak/>
        <w:t xml:space="preserve">                                                                                                                                   </w:t>
      </w:r>
      <w:proofErr w:type="spellStart"/>
      <w:r w:rsidRPr="007C0FF3">
        <w:rPr>
          <w:color w:val="1D1B11" w:themeColor="background2" w:themeShade="1A"/>
        </w:rPr>
        <w:t>Додаток</w:t>
      </w:r>
      <w:proofErr w:type="spellEnd"/>
      <w:r w:rsidRPr="007C0FF3">
        <w:rPr>
          <w:color w:val="1D1B11" w:themeColor="background2" w:themeShade="1A"/>
          <w:lang w:val="uk-UA"/>
        </w:rPr>
        <w:t xml:space="preserve"> 1</w:t>
      </w:r>
    </w:p>
    <w:p w:rsidR="00F25101" w:rsidRPr="007C0FF3" w:rsidRDefault="00F25101" w:rsidP="00F25101">
      <w:pPr>
        <w:tabs>
          <w:tab w:val="left" w:pos="6645"/>
          <w:tab w:val="right" w:pos="9355"/>
        </w:tabs>
        <w:spacing w:before="225" w:after="225" w:line="270" w:lineRule="atLeast"/>
        <w:ind w:left="390"/>
        <w:rPr>
          <w:color w:val="1D1B11" w:themeColor="background2" w:themeShade="1A"/>
        </w:rPr>
      </w:pPr>
      <w:r w:rsidRPr="007C0FF3">
        <w:rPr>
          <w:color w:val="1D1B11" w:themeColor="background2" w:themeShade="1A"/>
        </w:rPr>
        <w:tab/>
      </w:r>
      <w:r w:rsidRPr="007C0FF3">
        <w:rPr>
          <w:color w:val="1D1B11" w:themeColor="background2" w:themeShade="1A"/>
          <w:lang w:val="uk-UA"/>
        </w:rPr>
        <w:t xml:space="preserve">        </w:t>
      </w:r>
      <w:r w:rsidRPr="007C0FF3">
        <w:rPr>
          <w:color w:val="1D1B11" w:themeColor="background2" w:themeShade="1A"/>
        </w:rPr>
        <w:t xml:space="preserve">до </w:t>
      </w:r>
      <w:proofErr w:type="spellStart"/>
      <w:r w:rsidRPr="007C0FF3">
        <w:rPr>
          <w:color w:val="1D1B11" w:themeColor="background2" w:themeShade="1A"/>
        </w:rPr>
        <w:t>рішення</w:t>
      </w:r>
      <w:proofErr w:type="spellEnd"/>
      <w:r w:rsidRPr="007C0FF3">
        <w:rPr>
          <w:color w:val="1D1B11" w:themeColor="background2" w:themeShade="1A"/>
        </w:rPr>
        <w:t xml:space="preserve"> </w:t>
      </w:r>
      <w:proofErr w:type="spellStart"/>
      <w:r w:rsidRPr="007C0FF3">
        <w:rPr>
          <w:color w:val="1D1B11" w:themeColor="background2" w:themeShade="1A"/>
        </w:rPr>
        <w:t>сільської</w:t>
      </w:r>
      <w:proofErr w:type="spellEnd"/>
      <w:r w:rsidRPr="007C0FF3">
        <w:rPr>
          <w:color w:val="1D1B11" w:themeColor="background2" w:themeShade="1A"/>
        </w:rPr>
        <w:t> </w:t>
      </w:r>
    </w:p>
    <w:p w:rsidR="00F25101" w:rsidRPr="007C0FF3" w:rsidRDefault="00F25101" w:rsidP="00F25101">
      <w:pPr>
        <w:spacing w:before="225" w:after="225" w:line="270" w:lineRule="atLeast"/>
        <w:ind w:left="390"/>
        <w:jc w:val="right"/>
        <w:rPr>
          <w:color w:val="1D1B11" w:themeColor="background2" w:themeShade="1A"/>
          <w:lang w:val="uk-UA"/>
        </w:rPr>
      </w:pPr>
      <w:r w:rsidRPr="007C0FF3">
        <w:rPr>
          <w:color w:val="1D1B11" w:themeColor="background2" w:themeShade="1A"/>
        </w:rPr>
        <w:t xml:space="preserve">                                      ради </w:t>
      </w:r>
      <w:r w:rsidR="005B11AF" w:rsidRPr="007C0FF3">
        <w:rPr>
          <w:color w:val="1D1B11" w:themeColor="background2" w:themeShade="1A"/>
          <w:lang w:val="uk-UA"/>
        </w:rPr>
        <w:t xml:space="preserve"> </w:t>
      </w:r>
      <w:proofErr w:type="spellStart"/>
      <w:r w:rsidRPr="007C0FF3">
        <w:rPr>
          <w:color w:val="1D1B11" w:themeColor="background2" w:themeShade="1A"/>
        </w:rPr>
        <w:t>від</w:t>
      </w:r>
      <w:proofErr w:type="spellEnd"/>
      <w:r w:rsidRPr="007C0FF3">
        <w:rPr>
          <w:color w:val="1D1B11" w:themeColor="background2" w:themeShade="1A"/>
        </w:rPr>
        <w:t xml:space="preserve">  </w:t>
      </w:r>
      <w:r w:rsidR="005B11AF" w:rsidRPr="007C0FF3">
        <w:rPr>
          <w:color w:val="1D1B11" w:themeColor="background2" w:themeShade="1A"/>
          <w:lang w:val="uk-UA"/>
        </w:rPr>
        <w:t>24.12</w:t>
      </w:r>
      <w:r w:rsidRPr="007C0FF3">
        <w:rPr>
          <w:color w:val="1D1B11" w:themeColor="background2" w:themeShade="1A"/>
          <w:lang w:val="uk-UA"/>
        </w:rPr>
        <w:t>.</w:t>
      </w:r>
      <w:r w:rsidRPr="007C0FF3">
        <w:rPr>
          <w:color w:val="1D1B11" w:themeColor="background2" w:themeShade="1A"/>
        </w:rPr>
        <w:t>201</w:t>
      </w:r>
      <w:r w:rsidRPr="007C0FF3">
        <w:rPr>
          <w:color w:val="1D1B11" w:themeColor="background2" w:themeShade="1A"/>
          <w:lang w:val="uk-UA"/>
        </w:rPr>
        <w:t>9 №</w:t>
      </w:r>
      <w:r w:rsidR="00B10512" w:rsidRPr="007C0FF3">
        <w:rPr>
          <w:color w:val="1D1B11" w:themeColor="background2" w:themeShade="1A"/>
          <w:lang w:val="uk-UA"/>
        </w:rPr>
        <w:t>1560</w:t>
      </w:r>
    </w:p>
    <w:p w:rsidR="00A40A8B" w:rsidRPr="007C0FF3" w:rsidRDefault="00A40A8B" w:rsidP="00A40A8B">
      <w:pPr>
        <w:jc w:val="center"/>
        <w:rPr>
          <w:b/>
          <w:color w:val="1D1B11" w:themeColor="background2" w:themeShade="1A"/>
          <w:sz w:val="28"/>
        </w:rPr>
      </w:pPr>
      <w:r w:rsidRPr="007C0FF3">
        <w:rPr>
          <w:b/>
          <w:color w:val="1D1B11" w:themeColor="background2" w:themeShade="1A"/>
          <w:sz w:val="28"/>
        </w:rPr>
        <w:t>ВНЕСЕННЯ ЗМІН ДО ШТАТНИХ РОЗПИСІВ УСТАНОВ КРАСНОПІЛЬСЬКОЇ СІЛЬСЬКОЇ РАДИ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6"/>
        <w:gridCol w:w="2111"/>
        <w:gridCol w:w="1337"/>
        <w:gridCol w:w="1522"/>
        <w:gridCol w:w="4103"/>
      </w:tblGrid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№ з/п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Назва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структурного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підрозділу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та посад</w:t>
            </w:r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Кількість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штатних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посад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Посадовий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оклад</w:t>
            </w:r>
          </w:p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(грн.)</w:t>
            </w: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 xml:space="preserve">Фонд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заробітної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плати за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посадовими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окладами на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місяць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(грн.)</w:t>
            </w:r>
          </w:p>
        </w:tc>
      </w:tr>
      <w:tr w:rsidR="007C0FF3" w:rsidRPr="007C0FF3" w:rsidTr="006E45E4">
        <w:tc>
          <w:tcPr>
            <w:tcW w:w="9629" w:type="dxa"/>
            <w:gridSpan w:val="5"/>
          </w:tcPr>
          <w:p w:rsidR="00A40A8B" w:rsidRPr="007C0FF3" w:rsidRDefault="00A40A8B" w:rsidP="006E45E4">
            <w:pPr>
              <w:jc w:val="center"/>
              <w:rPr>
                <w:b/>
                <w:color w:val="1D1B11" w:themeColor="background2" w:themeShade="1A"/>
                <w:sz w:val="28"/>
              </w:rPr>
            </w:pPr>
            <w:r w:rsidRPr="007C0FF3">
              <w:rPr>
                <w:b/>
                <w:color w:val="1D1B11" w:themeColor="background2" w:themeShade="1A"/>
                <w:sz w:val="28"/>
              </w:rPr>
              <w:t>АПАРАТ СІЛЬСЬКОЇ РАДИ</w:t>
            </w: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1.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jc w:val="both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 xml:space="preserve">Староста </w:t>
            </w:r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1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2.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jc w:val="both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Сторож</w:t>
            </w:r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1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3.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jc w:val="both"/>
              <w:rPr>
                <w:color w:val="1D1B11" w:themeColor="background2" w:themeShade="1A"/>
                <w:sz w:val="28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Опалювач</w:t>
            </w:r>
            <w:proofErr w:type="spellEnd"/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2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4.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jc w:val="both"/>
              <w:rPr>
                <w:color w:val="1D1B11" w:themeColor="background2" w:themeShade="1A"/>
                <w:sz w:val="28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Прибиральниця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службового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приміщення</w:t>
            </w:r>
            <w:proofErr w:type="spellEnd"/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0,5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5.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jc w:val="both"/>
              <w:rPr>
                <w:color w:val="1D1B11" w:themeColor="background2" w:themeShade="1A"/>
                <w:sz w:val="28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Водій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1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  <w:tr w:rsidR="007C0FF3" w:rsidRPr="007C0FF3" w:rsidTr="006E45E4">
        <w:tc>
          <w:tcPr>
            <w:tcW w:w="9629" w:type="dxa"/>
            <w:gridSpan w:val="5"/>
          </w:tcPr>
          <w:p w:rsidR="00A40A8B" w:rsidRPr="007C0FF3" w:rsidRDefault="00A40A8B" w:rsidP="006E45E4">
            <w:pPr>
              <w:jc w:val="center"/>
              <w:rPr>
                <w:b/>
                <w:color w:val="1D1B11" w:themeColor="background2" w:themeShade="1A"/>
                <w:sz w:val="28"/>
              </w:rPr>
            </w:pPr>
            <w:r w:rsidRPr="007C0FF3">
              <w:rPr>
                <w:b/>
                <w:color w:val="1D1B11" w:themeColor="background2" w:themeShade="1A"/>
                <w:sz w:val="28"/>
              </w:rPr>
              <w:t>УСТАНОВИ КУЛЬТУРИ</w:t>
            </w: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6.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 xml:space="preserve">Директор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сільського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Будинку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культури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с. Жеребки</w:t>
            </w:r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0,5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7.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rPr>
                <w:color w:val="1D1B11" w:themeColor="background2" w:themeShade="1A"/>
                <w:sz w:val="28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Художній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керівник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сільського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Будинку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культури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с. Жеребки</w:t>
            </w:r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0,25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8.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jc w:val="both"/>
              <w:rPr>
                <w:color w:val="1D1B11" w:themeColor="background2" w:themeShade="1A"/>
                <w:sz w:val="28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Прибиральниця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службового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приміщення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сільського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Будинку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культури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</w:p>
          <w:p w:rsidR="00A40A8B" w:rsidRPr="007C0FF3" w:rsidRDefault="00A40A8B" w:rsidP="006E45E4">
            <w:pPr>
              <w:jc w:val="both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с. Жеребки</w:t>
            </w:r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0,5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  <w:tr w:rsidR="007C0FF3" w:rsidRPr="007C0FF3" w:rsidTr="006E45E4">
        <w:tc>
          <w:tcPr>
            <w:tcW w:w="9629" w:type="dxa"/>
            <w:gridSpan w:val="5"/>
          </w:tcPr>
          <w:p w:rsidR="00A40A8B" w:rsidRPr="007C0FF3" w:rsidRDefault="00A40A8B" w:rsidP="006E45E4">
            <w:pPr>
              <w:jc w:val="center"/>
              <w:rPr>
                <w:b/>
                <w:color w:val="1D1B11" w:themeColor="background2" w:themeShade="1A"/>
                <w:sz w:val="28"/>
              </w:rPr>
            </w:pPr>
            <w:r w:rsidRPr="007C0FF3">
              <w:rPr>
                <w:b/>
                <w:color w:val="1D1B11" w:themeColor="background2" w:themeShade="1A"/>
                <w:sz w:val="28"/>
              </w:rPr>
              <w:t>УСТАНОВИ ОСВІТИ</w:t>
            </w: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9.</w:t>
            </w:r>
          </w:p>
        </w:tc>
        <w:tc>
          <w:tcPr>
            <w:tcW w:w="2111" w:type="dxa"/>
          </w:tcPr>
          <w:p w:rsidR="00A40A8B" w:rsidRPr="007C0FF3" w:rsidRDefault="00A40A8B" w:rsidP="006E45E4">
            <w:pPr>
              <w:rPr>
                <w:color w:val="1D1B11" w:themeColor="background2" w:themeShade="1A"/>
                <w:sz w:val="28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Завідуюча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ДНЗ с. Жеребки</w:t>
            </w:r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0,5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  <w:tr w:rsidR="007C0FF3" w:rsidRPr="007C0FF3" w:rsidTr="006E45E4">
        <w:tc>
          <w:tcPr>
            <w:tcW w:w="556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10.</w:t>
            </w:r>
          </w:p>
        </w:tc>
        <w:tc>
          <w:tcPr>
            <w:tcW w:w="2111" w:type="dxa"/>
          </w:tcPr>
          <w:p w:rsidR="00B10512" w:rsidRPr="007C0FF3" w:rsidRDefault="00A40A8B" w:rsidP="006E45E4">
            <w:pPr>
              <w:rPr>
                <w:color w:val="1D1B11" w:themeColor="background2" w:themeShade="1A"/>
                <w:sz w:val="28"/>
                <w:lang w:val="uk-UA"/>
              </w:rPr>
            </w:pPr>
            <w:proofErr w:type="spellStart"/>
            <w:r w:rsidRPr="007C0FF3">
              <w:rPr>
                <w:color w:val="1D1B11" w:themeColor="background2" w:themeShade="1A"/>
                <w:sz w:val="28"/>
              </w:rPr>
              <w:t>Завідуюча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сільською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 w:rsidRPr="007C0FF3">
              <w:rPr>
                <w:color w:val="1D1B11" w:themeColor="background2" w:themeShade="1A"/>
                <w:sz w:val="28"/>
              </w:rPr>
              <w:t>бібліотекою</w:t>
            </w:r>
            <w:proofErr w:type="spellEnd"/>
            <w:r w:rsidRPr="007C0FF3">
              <w:rPr>
                <w:color w:val="1D1B11" w:themeColor="background2" w:themeShade="1A"/>
                <w:sz w:val="28"/>
              </w:rPr>
              <w:t xml:space="preserve"> </w:t>
            </w:r>
          </w:p>
          <w:p w:rsidR="00A40A8B" w:rsidRPr="007C0FF3" w:rsidRDefault="00A40A8B" w:rsidP="006E45E4">
            <w:pPr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с. Жеребки</w:t>
            </w:r>
          </w:p>
        </w:tc>
        <w:tc>
          <w:tcPr>
            <w:tcW w:w="1337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 w:rsidRPr="007C0FF3">
              <w:rPr>
                <w:color w:val="1D1B11" w:themeColor="background2" w:themeShade="1A"/>
                <w:sz w:val="28"/>
              </w:rPr>
              <w:t>0,5</w:t>
            </w:r>
          </w:p>
        </w:tc>
        <w:tc>
          <w:tcPr>
            <w:tcW w:w="1522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Pr="007C0FF3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</w:tbl>
    <w:p w:rsidR="00A40A8B" w:rsidRPr="007C0FF3" w:rsidRDefault="00A40A8B" w:rsidP="00A40A8B">
      <w:pPr>
        <w:jc w:val="both"/>
        <w:rPr>
          <w:color w:val="1D1B11" w:themeColor="background2" w:themeShade="1A"/>
          <w:sz w:val="28"/>
        </w:rPr>
      </w:pPr>
      <w:proofErr w:type="spellStart"/>
      <w:r w:rsidRPr="007C0FF3">
        <w:rPr>
          <w:color w:val="1D1B11" w:themeColor="background2" w:themeShade="1A"/>
          <w:sz w:val="28"/>
        </w:rPr>
        <w:t>Секретар</w:t>
      </w:r>
      <w:proofErr w:type="spellEnd"/>
      <w:r w:rsidRPr="007C0FF3">
        <w:rPr>
          <w:color w:val="1D1B11" w:themeColor="background2" w:themeShade="1A"/>
          <w:sz w:val="28"/>
        </w:rPr>
        <w:t xml:space="preserve"> ради                                                                                     Ж.В. </w:t>
      </w:r>
      <w:proofErr w:type="spellStart"/>
      <w:r w:rsidRPr="007C0FF3">
        <w:rPr>
          <w:color w:val="1D1B11" w:themeColor="background2" w:themeShade="1A"/>
          <w:sz w:val="28"/>
        </w:rPr>
        <w:t>Дем’янчук</w:t>
      </w:r>
      <w:proofErr w:type="spellEnd"/>
    </w:p>
    <w:p w:rsidR="00F25101" w:rsidRPr="007C0FF3" w:rsidRDefault="00F25101" w:rsidP="009D351A">
      <w:pPr>
        <w:spacing w:before="225" w:after="225"/>
        <w:rPr>
          <w:color w:val="1D1B11" w:themeColor="background2" w:themeShade="1A"/>
          <w:lang w:val="uk-UA"/>
        </w:rPr>
      </w:pPr>
      <w:r w:rsidRPr="007C0FF3">
        <w:rPr>
          <w:color w:val="1D1B11" w:themeColor="background2" w:themeShade="1A"/>
          <w:lang w:val="uk-UA"/>
        </w:rPr>
        <w:lastRenderedPageBreak/>
        <w:t xml:space="preserve">                                                                                                                               </w:t>
      </w:r>
      <w:proofErr w:type="spellStart"/>
      <w:r w:rsidRPr="007C0FF3">
        <w:rPr>
          <w:color w:val="1D1B11" w:themeColor="background2" w:themeShade="1A"/>
        </w:rPr>
        <w:t>Додаток</w:t>
      </w:r>
      <w:proofErr w:type="spellEnd"/>
      <w:r w:rsidRPr="007C0FF3">
        <w:rPr>
          <w:color w:val="1D1B11" w:themeColor="background2" w:themeShade="1A"/>
          <w:lang w:val="uk-UA"/>
        </w:rPr>
        <w:t xml:space="preserve"> 2</w:t>
      </w:r>
    </w:p>
    <w:p w:rsidR="00F25101" w:rsidRPr="007C0FF3" w:rsidRDefault="00F25101" w:rsidP="009D351A">
      <w:pPr>
        <w:tabs>
          <w:tab w:val="left" w:pos="6645"/>
          <w:tab w:val="right" w:pos="9355"/>
        </w:tabs>
        <w:spacing w:before="225" w:after="225"/>
        <w:ind w:left="390"/>
        <w:rPr>
          <w:color w:val="1D1B11" w:themeColor="background2" w:themeShade="1A"/>
        </w:rPr>
      </w:pPr>
      <w:r w:rsidRPr="007C0FF3">
        <w:rPr>
          <w:color w:val="1D1B11" w:themeColor="background2" w:themeShade="1A"/>
        </w:rPr>
        <w:tab/>
      </w:r>
      <w:r w:rsidRPr="007C0FF3">
        <w:rPr>
          <w:color w:val="1D1B11" w:themeColor="background2" w:themeShade="1A"/>
          <w:lang w:val="uk-UA"/>
        </w:rPr>
        <w:t xml:space="preserve">       </w:t>
      </w:r>
      <w:r w:rsidRPr="007C0FF3">
        <w:rPr>
          <w:color w:val="1D1B11" w:themeColor="background2" w:themeShade="1A"/>
        </w:rPr>
        <w:t xml:space="preserve">до </w:t>
      </w:r>
      <w:proofErr w:type="spellStart"/>
      <w:r w:rsidRPr="007C0FF3">
        <w:rPr>
          <w:color w:val="1D1B11" w:themeColor="background2" w:themeShade="1A"/>
        </w:rPr>
        <w:t>рішення</w:t>
      </w:r>
      <w:proofErr w:type="spellEnd"/>
      <w:r w:rsidRPr="007C0FF3">
        <w:rPr>
          <w:color w:val="1D1B11" w:themeColor="background2" w:themeShade="1A"/>
        </w:rPr>
        <w:t xml:space="preserve"> </w:t>
      </w:r>
      <w:proofErr w:type="spellStart"/>
      <w:r w:rsidRPr="007C0FF3">
        <w:rPr>
          <w:color w:val="1D1B11" w:themeColor="background2" w:themeShade="1A"/>
        </w:rPr>
        <w:t>сільської</w:t>
      </w:r>
      <w:proofErr w:type="spellEnd"/>
      <w:r w:rsidRPr="007C0FF3">
        <w:rPr>
          <w:color w:val="1D1B11" w:themeColor="background2" w:themeShade="1A"/>
        </w:rPr>
        <w:t> </w:t>
      </w:r>
    </w:p>
    <w:p w:rsidR="00F25101" w:rsidRPr="007C0FF3" w:rsidRDefault="00F25101" w:rsidP="009D351A">
      <w:pPr>
        <w:spacing w:before="225" w:after="225"/>
        <w:ind w:left="390"/>
        <w:jc w:val="right"/>
        <w:rPr>
          <w:color w:val="1D1B11" w:themeColor="background2" w:themeShade="1A"/>
          <w:lang w:val="uk-UA"/>
        </w:rPr>
      </w:pPr>
      <w:r w:rsidRPr="007C0FF3">
        <w:rPr>
          <w:color w:val="1D1B11" w:themeColor="background2" w:themeShade="1A"/>
        </w:rPr>
        <w:t xml:space="preserve">                                    ради </w:t>
      </w:r>
      <w:proofErr w:type="spellStart"/>
      <w:r w:rsidRPr="007C0FF3">
        <w:rPr>
          <w:color w:val="1D1B11" w:themeColor="background2" w:themeShade="1A"/>
        </w:rPr>
        <w:t>від</w:t>
      </w:r>
      <w:proofErr w:type="spellEnd"/>
      <w:r w:rsidRPr="007C0FF3">
        <w:rPr>
          <w:color w:val="1D1B11" w:themeColor="background2" w:themeShade="1A"/>
        </w:rPr>
        <w:t xml:space="preserve">  </w:t>
      </w:r>
      <w:r w:rsidR="005B11AF" w:rsidRPr="007C0FF3">
        <w:rPr>
          <w:color w:val="1D1B11" w:themeColor="background2" w:themeShade="1A"/>
          <w:lang w:val="uk-UA"/>
        </w:rPr>
        <w:t>24.12.</w:t>
      </w:r>
      <w:r w:rsidRPr="007C0FF3">
        <w:rPr>
          <w:color w:val="1D1B11" w:themeColor="background2" w:themeShade="1A"/>
        </w:rPr>
        <w:t>201</w:t>
      </w:r>
      <w:r w:rsidRPr="007C0FF3">
        <w:rPr>
          <w:color w:val="1D1B11" w:themeColor="background2" w:themeShade="1A"/>
          <w:lang w:val="uk-UA"/>
        </w:rPr>
        <w:t>9 №</w:t>
      </w:r>
    </w:p>
    <w:p w:rsidR="00F25101" w:rsidRPr="007C0FF3" w:rsidRDefault="00F25101" w:rsidP="005B11AF">
      <w:pPr>
        <w:tabs>
          <w:tab w:val="left" w:pos="7245"/>
          <w:tab w:val="right" w:pos="9638"/>
        </w:tabs>
        <w:jc w:val="center"/>
        <w:rPr>
          <w:b/>
          <w:color w:val="1D1B11" w:themeColor="background2" w:themeShade="1A"/>
          <w:lang w:val="uk-UA"/>
        </w:rPr>
      </w:pPr>
      <w:r w:rsidRPr="007C0FF3">
        <w:rPr>
          <w:b/>
          <w:color w:val="1D1B11" w:themeColor="background2" w:themeShade="1A"/>
          <w:lang w:val="uk-UA"/>
        </w:rPr>
        <w:t>СТРУКТУРА</w:t>
      </w:r>
    </w:p>
    <w:p w:rsidR="00F25101" w:rsidRPr="007C0FF3" w:rsidRDefault="00F25101" w:rsidP="005B11AF">
      <w:pPr>
        <w:tabs>
          <w:tab w:val="center" w:pos="4677"/>
          <w:tab w:val="left" w:pos="8085"/>
        </w:tabs>
        <w:jc w:val="center"/>
        <w:rPr>
          <w:b/>
          <w:color w:val="1D1B11" w:themeColor="background2" w:themeShade="1A"/>
          <w:lang w:val="uk-UA"/>
        </w:rPr>
      </w:pPr>
      <w:r w:rsidRPr="007C0FF3">
        <w:rPr>
          <w:b/>
          <w:color w:val="1D1B11" w:themeColor="background2" w:themeShade="1A"/>
          <w:lang w:val="uk-UA"/>
        </w:rPr>
        <w:t>апарату Краснопільської сільської ради</w:t>
      </w:r>
    </w:p>
    <w:p w:rsidR="00F25101" w:rsidRPr="007C0FF3" w:rsidRDefault="00F25101" w:rsidP="005B11AF">
      <w:pPr>
        <w:jc w:val="center"/>
        <w:rPr>
          <w:b/>
          <w:color w:val="1D1B11" w:themeColor="background2" w:themeShade="1A"/>
          <w:lang w:val="uk-UA"/>
        </w:rPr>
      </w:pPr>
      <w:r w:rsidRPr="007C0FF3">
        <w:rPr>
          <w:b/>
          <w:color w:val="1D1B11" w:themeColor="background2" w:themeShade="1A"/>
          <w:lang w:val="uk-UA"/>
        </w:rPr>
        <w:t xml:space="preserve">з </w:t>
      </w:r>
      <w:r w:rsidR="005B11AF" w:rsidRPr="007C0FF3">
        <w:rPr>
          <w:b/>
          <w:color w:val="1D1B11" w:themeColor="background2" w:themeShade="1A"/>
          <w:lang w:val="uk-UA"/>
        </w:rPr>
        <w:t>01 січня</w:t>
      </w:r>
      <w:r w:rsidRPr="007C0FF3">
        <w:rPr>
          <w:b/>
          <w:color w:val="1D1B11" w:themeColor="background2" w:themeShade="1A"/>
          <w:lang w:val="uk-UA"/>
        </w:rPr>
        <w:t xml:space="preserve"> 20</w:t>
      </w:r>
      <w:r w:rsidR="005B11AF" w:rsidRPr="007C0FF3">
        <w:rPr>
          <w:b/>
          <w:color w:val="1D1B11" w:themeColor="background2" w:themeShade="1A"/>
          <w:lang w:val="uk-UA"/>
        </w:rPr>
        <w:t>20</w:t>
      </w:r>
      <w:r w:rsidRPr="007C0FF3">
        <w:rPr>
          <w:b/>
          <w:color w:val="1D1B11" w:themeColor="background2" w:themeShade="1A"/>
          <w:lang w:val="uk-UA"/>
        </w:rPr>
        <w:t xml:space="preserve"> року</w:t>
      </w:r>
    </w:p>
    <w:tbl>
      <w:tblPr>
        <w:tblW w:w="10917" w:type="dxa"/>
        <w:tblInd w:w="-252" w:type="dxa"/>
        <w:tblLook w:val="0000" w:firstRow="0" w:lastRow="0" w:firstColumn="0" w:lastColumn="0" w:noHBand="0" w:noVBand="0"/>
      </w:tblPr>
      <w:tblGrid>
        <w:gridCol w:w="360"/>
        <w:gridCol w:w="4545"/>
        <w:gridCol w:w="1177"/>
        <w:gridCol w:w="1335"/>
        <w:gridCol w:w="1060"/>
        <w:gridCol w:w="1220"/>
        <w:gridCol w:w="1220"/>
      </w:tblGrid>
      <w:tr w:rsidR="007C0FF3" w:rsidRPr="007C0FF3" w:rsidTr="009D351A">
        <w:trPr>
          <w:trHeight w:val="412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  <w:t> </w:t>
            </w:r>
          </w:p>
        </w:tc>
        <w:tc>
          <w:tcPr>
            <w:tcW w:w="4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Найменування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посади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Кількість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штатних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одиниць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Посадовий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оклад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Фонд оплати праці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</w:tr>
      <w:tr w:rsidR="007C0FF3" w:rsidRPr="007C0FF3" w:rsidTr="009D351A">
        <w:trPr>
          <w:trHeight w:val="412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</w:tr>
      <w:tr w:rsidR="007C0FF3" w:rsidRPr="007C0FF3" w:rsidTr="009D351A">
        <w:trPr>
          <w:trHeight w:val="412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</w:tr>
      <w:tr w:rsidR="007C0FF3" w:rsidRPr="007C0FF3" w:rsidTr="009D351A">
        <w:trPr>
          <w:trHeight w:val="184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</w:tr>
      <w:tr w:rsidR="007C0FF3" w:rsidRPr="007C0FF3" w:rsidTr="009D351A">
        <w:trPr>
          <w:trHeight w:val="300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Керівний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 склад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A40A8B" w:rsidP="005B11AF">
            <w:pPr>
              <w:jc w:val="center"/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  <w:lang w:val="uk-UA"/>
              </w:rPr>
              <w:t>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Голова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Заступник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голови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Секретар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ради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Староста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630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2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Відділ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 </w:t>
            </w: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фінансово-господарської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 </w:t>
            </w: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діяльності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A40A8B">
            <w:pPr>
              <w:jc w:val="center"/>
              <w:rPr>
                <w:rFonts w:ascii="Times New Roman CYR" w:hAnsi="Times New Roman CYR" w:cs="Times New Roman CYR"/>
                <w:b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b/>
                <w:color w:val="1D1B11" w:themeColor="background2" w:themeShade="1A"/>
                <w:lang w:val="uk-UA"/>
              </w:rPr>
              <w:t>2</w:t>
            </w:r>
            <w:r w:rsidR="00A40A8B" w:rsidRPr="007C0FF3">
              <w:rPr>
                <w:rFonts w:ascii="Times New Roman CYR" w:hAnsi="Times New Roman CYR" w:cs="Times New Roman CYR"/>
                <w:b/>
                <w:color w:val="1D1B11" w:themeColor="background2" w:themeShade="1A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630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начальник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відділу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 xml:space="preserve">, </w:t>
            </w:r>
            <w:proofErr w:type="spellStart"/>
            <w:r w:rsidR="00F25101"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головний</w:t>
            </w:r>
            <w:proofErr w:type="spellEnd"/>
            <w:r w:rsidR="00F25101"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бухгалтер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спеціаліст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ІІ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категорії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оператор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комп"ютерного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набору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спеціаліст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Опалювач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Водій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 xml:space="preserve"> легкового службового автомобіля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Прибиральник службових приміщень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Сторож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433C3F">
        <w:trPr>
          <w:trHeight w:val="378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512" w:rsidRPr="007C0FF3" w:rsidRDefault="00C4102A" w:rsidP="00C4102A">
            <w:pPr>
              <w:rPr>
                <w:rFonts w:ascii="Times New Roman CYR" w:hAnsi="Times New Roman CYR" w:cs="Times New Roman CYR"/>
                <w:bCs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bCs/>
                <w:color w:val="1D1B11" w:themeColor="background2" w:themeShade="1A"/>
                <w:lang w:val="uk-UA"/>
              </w:rPr>
              <w:t xml:space="preserve">Водій </w:t>
            </w:r>
          </w:p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C4102A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C4102A">
        <w:trPr>
          <w:trHeight w:val="705"/>
        </w:trPr>
        <w:tc>
          <w:tcPr>
            <w:tcW w:w="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2A" w:rsidRPr="007C0FF3" w:rsidRDefault="00C4102A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2A" w:rsidRPr="007C0FF3" w:rsidRDefault="00C4102A" w:rsidP="00CD1A72">
            <w:pPr>
              <w:jc w:val="center"/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  <w:lang w:val="uk-U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Відділ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 кадрового та правового </w:t>
            </w: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забезпечення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2A" w:rsidRPr="007C0FF3" w:rsidRDefault="00C4102A" w:rsidP="00CD1A72">
            <w:pPr>
              <w:jc w:val="center"/>
              <w:rPr>
                <w:rFonts w:ascii="Times New Roman CYR" w:hAnsi="Times New Roman CYR" w:cs="Times New Roman CYR"/>
                <w:b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b/>
                <w:color w:val="1D1B11" w:themeColor="background2" w:themeShade="1A"/>
                <w:lang w:val="uk-UA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2A" w:rsidRPr="007C0FF3" w:rsidRDefault="00C4102A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2A" w:rsidRPr="007C0FF3" w:rsidRDefault="00C4102A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2A" w:rsidRPr="007C0FF3" w:rsidRDefault="00C4102A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2A" w:rsidRPr="007C0FF3" w:rsidRDefault="00C4102A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Начальник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відділу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Діловод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Спеціаліст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-юрист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Соціально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- </w:t>
            </w: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гуманітарний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 </w:t>
            </w: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відділ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b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b/>
                <w:color w:val="1D1B11" w:themeColor="background2" w:themeShade="1A"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Начальник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відділу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Спеціаліст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en-US"/>
              </w:rPr>
              <w:t xml:space="preserve"> </w:t>
            </w: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з питань освіти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Спеціаліст з питань захисту дітей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Спеціаліст з питань культури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 xml:space="preserve">Спеціаліст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94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5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Відділ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 </w:t>
            </w: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земельних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 </w:t>
            </w: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відносин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 та </w:t>
            </w: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житлово-комунального</w:t>
            </w:r>
            <w:proofErr w:type="spellEnd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 xml:space="preserve"> </w:t>
            </w:r>
            <w:proofErr w:type="spellStart"/>
            <w:r w:rsidRPr="007C0FF3">
              <w:rPr>
                <w:rFonts w:ascii="Times New Roman CYR" w:hAnsi="Times New Roman CYR" w:cs="Times New Roman CYR"/>
                <w:b/>
                <w:bCs/>
                <w:color w:val="1D1B11" w:themeColor="background2" w:themeShade="1A"/>
              </w:rPr>
              <w:t>господарства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b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b/>
                <w:color w:val="1D1B11" w:themeColor="background2" w:themeShade="1A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Начальник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відділу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492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Спеціаліст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( по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земельних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 xml:space="preserve"> </w:t>
            </w: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питаннях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lastRenderedPageBreak/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Спеціаліст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101" w:rsidRPr="007C0FF3" w:rsidRDefault="00F25101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6E45E4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6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Архіваріус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6E45E4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7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Діловод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jc w:val="center"/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jc w:val="right"/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6E45E4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40182B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B10512">
            <w:pPr>
              <w:jc w:val="center"/>
              <w:rPr>
                <w:rFonts w:ascii="Times New Roman CYR" w:hAnsi="Times New Roman CYR" w:cs="Times New Roman CYR"/>
                <w:b/>
                <w:color w:val="1D1B11" w:themeColor="background2" w:themeShade="1A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b/>
                <w:color w:val="1D1B11" w:themeColor="background2" w:themeShade="1A"/>
                <w:lang w:val="uk-UA"/>
              </w:rPr>
              <w:t>42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tr w:rsidR="007C0FF3" w:rsidRPr="007C0FF3" w:rsidTr="009D351A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20"/>
                <w:szCs w:val="20"/>
                <w:lang w:val="uk-UA"/>
              </w:rPr>
            </w:pPr>
          </w:p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20"/>
                <w:szCs w:val="20"/>
                <w:lang w:val="uk-UA"/>
              </w:rPr>
            </w:pPr>
          </w:p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20"/>
                <w:szCs w:val="20"/>
              </w:rPr>
            </w:pPr>
            <w:proofErr w:type="spellStart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sz w:val="20"/>
                <w:szCs w:val="20"/>
              </w:rPr>
              <w:t>Секретар</w:t>
            </w:r>
            <w:proofErr w:type="spellEnd"/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sz w:val="20"/>
                <w:szCs w:val="20"/>
              </w:rPr>
              <w:t xml:space="preserve"> ради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  <w:sz w:val="20"/>
                <w:szCs w:val="20"/>
                <w:lang w:val="uk-U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sz w:val="20"/>
                <w:szCs w:val="20"/>
              </w:rPr>
              <w:t xml:space="preserve">Ж.В.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  <w:r w:rsidRPr="007C0FF3">
              <w:rPr>
                <w:rFonts w:ascii="Times New Roman CYR" w:hAnsi="Times New Roman CYR" w:cs="Times New Roman CYR"/>
                <w:color w:val="1D1B11" w:themeColor="background2" w:themeShade="1A"/>
                <w:sz w:val="20"/>
                <w:szCs w:val="20"/>
                <w:lang w:val="uk-UA"/>
              </w:rPr>
              <w:t>Дем’янчук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512" w:rsidRPr="007C0FF3" w:rsidRDefault="00B10512" w:rsidP="00CD1A72">
            <w:pPr>
              <w:rPr>
                <w:rFonts w:ascii="Times New Roman CYR" w:hAnsi="Times New Roman CYR" w:cs="Times New Roman CYR"/>
                <w:color w:val="1D1B11" w:themeColor="background2" w:themeShade="1A"/>
              </w:rPr>
            </w:pPr>
          </w:p>
        </w:tc>
      </w:tr>
      <w:bookmarkEnd w:id="0"/>
    </w:tbl>
    <w:p w:rsidR="00F25101" w:rsidRDefault="00F25101" w:rsidP="00F25101">
      <w:pPr>
        <w:rPr>
          <w:lang w:val="uk-UA"/>
        </w:rPr>
      </w:pPr>
    </w:p>
    <w:p w:rsidR="00F25101" w:rsidRPr="00EA2F3C" w:rsidRDefault="00F25101" w:rsidP="00F25101">
      <w:pPr>
        <w:jc w:val="center"/>
        <w:rPr>
          <w:b/>
          <w:lang w:val="uk-UA"/>
        </w:rPr>
      </w:pPr>
    </w:p>
    <w:p w:rsidR="00F25101" w:rsidRPr="009E242F" w:rsidRDefault="00F25101" w:rsidP="009E242F">
      <w:pPr>
        <w:rPr>
          <w:sz w:val="28"/>
          <w:szCs w:val="28"/>
          <w:lang w:val="uk-UA"/>
        </w:rPr>
      </w:pPr>
    </w:p>
    <w:sectPr w:rsidR="00F25101" w:rsidRPr="009E24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E44C3"/>
    <w:multiLevelType w:val="hybridMultilevel"/>
    <w:tmpl w:val="11FEC0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DDC"/>
    <w:rsid w:val="002E6D1B"/>
    <w:rsid w:val="003347AF"/>
    <w:rsid w:val="00396CEF"/>
    <w:rsid w:val="00433C3F"/>
    <w:rsid w:val="0047141A"/>
    <w:rsid w:val="005B11AF"/>
    <w:rsid w:val="005D3F11"/>
    <w:rsid w:val="007C0FF3"/>
    <w:rsid w:val="007E3121"/>
    <w:rsid w:val="008444CA"/>
    <w:rsid w:val="0088073D"/>
    <w:rsid w:val="00947BF8"/>
    <w:rsid w:val="009D351A"/>
    <w:rsid w:val="009E242F"/>
    <w:rsid w:val="00A40A8B"/>
    <w:rsid w:val="00B10512"/>
    <w:rsid w:val="00B62DDC"/>
    <w:rsid w:val="00C4102A"/>
    <w:rsid w:val="00DF5456"/>
    <w:rsid w:val="00F2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99B34-97B8-4435-881D-66CAF521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44C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F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F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947BF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444C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8444CA"/>
    <w:pPr>
      <w:suppressAutoHyphens/>
      <w:spacing w:after="120"/>
    </w:pPr>
    <w:rPr>
      <w:lang w:val="uk-UA" w:eastAsia="zh-CN"/>
    </w:rPr>
  </w:style>
  <w:style w:type="character" w:customStyle="1" w:styleId="a7">
    <w:name w:val="Основной текст Знак"/>
    <w:basedOn w:val="a0"/>
    <w:link w:val="a6"/>
    <w:rsid w:val="008444C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Subtitle"/>
    <w:basedOn w:val="a"/>
    <w:link w:val="a9"/>
    <w:qFormat/>
    <w:rsid w:val="008444CA"/>
    <w:pPr>
      <w:jc w:val="center"/>
    </w:pPr>
    <w:rPr>
      <w:szCs w:val="20"/>
      <w:lang w:val="uk-UA"/>
    </w:rPr>
  </w:style>
  <w:style w:type="character" w:customStyle="1" w:styleId="a9">
    <w:name w:val="Подзаголовок Знак"/>
    <w:basedOn w:val="a0"/>
    <w:link w:val="a8"/>
    <w:rsid w:val="008444C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A40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2B966-6263-4F1C-8653-3BFE2765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2338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Андрей</cp:lastModifiedBy>
  <cp:revision>15</cp:revision>
  <cp:lastPrinted>2019-12-21T08:57:00Z</cp:lastPrinted>
  <dcterms:created xsi:type="dcterms:W3CDTF">2019-07-10T11:18:00Z</dcterms:created>
  <dcterms:modified xsi:type="dcterms:W3CDTF">2020-01-02T13:49:00Z</dcterms:modified>
</cp:coreProperties>
</file>