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F2" w:rsidRPr="00E0699C" w:rsidRDefault="00833BA9" w:rsidP="00A56BA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="004910F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699C">
        <w:rPr>
          <w:rFonts w:ascii="Times New Roman" w:hAnsi="Times New Roman" w:cs="Times New Roman"/>
          <w:b/>
          <w:sz w:val="24"/>
          <w:szCs w:val="24"/>
          <w:lang w:val="uk-UA"/>
        </w:rPr>
        <w:t>ПЕРЕДАВАЛЬНИЙ  АКТ</w:t>
      </w:r>
    </w:p>
    <w:p w:rsidR="00833BA9" w:rsidRPr="0081698C" w:rsidRDefault="004910F0" w:rsidP="00A56B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«____»</w:t>
      </w:r>
      <w:r w:rsidR="000A6BE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 2021 року</w:t>
      </w:r>
    </w:p>
    <w:p w:rsidR="00833BA9" w:rsidRPr="0081698C" w:rsidRDefault="00833BA9" w:rsidP="00A56B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BA9" w:rsidRPr="0081698C" w:rsidRDefault="0081698C" w:rsidP="00A56B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33BA9" w:rsidRPr="0081698C">
        <w:rPr>
          <w:rFonts w:ascii="Times New Roman" w:hAnsi="Times New Roman" w:cs="Times New Roman"/>
          <w:sz w:val="28"/>
          <w:szCs w:val="28"/>
          <w:lang w:val="uk-UA"/>
        </w:rPr>
        <w:t>Ми, що ни</w:t>
      </w:r>
      <w:r w:rsidR="00566300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жче підписалися, голова та члени Комісії з реорганізації </w:t>
      </w:r>
      <w:proofErr w:type="spellStart"/>
      <w:r w:rsidR="00566300" w:rsidRPr="0081698C"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 w:rsidR="00566300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малого </w:t>
      </w:r>
      <w:proofErr w:type="spellStart"/>
      <w:r w:rsidR="00566300" w:rsidRPr="0081698C">
        <w:rPr>
          <w:rFonts w:ascii="Times New Roman" w:hAnsi="Times New Roman" w:cs="Times New Roman"/>
          <w:sz w:val="28"/>
          <w:szCs w:val="28"/>
          <w:lang w:val="uk-UA"/>
        </w:rPr>
        <w:t>підприємста</w:t>
      </w:r>
      <w:proofErr w:type="spellEnd"/>
      <w:r w:rsidR="00566300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 Краснопільсько</w:t>
      </w:r>
      <w:r w:rsidR="00122A6B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ї сільської ради від 16 квітня 2021 року № </w:t>
      </w:r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122A6B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у складі:</w:t>
      </w:r>
    </w:p>
    <w:p w:rsidR="00122A6B" w:rsidRPr="0081698C" w:rsidRDefault="00122A6B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Іван Володимирович</w:t>
      </w:r>
    </w:p>
    <w:p w:rsidR="009B08F7" w:rsidRPr="0081698C" w:rsidRDefault="009B08F7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98C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122A6B" w:rsidRPr="0081698C" w:rsidRDefault="00122A6B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98C">
        <w:rPr>
          <w:rFonts w:ascii="Times New Roman" w:hAnsi="Times New Roman" w:cs="Times New Roman"/>
          <w:sz w:val="28"/>
          <w:szCs w:val="28"/>
          <w:lang w:val="uk-UA"/>
        </w:rPr>
        <w:t>Заступник сільського голови:</w:t>
      </w:r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698C">
        <w:rPr>
          <w:rFonts w:ascii="Times New Roman" w:hAnsi="Times New Roman" w:cs="Times New Roman"/>
          <w:sz w:val="28"/>
          <w:szCs w:val="28"/>
          <w:lang w:val="uk-UA"/>
        </w:rPr>
        <w:t>Рибак Ірина Михайлівна</w:t>
      </w:r>
    </w:p>
    <w:p w:rsidR="009B08F7" w:rsidRPr="0081698C" w:rsidRDefault="008A6089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ІМП ЖКГ КСР :</w:t>
      </w:r>
      <w:proofErr w:type="spellStart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>Чорногор</w:t>
      </w:r>
      <w:proofErr w:type="spellEnd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Наталія  Іванівна</w:t>
      </w:r>
    </w:p>
    <w:p w:rsidR="009B08F7" w:rsidRPr="0081698C" w:rsidRDefault="008A6089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КП КСР «Україна»: </w:t>
      </w:r>
      <w:proofErr w:type="spellStart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>Звензик</w:t>
      </w:r>
      <w:proofErr w:type="spellEnd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Дмитро Андрійович</w:t>
      </w:r>
    </w:p>
    <w:p w:rsidR="009B08F7" w:rsidRPr="0081698C" w:rsidRDefault="008A6089" w:rsidP="009B08F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 КП КСР « Україна» :</w:t>
      </w:r>
      <w:r w:rsidR="00836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>Римарчук</w:t>
      </w:r>
      <w:proofErr w:type="spellEnd"/>
      <w:r w:rsidR="009B08F7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Олена Віталіївна</w:t>
      </w:r>
    </w:p>
    <w:p w:rsidR="009B08F7" w:rsidRPr="0081698C" w:rsidRDefault="0081698C" w:rsidP="00A56B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C6CBA" w:rsidRPr="0081698C">
        <w:rPr>
          <w:rFonts w:ascii="Times New Roman" w:hAnsi="Times New Roman" w:cs="Times New Roman"/>
          <w:sz w:val="28"/>
          <w:szCs w:val="28"/>
          <w:lang w:val="uk-UA"/>
        </w:rPr>
        <w:t>клали цей передавальний акт:</w:t>
      </w:r>
    </w:p>
    <w:p w:rsidR="004C6CBA" w:rsidRPr="0081698C" w:rsidRDefault="004C6CBA" w:rsidP="0093427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Іванопільське</w:t>
      </w:r>
      <w:proofErr w:type="spellEnd"/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мале підприємство житлово-комунального господарства Краснопільської сільської ради Бердичівського району Житомирської області   (30046442), місцезнаходження: </w:t>
      </w: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вул.Нез</w:t>
      </w:r>
      <w:r w:rsidR="00942E3E" w:rsidRPr="0081698C">
        <w:rPr>
          <w:rFonts w:ascii="Times New Roman" w:hAnsi="Times New Roman" w:cs="Times New Roman"/>
          <w:sz w:val="28"/>
          <w:szCs w:val="28"/>
          <w:lang w:val="uk-UA"/>
        </w:rPr>
        <w:t>алежності</w:t>
      </w:r>
      <w:proofErr w:type="spellEnd"/>
      <w:r w:rsidR="00942E3E" w:rsidRPr="0081698C">
        <w:rPr>
          <w:rFonts w:ascii="Times New Roman" w:hAnsi="Times New Roman" w:cs="Times New Roman"/>
          <w:sz w:val="28"/>
          <w:szCs w:val="28"/>
          <w:lang w:val="uk-UA"/>
        </w:rPr>
        <w:t>, 25</w:t>
      </w:r>
      <w:r w:rsidR="00CA4C0F" w:rsidRPr="0081698C">
        <w:rPr>
          <w:rFonts w:ascii="Times New Roman" w:hAnsi="Times New Roman" w:cs="Times New Roman"/>
          <w:sz w:val="28"/>
          <w:szCs w:val="28"/>
          <w:lang w:val="uk-UA"/>
        </w:rPr>
        <w:t>, Бердичівського району , Житомирської області, внаслідок реорганізації шляхом приєднання до комунального підприємства</w:t>
      </w:r>
      <w:r w:rsidR="00BA72C8">
        <w:rPr>
          <w:rFonts w:ascii="Times New Roman" w:hAnsi="Times New Roman" w:cs="Times New Roman"/>
          <w:sz w:val="28"/>
          <w:szCs w:val="28"/>
          <w:lang w:val="uk-UA"/>
        </w:rPr>
        <w:t xml:space="preserve"> згідно рішення</w:t>
      </w:r>
      <w:r w:rsidR="00CA4C0F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Краснопільської сільської ради від 16 квітня 2021 року №157  «Про реорганізацію </w:t>
      </w:r>
      <w:proofErr w:type="spellStart"/>
      <w:r w:rsidR="00CA4C0F" w:rsidRPr="0081698C"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 w:rsidR="00CA4C0F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  житлово-комунального господарства Краснопільської сільської ради Бердичівського району Житомирської області шляхом приєднання  до комунального підприємства Краснопільської сільської ради</w:t>
      </w:r>
      <w:r w:rsidR="00A36C4B"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«Україна».</w:t>
      </w:r>
    </w:p>
    <w:p w:rsidR="00A36C4B" w:rsidRPr="0081698C" w:rsidRDefault="00A36C4B" w:rsidP="00A36C4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Краснопільської сільської ради «Україна» є правонаступником майна, активів та зобов’язань   </w:t>
      </w:r>
      <w:proofErr w:type="spellStart"/>
      <w:r w:rsidRPr="0081698C"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 w:rsidRPr="0081698C"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 житлово-комунального господарства Краснопільської сільської ради Бердичівського району Житомирської області , а саме:   </w:t>
      </w:r>
    </w:p>
    <w:p w:rsidR="008A6089" w:rsidRDefault="00A36C4B" w:rsidP="00A36C4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Необоротні активи (балансова вартість)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станом на </w:t>
      </w:r>
      <w:r w:rsidR="007A5934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року   </w:t>
      </w:r>
    </w:p>
    <w:p w:rsidR="00A36C4B" w:rsidRPr="00F90D96" w:rsidRDefault="00071958" w:rsidP="00A36C4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6A7" w:rsidRPr="00F90D96">
        <w:rPr>
          <w:rFonts w:ascii="Times New Roman" w:hAnsi="Times New Roman" w:cs="Times New Roman"/>
          <w:sz w:val="28"/>
          <w:szCs w:val="28"/>
          <w:lang w:val="uk-UA"/>
        </w:rPr>
        <w:t>в тому числі:</w:t>
      </w:r>
    </w:p>
    <w:p w:rsidR="008652CB" w:rsidRPr="00F90D96" w:rsidRDefault="008652CB" w:rsidP="008652C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Основні засоби  (первісна</w:t>
      </w:r>
      <w:r w:rsidR="00DC08D1" w:rsidRPr="00F90D96">
        <w:rPr>
          <w:rFonts w:ascii="Times New Roman" w:hAnsi="Times New Roman" w:cs="Times New Roman"/>
          <w:sz w:val="28"/>
          <w:szCs w:val="28"/>
          <w:lang w:val="uk-UA"/>
        </w:rPr>
        <w:t xml:space="preserve"> вартість)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38869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,25грн. </w:t>
      </w:r>
    </w:p>
    <w:p w:rsidR="00DC08D1" w:rsidRPr="00F90D96" w:rsidRDefault="00DC08D1" w:rsidP="008652C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Знос</w:t>
      </w:r>
      <w:r w:rsidR="000A6BE1">
        <w:rPr>
          <w:rFonts w:ascii="Times New Roman" w:hAnsi="Times New Roman" w:cs="Times New Roman"/>
          <w:sz w:val="28"/>
          <w:szCs w:val="28"/>
          <w:lang w:val="uk-UA"/>
        </w:rPr>
        <w:t xml:space="preserve">  46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0551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6BE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620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1958" w:rsidRDefault="00DC08D1" w:rsidP="0007195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Залишкова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0D96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3BB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B3BB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317</w:t>
      </w:r>
      <w:r w:rsidR="00DB3B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DC08D1" w:rsidRPr="00F90D96" w:rsidRDefault="00071958" w:rsidP="00071958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8D1" w:rsidRPr="00F90D96">
        <w:rPr>
          <w:rFonts w:ascii="Times New Roman" w:hAnsi="Times New Roman" w:cs="Times New Roman"/>
          <w:sz w:val="28"/>
          <w:szCs w:val="28"/>
          <w:lang w:val="uk-UA"/>
        </w:rPr>
        <w:t>Оборотні активи_____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>0,00 грн</w:t>
      </w:r>
      <w:r w:rsidR="00DC08D1" w:rsidRPr="00F90D96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C08D1" w:rsidRPr="00F90D96" w:rsidRDefault="00DC08D1" w:rsidP="00DC08D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Малоцінні та швидкозношувані пре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 xml:space="preserve">дмети 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  0,00 грн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DC08D1" w:rsidRPr="00F90D96" w:rsidRDefault="00DC08D1" w:rsidP="00DC08D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Паливо-мастильні матеріа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 0,00 грн.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C08D1" w:rsidRPr="00F90D96" w:rsidRDefault="00DC08D1" w:rsidP="00DC08D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Запасні частини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  0,00 грн.</w:t>
      </w:r>
      <w:r w:rsidR="00F90D96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C08D1" w:rsidRDefault="00DC08D1" w:rsidP="00DC08D1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Грошові кошти всього: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 0,00 грн.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071958" w:rsidRPr="009C4AE3" w:rsidRDefault="00071958" w:rsidP="009C4A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698C" w:rsidRPr="00F90D96" w:rsidRDefault="00DC08D1" w:rsidP="00DC08D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Поточний рахунок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31F9">
        <w:rPr>
          <w:rFonts w:ascii="Times New Roman" w:hAnsi="Times New Roman" w:cs="Times New Roman"/>
          <w:sz w:val="28"/>
          <w:szCs w:val="28"/>
          <w:lang w:val="uk-UA"/>
        </w:rPr>
        <w:t>(АТ Ощадбанк</w:t>
      </w:r>
      <w:r w:rsidR="00ED31F9" w:rsidRPr="00DB3BB2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="00071958" w:rsidRPr="00DB3BB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4204A">
        <w:rPr>
          <w:rFonts w:ascii="Times New Roman" w:hAnsi="Times New Roman" w:cs="Times New Roman"/>
          <w:sz w:val="28"/>
          <w:szCs w:val="28"/>
          <w:u w:val="single"/>
          <w:lang w:val="uk-UA"/>
        </w:rPr>
        <w:t>-</w:t>
      </w:r>
    </w:p>
    <w:p w:rsidR="00DB3BB2" w:rsidRDefault="0081698C" w:rsidP="00DB3BB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Готівка в касі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    0,00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958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9C4AE3" w:rsidRDefault="00DB3BB2" w:rsidP="00DB3BB2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AE3">
        <w:rPr>
          <w:rFonts w:ascii="Times New Roman" w:hAnsi="Times New Roman" w:cs="Times New Roman"/>
          <w:sz w:val="28"/>
          <w:szCs w:val="28"/>
          <w:lang w:val="uk-UA"/>
        </w:rPr>
        <w:t>Статутний капітал  (Статут)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C4AE3" w:rsidRPr="00DB3BB2">
        <w:rPr>
          <w:rFonts w:ascii="Times New Roman" w:hAnsi="Times New Roman" w:cs="Times New Roman"/>
          <w:sz w:val="28"/>
          <w:szCs w:val="28"/>
          <w:u w:val="single"/>
          <w:lang w:val="uk-UA"/>
        </w:rPr>
        <w:t>178327,95 грн</w:t>
      </w:r>
      <w:r w:rsidR="009C4A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4AE3" w:rsidRPr="00F90D96" w:rsidRDefault="009C4AE3" w:rsidP="009C4AE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Додатковий капітал </w:t>
      </w:r>
      <w:r w:rsidR="00067357">
        <w:rPr>
          <w:rFonts w:ascii="Times New Roman" w:hAnsi="Times New Roman" w:cs="Times New Roman"/>
          <w:sz w:val="28"/>
          <w:szCs w:val="28"/>
          <w:lang w:val="uk-UA"/>
        </w:rPr>
        <w:t xml:space="preserve">  69877,45 </w:t>
      </w:r>
      <w:r w:rsidR="00DB3BB2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81698C" w:rsidRPr="00F90D96" w:rsidRDefault="0081698C" w:rsidP="009C4AE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Дебіторська заборгованість</w:t>
      </w:r>
      <w:r w:rsidR="00E927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>7572,75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Pr="00F90D96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числі:</w:t>
      </w:r>
    </w:p>
    <w:p w:rsidR="00F0774B" w:rsidRDefault="0081698C" w:rsidP="0093427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74B">
        <w:rPr>
          <w:rFonts w:ascii="Times New Roman" w:hAnsi="Times New Roman" w:cs="Times New Roman"/>
          <w:sz w:val="28"/>
          <w:szCs w:val="28"/>
          <w:lang w:val="uk-UA"/>
        </w:rPr>
        <w:t>Перед бюджетом</w:t>
      </w:r>
      <w:r w:rsidR="0024131E" w:rsidRPr="00F0774B">
        <w:rPr>
          <w:rFonts w:ascii="Times New Roman" w:hAnsi="Times New Roman" w:cs="Times New Roman"/>
          <w:sz w:val="28"/>
          <w:szCs w:val="28"/>
          <w:lang w:val="uk-UA"/>
        </w:rPr>
        <w:t xml:space="preserve"> (переплата</w:t>
      </w:r>
      <w:r w:rsidR="00E927EA" w:rsidRPr="00F0774B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2817B0" w:rsidRPr="00F0774B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</w:t>
      </w:r>
      <w:proofErr w:type="spellStart"/>
      <w:r w:rsidR="002817B0" w:rsidRPr="00F0774B">
        <w:rPr>
          <w:rFonts w:ascii="Times New Roman" w:hAnsi="Times New Roman" w:cs="Times New Roman"/>
          <w:sz w:val="28"/>
          <w:szCs w:val="28"/>
          <w:lang w:val="uk-UA"/>
        </w:rPr>
        <w:t>водоспецкор</w:t>
      </w:r>
      <w:proofErr w:type="spellEnd"/>
      <w:r w:rsidR="002817B0" w:rsidRPr="00F0774B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8A6089">
        <w:rPr>
          <w:rFonts w:ascii="Times New Roman" w:hAnsi="Times New Roman" w:cs="Times New Roman"/>
          <w:sz w:val="28"/>
          <w:szCs w:val="28"/>
          <w:lang w:val="uk-UA"/>
        </w:rPr>
        <w:t>- 128,43 грн.</w:t>
      </w:r>
      <w:r w:rsidR="002817B0" w:rsidRPr="00F077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1698C" w:rsidRPr="00F0774B" w:rsidRDefault="0081698C" w:rsidP="0093427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74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817B0" w:rsidRPr="00F0774B">
        <w:rPr>
          <w:rFonts w:ascii="Times New Roman" w:hAnsi="Times New Roman" w:cs="Times New Roman"/>
          <w:sz w:val="28"/>
          <w:szCs w:val="28"/>
          <w:lang w:val="uk-UA"/>
        </w:rPr>
        <w:t>а користування водою:</w:t>
      </w:r>
    </w:p>
    <w:p w:rsidR="002817B0" w:rsidRDefault="002817B0" w:rsidP="002817B0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Населення- </w:t>
      </w:r>
      <w:r w:rsidR="00F545CC">
        <w:rPr>
          <w:rFonts w:ascii="Times New Roman" w:hAnsi="Times New Roman" w:cs="Times New Roman"/>
          <w:sz w:val="28"/>
          <w:szCs w:val="28"/>
          <w:lang w:val="uk-UA"/>
        </w:rPr>
        <w:t>26363,74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2817B0" w:rsidRDefault="002817B0" w:rsidP="002817B0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Організації, установи- </w:t>
      </w:r>
      <w:r w:rsidR="00F545CC">
        <w:rPr>
          <w:rFonts w:ascii="Times New Roman" w:hAnsi="Times New Roman" w:cs="Times New Roman"/>
          <w:sz w:val="28"/>
          <w:szCs w:val="28"/>
          <w:lang w:val="uk-UA"/>
        </w:rPr>
        <w:t>7986,24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81698C" w:rsidRPr="009C4AE3" w:rsidRDefault="002817B0" w:rsidP="009C4AE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Організації вивіз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 xml:space="preserve"> ТПВ</w:t>
      </w:r>
      <w:r w:rsidR="009A4A66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9C4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5CC">
        <w:rPr>
          <w:rFonts w:ascii="Times New Roman" w:hAnsi="Times New Roman" w:cs="Times New Roman"/>
          <w:sz w:val="28"/>
          <w:szCs w:val="28"/>
          <w:lang w:val="uk-UA"/>
        </w:rPr>
        <w:t>3094,34</w:t>
      </w:r>
      <w:r w:rsidR="009C4AE3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9A4A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698C" w:rsidRPr="00F90D96" w:rsidRDefault="0081698C" w:rsidP="0081698C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Кредиторська заборгованість_</w:t>
      </w:r>
      <w:r w:rsidR="007C50FB">
        <w:rPr>
          <w:rFonts w:ascii="Times New Roman" w:hAnsi="Times New Roman" w:cs="Times New Roman"/>
          <w:sz w:val="28"/>
          <w:szCs w:val="28"/>
          <w:lang w:val="uk-UA"/>
        </w:rPr>
        <w:t>82437,57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4E5F" w:rsidRPr="00CC25FE">
        <w:rPr>
          <w:rFonts w:ascii="Times New Roman" w:hAnsi="Times New Roman" w:cs="Times New Roman"/>
          <w:sz w:val="28"/>
          <w:szCs w:val="28"/>
          <w:u w:val="single"/>
          <w:lang w:val="uk-UA"/>
        </w:rPr>
        <w:t>грн.</w:t>
      </w:r>
      <w:r w:rsidR="00CC25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CC25FE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F90D96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числі:</w:t>
      </w:r>
    </w:p>
    <w:p w:rsidR="0081698C" w:rsidRPr="00F90D96" w:rsidRDefault="0081698C" w:rsidP="0081698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t>Перед бюджетом</w:t>
      </w:r>
      <w:r w:rsidR="00A74E5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C50FB">
        <w:rPr>
          <w:rFonts w:ascii="Times New Roman" w:hAnsi="Times New Roman" w:cs="Times New Roman"/>
          <w:sz w:val="28"/>
          <w:szCs w:val="28"/>
          <w:lang w:val="uk-UA"/>
        </w:rPr>
        <w:t>27149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,15</w:t>
      </w:r>
      <w:r w:rsidR="00A74E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5FE" w:rsidRPr="00CC25FE">
        <w:rPr>
          <w:rFonts w:ascii="Times New Roman" w:hAnsi="Times New Roman" w:cs="Times New Roman"/>
          <w:sz w:val="28"/>
          <w:szCs w:val="28"/>
          <w:u w:val="single"/>
          <w:lang w:val="uk-UA"/>
        </w:rPr>
        <w:t>грн</w:t>
      </w:r>
      <w:r w:rsidR="00CC25F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90D96" w:rsidRDefault="00F90D96" w:rsidP="0081698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оплати праці</w:t>
      </w:r>
      <w:r w:rsidR="00A74E5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C50FB">
        <w:rPr>
          <w:rFonts w:ascii="Times New Roman" w:hAnsi="Times New Roman" w:cs="Times New Roman"/>
          <w:sz w:val="28"/>
          <w:szCs w:val="28"/>
          <w:lang w:val="uk-UA"/>
        </w:rPr>
        <w:t>55288,42 г</w:t>
      </w:r>
      <w:r w:rsidR="00A74E5F" w:rsidRPr="00CC25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рн.  </w:t>
      </w:r>
    </w:p>
    <w:p w:rsidR="009D30C3" w:rsidRPr="009D30C3" w:rsidRDefault="00CC25FE" w:rsidP="009D30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Разом із майном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малого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Краснопільської сільської ради Бердичівського району Житомирської області комунальне підприємство Краснопільської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«Україна»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приймає документи, що підтверджують право влас</w:t>
      </w:r>
      <w:r w:rsidR="007E39BB">
        <w:rPr>
          <w:rFonts w:ascii="Times New Roman" w:hAnsi="Times New Roman" w:cs="Times New Roman"/>
          <w:sz w:val="28"/>
          <w:szCs w:val="28"/>
          <w:lang w:val="uk-UA"/>
        </w:rPr>
        <w:t>ності (Статут, документи</w:t>
      </w:r>
      <w:r w:rsidR="007926C3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реєстрації,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користування,</w:t>
      </w:r>
      <w:r w:rsidR="007E39BB" w:rsidRPr="007E3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9BB" w:rsidRPr="009D30C3">
        <w:rPr>
          <w:rFonts w:ascii="Times New Roman" w:hAnsi="Times New Roman" w:cs="Times New Roman"/>
          <w:sz w:val="28"/>
          <w:szCs w:val="28"/>
          <w:lang w:val="uk-UA"/>
        </w:rPr>
        <w:t>володіння</w:t>
      </w:r>
      <w:r w:rsidR="00E4373F">
        <w:rPr>
          <w:rFonts w:ascii="Times New Roman" w:hAnsi="Times New Roman" w:cs="Times New Roman"/>
          <w:sz w:val="28"/>
          <w:szCs w:val="28"/>
          <w:lang w:val="uk-UA"/>
        </w:rPr>
        <w:t xml:space="preserve"> майном підприємства,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D1B">
        <w:rPr>
          <w:rFonts w:ascii="Times New Roman" w:hAnsi="Times New Roman" w:cs="Times New Roman"/>
          <w:sz w:val="28"/>
          <w:szCs w:val="28"/>
          <w:lang w:val="uk-UA"/>
        </w:rPr>
        <w:t>дозвільні документи</w:t>
      </w:r>
      <w:r w:rsidR="007926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5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>захищені електронні носії</w:t>
      </w:r>
      <w:r w:rsidR="00E43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74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0774B">
        <w:rPr>
          <w:rFonts w:ascii="Times New Roman" w:hAnsi="Times New Roman" w:cs="Times New Roman"/>
          <w:sz w:val="28"/>
          <w:szCs w:val="28"/>
          <w:lang w:val="uk-UA"/>
        </w:rPr>
        <w:t>Токінг</w:t>
      </w:r>
      <w:proofErr w:type="spellEnd"/>
      <w:r w:rsidR="00F0774B">
        <w:rPr>
          <w:rFonts w:ascii="Times New Roman" w:hAnsi="Times New Roman" w:cs="Times New Roman"/>
          <w:sz w:val="28"/>
          <w:szCs w:val="28"/>
          <w:lang w:val="uk-UA"/>
        </w:rPr>
        <w:t>» 2 ( два) шт.</w:t>
      </w:r>
      <w:r w:rsidR="00792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D96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) на об’єкти основних засобів, дозвіл на спеціальне </w:t>
      </w:r>
      <w:r w:rsidR="009D30C3" w:rsidRPr="009D30C3">
        <w:rPr>
          <w:rFonts w:ascii="Times New Roman" w:hAnsi="Times New Roman" w:cs="Times New Roman"/>
          <w:sz w:val="28"/>
          <w:szCs w:val="28"/>
          <w:lang w:val="uk-UA"/>
        </w:rPr>
        <w:t>водокористування</w:t>
      </w:r>
      <w:r w:rsidR="00125D1B">
        <w:rPr>
          <w:rFonts w:ascii="Times New Roman" w:hAnsi="Times New Roman" w:cs="Times New Roman"/>
          <w:sz w:val="28"/>
          <w:szCs w:val="28"/>
          <w:lang w:val="uk-UA"/>
        </w:rPr>
        <w:t>, ліцензію</w:t>
      </w:r>
      <w:r w:rsidR="009D30C3"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документацію.</w:t>
      </w:r>
    </w:p>
    <w:p w:rsidR="009D30C3" w:rsidRDefault="009D30C3" w:rsidP="009D30C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до передавального акту: на _____ аркушах. Разом _____аркушів.</w:t>
      </w:r>
    </w:p>
    <w:p w:rsidR="009D30C3" w:rsidRDefault="009D30C3" w:rsidP="009D30C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Комісія з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Краснопільської сільської ради Бердичівського району Житомирської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6257" w:rsidRDefault="00D06257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6257" w:rsidRDefault="00D06257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 _____________________І.В.ПАТЕЙ</w:t>
      </w:r>
    </w:p>
    <w:p w:rsid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______________________І.М.РИБАК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 __________________   Н.І.ЧОРНОГОР</w:t>
      </w:r>
    </w:p>
    <w:p w:rsid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Д.А.ЗВЕНЗИК</w:t>
      </w:r>
    </w:p>
    <w:p w:rsid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О.В.РИМАРЧУК</w:t>
      </w:r>
    </w:p>
    <w:p w:rsidR="009D30C3" w:rsidRPr="009D30C3" w:rsidRDefault="009D30C3" w:rsidP="009D30C3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0D96" w:rsidRPr="009D30C3" w:rsidRDefault="00F90D96" w:rsidP="009D30C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0D96" w:rsidRPr="00F90D96" w:rsidRDefault="00F90D96" w:rsidP="00F90D96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6257" w:rsidRDefault="00D06257" w:rsidP="00F90D96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6A7" w:rsidRDefault="00DC08D1" w:rsidP="00D06257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90D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7366A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D0625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bookmarkStart w:id="0" w:name="_GoBack"/>
      <w:bookmarkEnd w:id="0"/>
      <w:r w:rsidR="007366A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3A76C3">
        <w:rPr>
          <w:rFonts w:ascii="Times New Roman" w:hAnsi="Times New Roman" w:cs="Times New Roman"/>
          <w:sz w:val="24"/>
          <w:szCs w:val="24"/>
          <w:lang w:val="uk-UA"/>
        </w:rPr>
        <w:t>Додаток №</w:t>
      </w:r>
      <w:r w:rsidR="00736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50FB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2609C4" w:rsidRDefault="002609C4" w:rsidP="002609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До передавального акту </w:t>
      </w:r>
    </w:p>
    <w:p w:rsidR="002609C4" w:rsidRDefault="002609C4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МП ЖКГ КСР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524"/>
        <w:gridCol w:w="1412"/>
        <w:gridCol w:w="1904"/>
        <w:gridCol w:w="867"/>
        <w:gridCol w:w="844"/>
        <w:gridCol w:w="829"/>
        <w:gridCol w:w="633"/>
        <w:gridCol w:w="1262"/>
        <w:gridCol w:w="1333"/>
      </w:tblGrid>
      <w:tr w:rsidR="00464B00" w:rsidTr="003A76C3">
        <w:trPr>
          <w:trHeight w:val="1298"/>
        </w:trPr>
        <w:tc>
          <w:tcPr>
            <w:tcW w:w="524" w:type="dxa"/>
          </w:tcPr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2" w:type="dxa"/>
          </w:tcPr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Рахунок, субрахунок</w:t>
            </w:r>
          </w:p>
        </w:tc>
        <w:tc>
          <w:tcPr>
            <w:tcW w:w="1904" w:type="dxa"/>
          </w:tcPr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</w:t>
            </w: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</w:t>
            </w:r>
            <w:r w:rsidRPr="00B62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єкта</w:t>
            </w:r>
            <w:proofErr w:type="spellEnd"/>
            <w:r w:rsidRPr="00B62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867" w:type="dxa"/>
          </w:tcPr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 введе-</w:t>
            </w:r>
          </w:p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ння</w:t>
            </w:r>
            <w:proofErr w:type="spellEnd"/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експл</w:t>
            </w:r>
            <w:proofErr w:type="spellEnd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844" w:type="dxa"/>
          </w:tcPr>
          <w:p w:rsidR="002609C4" w:rsidRPr="00B6237C" w:rsidRDefault="002609C4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Інвен</w:t>
            </w:r>
            <w:proofErr w:type="spellEnd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829" w:type="dxa"/>
          </w:tcPr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Один.</w:t>
            </w: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Вим</w:t>
            </w:r>
            <w:proofErr w:type="spellEnd"/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633" w:type="dxa"/>
          </w:tcPr>
          <w:p w:rsidR="002609C4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Кіл.</w:t>
            </w:r>
          </w:p>
        </w:tc>
        <w:tc>
          <w:tcPr>
            <w:tcW w:w="1262" w:type="dxa"/>
          </w:tcPr>
          <w:p w:rsidR="002609C4" w:rsidRPr="00B6237C" w:rsidRDefault="00B063BA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первісна</w:t>
            </w:r>
          </w:p>
          <w:p w:rsidR="0034642D" w:rsidRPr="00B6237C" w:rsidRDefault="0034642D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333" w:type="dxa"/>
          </w:tcPr>
          <w:p w:rsidR="002609C4" w:rsidRPr="00B6237C" w:rsidRDefault="002609C4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34642D" w:rsidRPr="00B6237C" w:rsidRDefault="00567D95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Залишкова</w:t>
            </w:r>
          </w:p>
          <w:p w:rsidR="00567D95" w:rsidRPr="00B6237C" w:rsidRDefault="00567D95" w:rsidP="00B6237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6237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</w:t>
            </w:r>
          </w:p>
        </w:tc>
      </w:tr>
      <w:tr w:rsidR="00464B00" w:rsidTr="003A76C3">
        <w:tc>
          <w:tcPr>
            <w:tcW w:w="524" w:type="dxa"/>
          </w:tcPr>
          <w:p w:rsidR="002609C4" w:rsidRDefault="0034642D" w:rsidP="002609C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04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67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44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9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3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62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333" w:type="dxa"/>
          </w:tcPr>
          <w:p w:rsidR="002609C4" w:rsidRDefault="0034642D" w:rsidP="00567D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</w:tcPr>
          <w:p w:rsidR="00567D95" w:rsidRP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Артсвердловина</w:t>
            </w:r>
            <w:proofErr w:type="spellEnd"/>
          </w:p>
          <w:p w:rsidR="00567D95" w:rsidRP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№1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9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26087,62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3136,65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Вопровідна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мережа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9" w:type="dxa"/>
          </w:tcPr>
          <w:p w:rsidR="00567D95" w:rsidRDefault="00071958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188328,62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4995,79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Башня</w:t>
            </w:r>
            <w:proofErr w:type="spellEnd"/>
          </w:p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металева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9" w:type="dxa"/>
          </w:tcPr>
          <w:p w:rsidR="00567D95" w:rsidRDefault="00071958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23536,82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546,32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 глиб.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9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8659,58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1640,00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Електролічильн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9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620,00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 глиб.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29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8610,00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Артсвердлов№2</w:t>
            </w:r>
          </w:p>
        </w:tc>
        <w:tc>
          <w:tcPr>
            <w:tcW w:w="867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2004</w:t>
            </w:r>
          </w:p>
        </w:tc>
        <w:tc>
          <w:tcPr>
            <w:tcW w:w="84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29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58695,34</w:t>
            </w:r>
          </w:p>
        </w:tc>
        <w:tc>
          <w:tcPr>
            <w:tcW w:w="1333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6661,86</w:t>
            </w:r>
          </w:p>
        </w:tc>
      </w:tr>
      <w:tr w:rsidR="00464B00" w:rsidTr="003A76C3">
        <w:tc>
          <w:tcPr>
            <w:tcW w:w="524" w:type="dxa"/>
          </w:tcPr>
          <w:p w:rsidR="00567D95" w:rsidRDefault="00567D95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Рожновського</w:t>
            </w:r>
            <w:proofErr w:type="spellEnd"/>
          </w:p>
        </w:tc>
        <w:tc>
          <w:tcPr>
            <w:tcW w:w="867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1984</w:t>
            </w:r>
          </w:p>
        </w:tc>
        <w:tc>
          <w:tcPr>
            <w:tcW w:w="844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29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979,34</w:t>
            </w:r>
          </w:p>
        </w:tc>
        <w:tc>
          <w:tcPr>
            <w:tcW w:w="1333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12" w:type="dxa"/>
          </w:tcPr>
          <w:p w:rsidR="00567D95" w:rsidRDefault="00B6237C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Трубопровід</w:t>
            </w:r>
          </w:p>
          <w:p w:rsidR="008223F3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холодної води</w:t>
            </w:r>
          </w:p>
        </w:tc>
        <w:tc>
          <w:tcPr>
            <w:tcW w:w="867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44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9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1079,88</w:t>
            </w:r>
          </w:p>
        </w:tc>
        <w:tc>
          <w:tcPr>
            <w:tcW w:w="1333" w:type="dxa"/>
          </w:tcPr>
          <w:p w:rsidR="00567D95" w:rsidRDefault="008223F3" w:rsidP="00567D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2" w:type="dxa"/>
          </w:tcPr>
          <w:p w:rsidR="008223F3" w:rsidRDefault="00B6237C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Трубопровід</w:t>
            </w:r>
          </w:p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холодної води</w:t>
            </w:r>
          </w:p>
        </w:tc>
        <w:tc>
          <w:tcPr>
            <w:tcW w:w="867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4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829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1031,28</w:t>
            </w:r>
          </w:p>
        </w:tc>
        <w:tc>
          <w:tcPr>
            <w:tcW w:w="1333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12" w:type="dxa"/>
          </w:tcPr>
          <w:p w:rsidR="008223F3" w:rsidRDefault="00B6237C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Трубопровід</w:t>
            </w:r>
          </w:p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холодної води</w:t>
            </w:r>
          </w:p>
        </w:tc>
        <w:tc>
          <w:tcPr>
            <w:tcW w:w="867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1973</w:t>
            </w:r>
          </w:p>
        </w:tc>
        <w:tc>
          <w:tcPr>
            <w:tcW w:w="844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29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1406,80</w:t>
            </w:r>
          </w:p>
        </w:tc>
        <w:tc>
          <w:tcPr>
            <w:tcW w:w="1333" w:type="dxa"/>
          </w:tcPr>
          <w:p w:rsidR="008223F3" w:rsidRDefault="008223F3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64B00" w:rsidTr="003A76C3">
        <w:tc>
          <w:tcPr>
            <w:tcW w:w="524" w:type="dxa"/>
          </w:tcPr>
          <w:p w:rsidR="008223F3" w:rsidRDefault="00B063BA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12" w:type="dxa"/>
          </w:tcPr>
          <w:p w:rsidR="008223F3" w:rsidRDefault="00B063BA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8223F3" w:rsidRDefault="00B063BA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глибиний</w:t>
            </w:r>
            <w:proofErr w:type="spellEnd"/>
          </w:p>
        </w:tc>
        <w:tc>
          <w:tcPr>
            <w:tcW w:w="867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844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9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11709,00</w:t>
            </w:r>
          </w:p>
        </w:tc>
        <w:tc>
          <w:tcPr>
            <w:tcW w:w="1333" w:type="dxa"/>
          </w:tcPr>
          <w:p w:rsidR="008223F3" w:rsidRDefault="00393DF5" w:rsidP="008223F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Автомобіль ГАЗ-САЗ 3502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1987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27435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Кінь «Буян»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6536,00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висотна,розклад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4300,00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1289,99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Лічильник обліку води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998.</w:t>
            </w:r>
            <w:r w:rsidR="00B06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Мотоблок»Вепр</w:t>
            </w:r>
            <w:proofErr w:type="spellEnd"/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34800,00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19140,00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 ЕВЦ 6,6-8,5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6245,00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Електролічильн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1960,00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393DF5" w:rsidTr="003A76C3">
        <w:tc>
          <w:tcPr>
            <w:tcW w:w="524" w:type="dxa"/>
          </w:tcPr>
          <w:p w:rsidR="00393DF5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2" w:type="dxa"/>
          </w:tcPr>
          <w:p w:rsidR="00393DF5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101 </w:t>
            </w:r>
          </w:p>
        </w:tc>
        <w:tc>
          <w:tcPr>
            <w:tcW w:w="1904" w:type="dxa"/>
          </w:tcPr>
          <w:p w:rsidR="00393DF5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глибиний</w:t>
            </w:r>
            <w:proofErr w:type="spellEnd"/>
          </w:p>
        </w:tc>
        <w:tc>
          <w:tcPr>
            <w:tcW w:w="867" w:type="dxa"/>
          </w:tcPr>
          <w:p w:rsidR="00393DF5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44" w:type="dxa"/>
          </w:tcPr>
          <w:p w:rsidR="00393DF5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829" w:type="dxa"/>
          </w:tcPr>
          <w:p w:rsidR="00393DF5" w:rsidRDefault="005D1E63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393DF5" w:rsidRDefault="005D1E63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393DF5" w:rsidRDefault="005D1E63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13562,00</w:t>
            </w:r>
          </w:p>
        </w:tc>
        <w:tc>
          <w:tcPr>
            <w:tcW w:w="1333" w:type="dxa"/>
          </w:tcPr>
          <w:p w:rsidR="00393DF5" w:rsidRDefault="005D1E63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6508B">
              <w:rPr>
                <w:rFonts w:ascii="Times New Roman" w:hAnsi="Times New Roman" w:cs="Times New Roman"/>
                <w:lang w:val="uk-UA"/>
              </w:rPr>
              <w:t>Артсвердловина</w:t>
            </w:r>
            <w:proofErr w:type="spellEnd"/>
          </w:p>
          <w:p w:rsidR="00B063BA" w:rsidRPr="00A6508B" w:rsidRDefault="00B063BA" w:rsidP="00B063BA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A6508B">
              <w:rPr>
                <w:rFonts w:ascii="Times New Roman" w:hAnsi="Times New Roman" w:cs="Times New Roman"/>
                <w:lang w:val="uk-UA"/>
              </w:rPr>
              <w:t>№1</w:t>
            </w:r>
          </w:p>
          <w:p w:rsidR="00B063BA" w:rsidRPr="00A6508B" w:rsidRDefault="00B063BA" w:rsidP="00B063BA">
            <w:pPr>
              <w:pStyle w:val="a7"/>
              <w:rPr>
                <w:rFonts w:ascii="Times New Roman" w:hAnsi="Times New Roman" w:cs="Times New Roman"/>
                <w:lang w:val="uk-UA"/>
              </w:rPr>
            </w:pPr>
            <w:r w:rsidRPr="00A6508B">
              <w:rPr>
                <w:rFonts w:ascii="Times New Roman" w:hAnsi="Times New Roman" w:cs="Times New Roman"/>
                <w:lang w:val="uk-UA"/>
              </w:rPr>
              <w:t>нова)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270245,00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225204,20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Сварка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інвекторна</w:t>
            </w:r>
            <w:proofErr w:type="spellEnd"/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Кутова шліфувальна машина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1858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Pr="00A6508B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Бензопила 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-62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4989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Автомобіль УАЗ 2206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1992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11462,97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 глибин.</w:t>
            </w: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17946,00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15702,75</w:t>
            </w:r>
          </w:p>
        </w:tc>
      </w:tr>
      <w:tr w:rsidR="00B063BA" w:rsidTr="003A76C3">
        <w:tc>
          <w:tcPr>
            <w:tcW w:w="524" w:type="dxa"/>
          </w:tcPr>
          <w:p w:rsidR="00B063BA" w:rsidRDefault="00393DF5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Бензокоса</w:t>
            </w:r>
            <w:proofErr w:type="spellEnd"/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3587,97</w:t>
            </w:r>
          </w:p>
        </w:tc>
        <w:tc>
          <w:tcPr>
            <w:tcW w:w="13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063BA" w:rsidTr="003A76C3">
        <w:tc>
          <w:tcPr>
            <w:tcW w:w="52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0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7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4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3" w:type="dxa"/>
          </w:tcPr>
          <w:p w:rsidR="00B063BA" w:rsidRDefault="00B063BA" w:rsidP="00B063BA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</w:tcPr>
          <w:p w:rsidR="00B063BA" w:rsidRDefault="005D1E63" w:rsidP="00994F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994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38869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,25</w:t>
            </w:r>
          </w:p>
        </w:tc>
        <w:tc>
          <w:tcPr>
            <w:tcW w:w="1333" w:type="dxa"/>
          </w:tcPr>
          <w:p w:rsidR="00B063BA" w:rsidRPr="005D1E63" w:rsidRDefault="005D1E63" w:rsidP="00994F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F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78317,56</w:t>
            </w:r>
          </w:p>
        </w:tc>
      </w:tr>
    </w:tbl>
    <w:p w:rsidR="002609C4" w:rsidRDefault="002609C4" w:rsidP="002609C4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D1E63" w:rsidRPr="007C50FB" w:rsidRDefault="005D1E63" w:rsidP="007C50FB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7C50FB">
        <w:rPr>
          <w:rFonts w:ascii="Times New Roman" w:hAnsi="Times New Roman" w:cs="Times New Roman"/>
          <w:sz w:val="28"/>
          <w:szCs w:val="28"/>
          <w:lang w:val="uk-UA"/>
        </w:rPr>
        <w:t>Первісна вартість  : Сімсот сорок дев’ять тисяч двісті сорок чотири гривні 25 копійок</w:t>
      </w:r>
    </w:p>
    <w:p w:rsidR="007C50FB" w:rsidRPr="007C50FB" w:rsidRDefault="005D1E63" w:rsidP="007C50FB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7C50FB">
        <w:rPr>
          <w:rFonts w:ascii="Times New Roman" w:hAnsi="Times New Roman" w:cs="Times New Roman"/>
          <w:sz w:val="28"/>
          <w:szCs w:val="28"/>
          <w:lang w:val="uk-UA"/>
        </w:rPr>
        <w:t xml:space="preserve">Залишкова вартість; </w:t>
      </w:r>
      <w:r w:rsidR="00726897" w:rsidRPr="007C50FB">
        <w:rPr>
          <w:rFonts w:ascii="Times New Roman" w:hAnsi="Times New Roman" w:cs="Times New Roman"/>
          <w:sz w:val="28"/>
          <w:szCs w:val="28"/>
          <w:lang w:val="uk-UA"/>
        </w:rPr>
        <w:t>Двісті вісімдесят три тисячі п’ятсот вісімнадцять гр</w:t>
      </w:r>
      <w:r w:rsidRPr="007C50FB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994F95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726897" w:rsidRPr="007C5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50FB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726897" w:rsidRPr="007C50FB">
        <w:rPr>
          <w:rFonts w:ascii="Times New Roman" w:hAnsi="Times New Roman" w:cs="Times New Roman"/>
          <w:sz w:val="28"/>
          <w:szCs w:val="28"/>
          <w:lang w:val="uk-UA"/>
        </w:rPr>
        <w:t xml:space="preserve"> коп</w:t>
      </w:r>
      <w:r w:rsidRPr="007C50FB">
        <w:rPr>
          <w:rFonts w:ascii="Times New Roman" w:hAnsi="Times New Roman" w:cs="Times New Roman"/>
          <w:sz w:val="28"/>
          <w:szCs w:val="28"/>
          <w:lang w:val="uk-UA"/>
        </w:rPr>
        <w:t>ійка</w:t>
      </w:r>
    </w:p>
    <w:p w:rsidR="0034642D" w:rsidRDefault="0034642D" w:rsidP="007C50F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Комісія з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малого підприємства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Краснопільської сільської ради Бердичівського району Житомирської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1582" w:rsidRDefault="00051582" w:rsidP="00051582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642D" w:rsidRDefault="003A76C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4642D">
        <w:rPr>
          <w:rFonts w:ascii="Times New Roman" w:hAnsi="Times New Roman" w:cs="Times New Roman"/>
          <w:sz w:val="28"/>
          <w:szCs w:val="28"/>
          <w:lang w:val="uk-UA"/>
        </w:rPr>
        <w:t>олова комісії _____________________І.В.ПАТЕЙ</w:t>
      </w:r>
    </w:p>
    <w:p w:rsidR="0034642D" w:rsidRDefault="0034642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______________________І.М.РИБАК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642D" w:rsidRDefault="0034642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 __________________   Н.І.ЧОРНОГОР</w:t>
      </w:r>
    </w:p>
    <w:p w:rsidR="0034642D" w:rsidRDefault="0034642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Д.А.ЗВЕНЗИК</w:t>
      </w:r>
    </w:p>
    <w:p w:rsidR="0034642D" w:rsidRDefault="0034642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О.В.РИМАРЧУК</w:t>
      </w:r>
    </w:p>
    <w:p w:rsidR="003A76C3" w:rsidRDefault="003A76C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F95" w:rsidRDefault="00994F95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4F95" w:rsidRDefault="00994F95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8B3" w:rsidRDefault="00D758B3" w:rsidP="00D758B3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Додаток № 2</w:t>
      </w:r>
    </w:p>
    <w:p w:rsidR="00D758B3" w:rsidRDefault="00D758B3" w:rsidP="00D758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До передавального акту </w:t>
      </w:r>
    </w:p>
    <w:p w:rsidR="00D758B3" w:rsidRDefault="00D758B3" w:rsidP="00D758B3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Іванопільського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МП ЖКГ КСР</w:t>
      </w: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Дебітрська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заборгованість :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802DD" w:rsidRPr="00067357">
        <w:rPr>
          <w:rFonts w:ascii="Times New Roman" w:hAnsi="Times New Roman" w:cs="Times New Roman"/>
          <w:b/>
          <w:sz w:val="28"/>
          <w:szCs w:val="28"/>
          <w:lang w:val="uk-UA"/>
        </w:rPr>
        <w:t>7572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802DD" w:rsidRPr="00067357">
        <w:rPr>
          <w:rFonts w:ascii="Times New Roman" w:hAnsi="Times New Roman" w:cs="Times New Roman"/>
          <w:b/>
          <w:sz w:val="28"/>
          <w:szCs w:val="28"/>
          <w:lang w:val="uk-UA"/>
        </w:rPr>
        <w:t>75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proofErr w:type="spellEnd"/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т.ч. переплата по рентні платі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водоспецкористування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128,43 грн.</w:t>
      </w: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За користування  водою установи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7986,24 грн.</w:t>
      </w:r>
      <w:r w:rsidR="00D802DD" w:rsidRPr="000673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>КСР ДНЗ</w:t>
      </w: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За користування водою населення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26363,74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D758B3" w:rsidRDefault="00D758B3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За вивіз  ТПВ                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802DD" w:rsidRPr="00067357">
        <w:rPr>
          <w:rFonts w:ascii="Times New Roman" w:hAnsi="Times New Roman" w:cs="Times New Roman"/>
          <w:b/>
          <w:sz w:val="28"/>
          <w:szCs w:val="28"/>
          <w:lang w:val="uk-UA"/>
        </w:rPr>
        <w:t>3094,34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2DD" w:rsidRPr="00067357">
        <w:rPr>
          <w:rFonts w:ascii="Times New Roman" w:hAnsi="Times New Roman" w:cs="Times New Roman"/>
          <w:b/>
          <w:sz w:val="28"/>
          <w:szCs w:val="28"/>
          <w:lang w:val="uk-UA"/>
        </w:rPr>
        <w:t>гр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67357">
        <w:rPr>
          <w:rFonts w:ascii="Times New Roman" w:hAnsi="Times New Roman" w:cs="Times New Roman"/>
          <w:sz w:val="28"/>
          <w:szCs w:val="28"/>
          <w:lang w:val="uk-UA"/>
        </w:rPr>
        <w:t xml:space="preserve"> з них</w:t>
      </w:r>
    </w:p>
    <w:p w:rsidR="00D802DD" w:rsidRDefault="00D802D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06735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ФОП Тимошенко В.П. 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246,36 грн.</w:t>
      </w:r>
    </w:p>
    <w:p w:rsidR="00D802DD" w:rsidRDefault="00D802D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Жиганівська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В.Є.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209,32 грн.</w:t>
      </w:r>
    </w:p>
    <w:p w:rsidR="00E85CE4" w:rsidRDefault="00D802D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E85CE4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proofErr w:type="spellStart"/>
      <w:r w:rsidR="00E85CE4">
        <w:rPr>
          <w:rFonts w:ascii="Times New Roman" w:hAnsi="Times New Roman" w:cs="Times New Roman"/>
          <w:sz w:val="28"/>
          <w:szCs w:val="28"/>
          <w:lang w:val="uk-UA"/>
        </w:rPr>
        <w:t>Торчук</w:t>
      </w:r>
      <w:proofErr w:type="spellEnd"/>
      <w:r w:rsidR="00E85CE4">
        <w:rPr>
          <w:rFonts w:ascii="Times New Roman" w:hAnsi="Times New Roman" w:cs="Times New Roman"/>
          <w:sz w:val="28"/>
          <w:szCs w:val="28"/>
          <w:lang w:val="uk-UA"/>
        </w:rPr>
        <w:t xml:space="preserve">  І.П.          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5CE4">
        <w:rPr>
          <w:rFonts w:ascii="Times New Roman" w:hAnsi="Times New Roman" w:cs="Times New Roman"/>
          <w:sz w:val="28"/>
          <w:szCs w:val="28"/>
          <w:lang w:val="uk-UA"/>
        </w:rPr>
        <w:t>260,90 грн.</w:t>
      </w: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П.С.           42,24 грн.</w:t>
      </w: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Слободська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Л.М.   210,52 грн.</w:t>
      </w:r>
    </w:p>
    <w:p w:rsidR="00D758B3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802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900.00 грн.</w:t>
      </w: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БО БФ Лікарня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1225,00 грн.</w:t>
      </w:r>
    </w:p>
    <w:p w:rsidR="00E85CE4" w:rsidRPr="00067357" w:rsidRDefault="00E85CE4" w:rsidP="0034642D">
      <w:pPr>
        <w:pStyle w:val="a5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заборгованість: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82437,57 грн</w:t>
      </w: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т.ч. перед бюджетом            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24048,82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7E4F">
        <w:rPr>
          <w:rFonts w:ascii="Times New Roman" w:hAnsi="Times New Roman" w:cs="Times New Roman"/>
          <w:sz w:val="28"/>
          <w:szCs w:val="28"/>
          <w:lang w:val="uk-UA"/>
        </w:rPr>
        <w:t xml:space="preserve"> з них:</w:t>
      </w: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7E4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Єдиний соціальний внесок             -        </w:t>
      </w:r>
      <w:r w:rsidR="003A528D">
        <w:rPr>
          <w:rFonts w:ascii="Times New Roman" w:hAnsi="Times New Roman" w:cs="Times New Roman"/>
          <w:sz w:val="28"/>
          <w:szCs w:val="28"/>
          <w:lang w:val="uk-UA"/>
        </w:rPr>
        <w:t>10655,98 грн.</w:t>
      </w:r>
    </w:p>
    <w:p w:rsidR="003A528D" w:rsidRDefault="003A528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7E4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Військовий  збір                               -          1030,22 грн.</w:t>
      </w:r>
    </w:p>
    <w:p w:rsidR="003A528D" w:rsidRDefault="003A528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7E4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ПДФО                                                -         12362,62 грн.</w:t>
      </w:r>
    </w:p>
    <w:p w:rsidR="003A528D" w:rsidRPr="00067357" w:rsidRDefault="003A528D" w:rsidP="0034642D">
      <w:pPr>
        <w:pStyle w:val="a5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за надра за 2 кв.2021р          .-       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2787,91 грн.</w:t>
      </w:r>
    </w:p>
    <w:p w:rsidR="003A528D" w:rsidRDefault="003A528D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спецводокористування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-        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312,42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7E4F" w:rsidRPr="00067357" w:rsidRDefault="006B7E4F" w:rsidP="0034642D">
      <w:pPr>
        <w:pStyle w:val="a5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оплати праці:   </w:t>
      </w:r>
      <w:r w:rsidRPr="00067357">
        <w:rPr>
          <w:rFonts w:ascii="Times New Roman" w:hAnsi="Times New Roman" w:cs="Times New Roman"/>
          <w:b/>
          <w:sz w:val="28"/>
          <w:szCs w:val="28"/>
          <w:lang w:val="uk-UA"/>
        </w:rPr>
        <w:t>55288,42 грн.</w:t>
      </w:r>
    </w:p>
    <w:p w:rsidR="006B7E4F" w:rsidRDefault="006B7E4F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т. ч.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Каліберда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 Федорович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код 2579708353    - 9174,83 грн.</w:t>
      </w:r>
    </w:p>
    <w:p w:rsidR="006B7E4F" w:rsidRDefault="006B7E4F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Карпик Володимир Олександрович ід к.2280710039    - 5509,06 грн.</w:t>
      </w:r>
    </w:p>
    <w:p w:rsidR="006B7E4F" w:rsidRDefault="006B7E4F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Оксана Петрівна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2737104662         -  6674,00 грн.</w:t>
      </w:r>
    </w:p>
    <w:p w:rsidR="006B7E4F" w:rsidRDefault="006B7E4F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Чорногор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Іванівна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ід.код</w:t>
      </w:r>
      <w:proofErr w:type="spellEnd"/>
      <w:r w:rsidR="00784D7B">
        <w:rPr>
          <w:rFonts w:ascii="Times New Roman" w:hAnsi="Times New Roman" w:cs="Times New Roman"/>
          <w:sz w:val="28"/>
          <w:szCs w:val="28"/>
          <w:lang w:val="uk-UA"/>
        </w:rPr>
        <w:t xml:space="preserve">    2250704187          -  20518,32 грн.</w:t>
      </w:r>
    </w:p>
    <w:p w:rsidR="00784D7B" w:rsidRDefault="00784D7B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Дранківська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Ніна Василівна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2298010263         -   13412,21 грн.</w:t>
      </w:r>
    </w:p>
    <w:p w:rsidR="00D06257" w:rsidRDefault="00E85CE4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 _____________________І.В.ПАТЕЙ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______________________І.М.РИБАК</w:t>
      </w:r>
      <w:r w:rsidRPr="009D3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 __________________   Н.І.ЧОРНОГОР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Д.А.ЗВЕНЗИК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комісії___________________ О.В.РИМАРЧУК</w:t>
      </w: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6257" w:rsidRDefault="00D06257" w:rsidP="00D0625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CE4" w:rsidRDefault="00E85CE4" w:rsidP="0034642D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85CE4" w:rsidSect="003065AE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23D4"/>
    <w:multiLevelType w:val="hybridMultilevel"/>
    <w:tmpl w:val="C722F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509DF"/>
    <w:multiLevelType w:val="hybridMultilevel"/>
    <w:tmpl w:val="436624B2"/>
    <w:lvl w:ilvl="0" w:tplc="3430689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CE"/>
    <w:rsid w:val="00021841"/>
    <w:rsid w:val="00023609"/>
    <w:rsid w:val="00051582"/>
    <w:rsid w:val="00067357"/>
    <w:rsid w:val="00071958"/>
    <w:rsid w:val="000A6BE1"/>
    <w:rsid w:val="00122A6B"/>
    <w:rsid w:val="00125D1B"/>
    <w:rsid w:val="0014204A"/>
    <w:rsid w:val="001440C8"/>
    <w:rsid w:val="001979AE"/>
    <w:rsid w:val="00215E74"/>
    <w:rsid w:val="0024131E"/>
    <w:rsid w:val="002609C4"/>
    <w:rsid w:val="002817B0"/>
    <w:rsid w:val="003065AE"/>
    <w:rsid w:val="00310F36"/>
    <w:rsid w:val="003433FF"/>
    <w:rsid w:val="0034642D"/>
    <w:rsid w:val="00393DF5"/>
    <w:rsid w:val="003A528D"/>
    <w:rsid w:val="003A619F"/>
    <w:rsid w:val="003A76C3"/>
    <w:rsid w:val="003D404D"/>
    <w:rsid w:val="00446EEE"/>
    <w:rsid w:val="00462156"/>
    <w:rsid w:val="00462E0E"/>
    <w:rsid w:val="00464B00"/>
    <w:rsid w:val="004910F0"/>
    <w:rsid w:val="004A5F85"/>
    <w:rsid w:val="004C6CBA"/>
    <w:rsid w:val="004E5292"/>
    <w:rsid w:val="00566300"/>
    <w:rsid w:val="00567D95"/>
    <w:rsid w:val="005776F2"/>
    <w:rsid w:val="005D1E63"/>
    <w:rsid w:val="005F0BBB"/>
    <w:rsid w:val="00620C86"/>
    <w:rsid w:val="00651E4B"/>
    <w:rsid w:val="006B7E4F"/>
    <w:rsid w:val="00726897"/>
    <w:rsid w:val="007366A7"/>
    <w:rsid w:val="00754EFF"/>
    <w:rsid w:val="007748DD"/>
    <w:rsid w:val="00784D7B"/>
    <w:rsid w:val="007926C3"/>
    <w:rsid w:val="007A5934"/>
    <w:rsid w:val="007C50FB"/>
    <w:rsid w:val="007C6E8E"/>
    <w:rsid w:val="007E39BB"/>
    <w:rsid w:val="00805693"/>
    <w:rsid w:val="0081698C"/>
    <w:rsid w:val="008223F3"/>
    <w:rsid w:val="00830BD6"/>
    <w:rsid w:val="00833BA9"/>
    <w:rsid w:val="00836350"/>
    <w:rsid w:val="008652CB"/>
    <w:rsid w:val="008A6089"/>
    <w:rsid w:val="00934270"/>
    <w:rsid w:val="00942E3E"/>
    <w:rsid w:val="00976B4E"/>
    <w:rsid w:val="00994F95"/>
    <w:rsid w:val="009A4A66"/>
    <w:rsid w:val="009A5B7D"/>
    <w:rsid w:val="009B08F7"/>
    <w:rsid w:val="009C4AE3"/>
    <w:rsid w:val="009D0276"/>
    <w:rsid w:val="009D30C3"/>
    <w:rsid w:val="009D47CD"/>
    <w:rsid w:val="00A02505"/>
    <w:rsid w:val="00A36C4B"/>
    <w:rsid w:val="00A56BAD"/>
    <w:rsid w:val="00A6508B"/>
    <w:rsid w:val="00A74E5F"/>
    <w:rsid w:val="00AB4928"/>
    <w:rsid w:val="00AD19CE"/>
    <w:rsid w:val="00AE4D20"/>
    <w:rsid w:val="00B063BA"/>
    <w:rsid w:val="00B367CE"/>
    <w:rsid w:val="00B6237C"/>
    <w:rsid w:val="00B64918"/>
    <w:rsid w:val="00B71D01"/>
    <w:rsid w:val="00B73BF6"/>
    <w:rsid w:val="00BA1381"/>
    <w:rsid w:val="00BA72C8"/>
    <w:rsid w:val="00BE2E3E"/>
    <w:rsid w:val="00C054E3"/>
    <w:rsid w:val="00C35943"/>
    <w:rsid w:val="00CA4C0F"/>
    <w:rsid w:val="00CC25FE"/>
    <w:rsid w:val="00D06257"/>
    <w:rsid w:val="00D5011A"/>
    <w:rsid w:val="00D66871"/>
    <w:rsid w:val="00D748D2"/>
    <w:rsid w:val="00D758B3"/>
    <w:rsid w:val="00D802DD"/>
    <w:rsid w:val="00DB3BB2"/>
    <w:rsid w:val="00DC08D1"/>
    <w:rsid w:val="00E0699C"/>
    <w:rsid w:val="00E4373F"/>
    <w:rsid w:val="00E80EF2"/>
    <w:rsid w:val="00E85CE4"/>
    <w:rsid w:val="00E927EA"/>
    <w:rsid w:val="00ED31F9"/>
    <w:rsid w:val="00EE2EBD"/>
    <w:rsid w:val="00EF0128"/>
    <w:rsid w:val="00F0774B"/>
    <w:rsid w:val="00F47888"/>
    <w:rsid w:val="00F545CC"/>
    <w:rsid w:val="00F81EF0"/>
    <w:rsid w:val="00F86E64"/>
    <w:rsid w:val="00F9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3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C6CBA"/>
    <w:pPr>
      <w:ind w:left="720"/>
      <w:contextualSpacing/>
    </w:pPr>
  </w:style>
  <w:style w:type="table" w:styleId="a6">
    <w:name w:val="Table Grid"/>
    <w:basedOn w:val="a1"/>
    <w:uiPriority w:val="59"/>
    <w:rsid w:val="0026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508B"/>
    <w:pPr>
      <w:spacing w:after="0" w:line="240" w:lineRule="auto"/>
    </w:pPr>
  </w:style>
  <w:style w:type="paragraph" w:styleId="a8">
    <w:name w:val="Subtitle"/>
    <w:basedOn w:val="a"/>
    <w:next w:val="a"/>
    <w:link w:val="a9"/>
    <w:uiPriority w:val="11"/>
    <w:qFormat/>
    <w:rsid w:val="00B367C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367CE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3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C6CBA"/>
    <w:pPr>
      <w:ind w:left="720"/>
      <w:contextualSpacing/>
    </w:pPr>
  </w:style>
  <w:style w:type="table" w:styleId="a6">
    <w:name w:val="Table Grid"/>
    <w:basedOn w:val="a1"/>
    <w:uiPriority w:val="59"/>
    <w:rsid w:val="0026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508B"/>
    <w:pPr>
      <w:spacing w:after="0" w:line="240" w:lineRule="auto"/>
    </w:pPr>
  </w:style>
  <w:style w:type="paragraph" w:styleId="a8">
    <w:name w:val="Subtitle"/>
    <w:basedOn w:val="a"/>
    <w:next w:val="a"/>
    <w:link w:val="a9"/>
    <w:uiPriority w:val="11"/>
    <w:qFormat/>
    <w:rsid w:val="00B367C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B367C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50F6A-9077-4352-BE74-23F1C51E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5538</Words>
  <Characters>3157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2021-09-28T05:54:00Z</cp:lastPrinted>
  <dcterms:created xsi:type="dcterms:W3CDTF">2021-09-27T16:39:00Z</dcterms:created>
  <dcterms:modified xsi:type="dcterms:W3CDTF">2021-09-28T10:49:00Z</dcterms:modified>
</cp:coreProperties>
</file>