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EF" w:rsidRPr="00061A5F" w:rsidRDefault="004E4BEF" w:rsidP="004E4BEF">
      <w:pPr>
        <w:jc w:val="center"/>
        <w:rPr>
          <w:b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EF" w:rsidRPr="004E4BEF" w:rsidRDefault="004E4BEF" w:rsidP="004E4B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4E4BEF" w:rsidRPr="004E4BEF" w:rsidRDefault="004E4BEF" w:rsidP="004E4B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КРАСНОПІЛЬСЬКА СІЛЬСЬКА РАДА </w:t>
      </w:r>
    </w:p>
    <w:p w:rsidR="004E4BEF" w:rsidRPr="004E4BEF" w:rsidRDefault="004E4BEF" w:rsidP="004E4B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ЖИТОМИРСЬКОЇ ОБЛАСТІ</w:t>
      </w:r>
    </w:p>
    <w:p w:rsidR="004E4BEF" w:rsidRPr="004E4BEF" w:rsidRDefault="004E4BEF" w:rsidP="004E4B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b/>
          <w:sz w:val="28"/>
          <w:szCs w:val="28"/>
          <w:lang w:val="uk-UA"/>
        </w:rPr>
        <w:t>5 сесія 8 скликання</w:t>
      </w:r>
    </w:p>
    <w:p w:rsidR="004E4BEF" w:rsidRPr="004E4BEF" w:rsidRDefault="004E4BEF" w:rsidP="004E4BEF">
      <w:pPr>
        <w:pStyle w:val="a5"/>
        <w:spacing w:before="0" w:beforeAutospacing="0" w:after="0" w:afterAutospacing="0"/>
        <w:ind w:left="35" w:right="35" w:firstLine="567"/>
        <w:jc w:val="center"/>
        <w:rPr>
          <w:color w:val="000000"/>
          <w:sz w:val="28"/>
          <w:szCs w:val="28"/>
          <w:lang w:val="uk-UA"/>
        </w:rPr>
      </w:pPr>
    </w:p>
    <w:p w:rsidR="004E4BEF" w:rsidRPr="004E4BEF" w:rsidRDefault="004E4BEF" w:rsidP="004E4BEF">
      <w:pPr>
        <w:tabs>
          <w:tab w:val="left" w:pos="3660"/>
          <w:tab w:val="center" w:pos="4819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РІШЕННЯ</w:t>
      </w:r>
    </w:p>
    <w:p w:rsidR="004E4BEF" w:rsidRPr="004E4BEF" w:rsidRDefault="004E4BEF" w:rsidP="004E4BE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b/>
          <w:bCs/>
          <w:sz w:val="28"/>
          <w:szCs w:val="28"/>
          <w:lang w:val="uk-UA"/>
        </w:rPr>
        <w:t>12 лютого 20</w:t>
      </w:r>
      <w:r w:rsidRPr="004E4BE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4E4BEF">
        <w:rPr>
          <w:rFonts w:ascii="Times New Roman" w:hAnsi="Times New Roman" w:cs="Times New Roman"/>
          <w:b/>
          <w:bCs/>
          <w:sz w:val="28"/>
          <w:szCs w:val="28"/>
          <w:lang w:val="uk-UA"/>
        </w:rPr>
        <w:t>1 року                                                           №148</w:t>
      </w:r>
    </w:p>
    <w:p w:rsidR="004E4BEF" w:rsidRPr="004E4BEF" w:rsidRDefault="004E4BEF" w:rsidP="004E4BE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b/>
          <w:sz w:val="28"/>
          <w:szCs w:val="28"/>
          <w:lang w:val="uk-UA"/>
        </w:rPr>
        <w:t>Про погодження передачі в оренду земельних ділянок,</w:t>
      </w:r>
    </w:p>
    <w:p w:rsidR="004E4BEF" w:rsidRPr="004E4BEF" w:rsidRDefault="004E4BEF" w:rsidP="004E4BE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 входять до складу спадщини </w:t>
      </w:r>
    </w:p>
    <w:p w:rsidR="004E4BEF" w:rsidRPr="004E4BEF" w:rsidRDefault="004E4BEF" w:rsidP="004E4BE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b/>
          <w:sz w:val="28"/>
          <w:szCs w:val="28"/>
          <w:lang w:val="uk-UA"/>
        </w:rPr>
        <w:t>та перебувають в управлінні Краснопільської сільської ради</w:t>
      </w:r>
    </w:p>
    <w:p w:rsidR="004E4BEF" w:rsidRPr="004E4BEF" w:rsidRDefault="004E4BEF" w:rsidP="004E4BE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4E4BEF">
        <w:rPr>
          <w:rFonts w:ascii="Times New Roman" w:hAnsi="Times New Roman" w:cs="Times New Roman"/>
          <w:sz w:val="28"/>
          <w:szCs w:val="28"/>
          <w:lang w:val="uk-UA"/>
        </w:rPr>
        <w:t xml:space="preserve">      З метою врегулювання суспільних відносин з приводу забезпечення утримання, догляду, учинення інших фактичних чи юридичних дій для підтримання у належному стані та ефективного використання земельних ділянок для ведення товарного сільськогосподарського виробництва та для ведення особистого селянського господарства, власники яких померли і на які ніхто із спадкоємців не претендує з будь яких причин (у разі відсутності спадкоємців за заповітом і за законом, усунення їх від права на спадкування, неприйняття ними спадщини, а також відмови від її прийняття після спливу шести місяців з дня відкриття спадщини),  враховуючи клопотання Товариства з обмеженою відповідальністю «А.Т.К.», відповідно до ст.1285 Цивільного Кодексу України, ст. ст. 4,19 Закону України «Про оренду землі», ст. 30-1 Закону України «Про державну реєстрацію речових прав на нерухоме майно та їх обтяжень», керуючись ст.12 Земельного кодексу України та ст.ст. 26, 33 Закону України «Про місцеве самоврядування в Україні», </w:t>
      </w:r>
      <w:r w:rsidRPr="004E4B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E4BEF">
        <w:rPr>
          <w:rFonts w:ascii="Times New Roman" w:hAnsi="Times New Roman" w:cs="Times New Roman"/>
          <w:sz w:val="28"/>
          <w:szCs w:val="28"/>
          <w:lang w:val="uk-UA"/>
        </w:rPr>
        <w:t>сільська рада вирішила</w:t>
      </w:r>
      <w:r w:rsidRPr="004E4BEF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4E4BEF" w:rsidRDefault="004E4BEF" w:rsidP="004E4BEF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sz w:val="28"/>
          <w:szCs w:val="28"/>
          <w:lang w:val="uk-UA"/>
        </w:rPr>
        <w:t xml:space="preserve">Передати в оренду Товариству з обмеженою відповідальністю «А.Т.К.», код ЄДРПОУ:32826820 на строк до моменту державної реєстрації права власності спадкоємця на таку земельну ділянку або до набрання  законної сили рішенням суду про визнання спадщини </w:t>
      </w:r>
      <w:proofErr w:type="spellStart"/>
      <w:r w:rsidRPr="004E4BEF">
        <w:rPr>
          <w:rFonts w:ascii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Pr="004E4BEF">
        <w:rPr>
          <w:rFonts w:ascii="Times New Roman" w:hAnsi="Times New Roman" w:cs="Times New Roman"/>
          <w:sz w:val="28"/>
          <w:szCs w:val="28"/>
          <w:lang w:val="uk-UA"/>
        </w:rPr>
        <w:t xml:space="preserve"> наступні земельні ділянки:</w:t>
      </w:r>
    </w:p>
    <w:p w:rsidR="004E4BEF" w:rsidRPr="004E4BEF" w:rsidRDefault="004E4BEF" w:rsidP="004E4BE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8"/>
        <w:gridCol w:w="2360"/>
        <w:gridCol w:w="3110"/>
        <w:gridCol w:w="2357"/>
      </w:tblGrid>
      <w:tr w:rsidR="004E4BEF" w:rsidRPr="004E4BEF" w:rsidTr="00F02417">
        <w:tc>
          <w:tcPr>
            <w:tcW w:w="2159" w:type="dxa"/>
          </w:tcPr>
          <w:p w:rsidR="004E4BEF" w:rsidRPr="004E4BEF" w:rsidRDefault="004E4BEF" w:rsidP="00F0241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4B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proofErr w:type="spellStart"/>
            <w:r w:rsidRPr="004E4B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п\п</w:t>
            </w:r>
            <w:proofErr w:type="spellEnd"/>
          </w:p>
        </w:tc>
        <w:tc>
          <w:tcPr>
            <w:tcW w:w="2450" w:type="dxa"/>
          </w:tcPr>
          <w:p w:rsidR="004E4BEF" w:rsidRPr="004E4BEF" w:rsidRDefault="004E4BEF" w:rsidP="00F0241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4B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згідно карти паювання</w:t>
            </w:r>
            <w:r w:rsidRPr="004E4B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697" w:type="dxa"/>
          </w:tcPr>
          <w:p w:rsidR="004E4BEF" w:rsidRPr="004E4BEF" w:rsidRDefault="004E4BEF" w:rsidP="00F0241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4B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Кадастровий номер</w:t>
            </w:r>
          </w:p>
        </w:tc>
        <w:tc>
          <w:tcPr>
            <w:tcW w:w="2450" w:type="dxa"/>
          </w:tcPr>
          <w:p w:rsidR="004E4BEF" w:rsidRPr="004E4BEF" w:rsidRDefault="004E4BEF" w:rsidP="00F0241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Площа,га</w:t>
            </w:r>
          </w:p>
        </w:tc>
      </w:tr>
      <w:tr w:rsidR="004E4BEF" w:rsidRPr="004E4BEF" w:rsidTr="00F02417">
        <w:tc>
          <w:tcPr>
            <w:tcW w:w="2159" w:type="dxa"/>
          </w:tcPr>
          <w:p w:rsidR="004E4BEF" w:rsidRPr="004E4BEF" w:rsidRDefault="004E4BEF" w:rsidP="00F0241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4B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№ </w:t>
            </w:r>
            <w:proofErr w:type="spellStart"/>
            <w:r w:rsidRPr="004E4B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п\п</w:t>
            </w:r>
            <w:proofErr w:type="spellEnd"/>
          </w:p>
        </w:tc>
        <w:tc>
          <w:tcPr>
            <w:tcW w:w="2450" w:type="dxa"/>
          </w:tcPr>
          <w:p w:rsidR="004E4BEF" w:rsidRPr="004E4BEF" w:rsidRDefault="004E4BEF" w:rsidP="00F0241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4B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згідно карти паювання</w:t>
            </w:r>
            <w:r w:rsidRPr="004E4B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697" w:type="dxa"/>
          </w:tcPr>
          <w:p w:rsidR="004E4BEF" w:rsidRPr="004E4BEF" w:rsidRDefault="004E4BEF" w:rsidP="00F0241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4B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Кадастровий номер</w:t>
            </w:r>
          </w:p>
        </w:tc>
        <w:tc>
          <w:tcPr>
            <w:tcW w:w="2450" w:type="dxa"/>
          </w:tcPr>
          <w:p w:rsidR="004E4BEF" w:rsidRPr="004E4BEF" w:rsidRDefault="004E4BEF" w:rsidP="00F0241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Площа,га</w:t>
            </w:r>
            <w:bookmarkStart w:id="0" w:name="_GoBack"/>
            <w:bookmarkEnd w:id="0"/>
          </w:p>
        </w:tc>
      </w:tr>
      <w:tr w:rsidR="004E4BEF" w:rsidRPr="004E4BEF" w:rsidTr="00F02417">
        <w:tc>
          <w:tcPr>
            <w:tcW w:w="2159" w:type="dxa"/>
          </w:tcPr>
          <w:p w:rsidR="004E4BEF" w:rsidRPr="004E4BEF" w:rsidRDefault="004E4BEF" w:rsidP="00F0241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4B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450" w:type="dxa"/>
            <w:vAlign w:val="bottom"/>
          </w:tcPr>
          <w:p w:rsidR="004E4BEF" w:rsidRPr="004E4BEF" w:rsidRDefault="004E4BEF" w:rsidP="00F024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4BE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460</w:t>
            </w:r>
          </w:p>
        </w:tc>
        <w:tc>
          <w:tcPr>
            <w:tcW w:w="2697" w:type="dxa"/>
            <w:vAlign w:val="bottom"/>
          </w:tcPr>
          <w:p w:rsidR="004E4BEF" w:rsidRPr="004E4BEF" w:rsidRDefault="004E4BEF" w:rsidP="00F0241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4B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1825884400:02:000:0018</w:t>
            </w:r>
          </w:p>
        </w:tc>
        <w:tc>
          <w:tcPr>
            <w:tcW w:w="2450" w:type="dxa"/>
            <w:vAlign w:val="bottom"/>
          </w:tcPr>
          <w:p w:rsidR="004E4BEF" w:rsidRPr="004E4BEF" w:rsidRDefault="004E4BEF" w:rsidP="00F0241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4B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</w:t>
            </w:r>
            <w:r w:rsidRPr="004E4B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9641</w:t>
            </w:r>
          </w:p>
        </w:tc>
      </w:tr>
      <w:tr w:rsidR="004E4BEF" w:rsidRPr="004E4BEF" w:rsidTr="00F02417">
        <w:tc>
          <w:tcPr>
            <w:tcW w:w="2159" w:type="dxa"/>
          </w:tcPr>
          <w:p w:rsidR="004E4BEF" w:rsidRPr="004E4BEF" w:rsidRDefault="004E4BEF" w:rsidP="00F0241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4B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450" w:type="dxa"/>
            <w:vAlign w:val="bottom"/>
          </w:tcPr>
          <w:p w:rsidR="004E4BEF" w:rsidRPr="004E4BEF" w:rsidRDefault="004E4BEF" w:rsidP="00F024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4BE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31/165</w:t>
            </w:r>
          </w:p>
        </w:tc>
        <w:tc>
          <w:tcPr>
            <w:tcW w:w="2697" w:type="dxa"/>
            <w:vAlign w:val="bottom"/>
          </w:tcPr>
          <w:p w:rsidR="004E4BEF" w:rsidRPr="004E4BEF" w:rsidRDefault="004E4BEF" w:rsidP="00F0241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4B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1825882800:08:000:0024</w:t>
            </w:r>
          </w:p>
        </w:tc>
        <w:tc>
          <w:tcPr>
            <w:tcW w:w="2450" w:type="dxa"/>
            <w:vAlign w:val="bottom"/>
          </w:tcPr>
          <w:p w:rsidR="004E4BEF" w:rsidRPr="004E4BEF" w:rsidRDefault="004E4BEF" w:rsidP="00F0241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4B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3,6665</w:t>
            </w:r>
          </w:p>
        </w:tc>
      </w:tr>
      <w:tr w:rsidR="004E4BEF" w:rsidRPr="004E4BEF" w:rsidTr="00F02417">
        <w:tc>
          <w:tcPr>
            <w:tcW w:w="2159" w:type="dxa"/>
          </w:tcPr>
          <w:p w:rsidR="004E4BEF" w:rsidRPr="004E4BEF" w:rsidRDefault="004E4BEF" w:rsidP="00F0241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4B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450" w:type="dxa"/>
            <w:vAlign w:val="bottom"/>
          </w:tcPr>
          <w:p w:rsidR="004E4BEF" w:rsidRPr="004E4BEF" w:rsidRDefault="004E4BEF" w:rsidP="00F024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4BE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8/102</w:t>
            </w:r>
          </w:p>
        </w:tc>
        <w:tc>
          <w:tcPr>
            <w:tcW w:w="2697" w:type="dxa"/>
            <w:vAlign w:val="bottom"/>
          </w:tcPr>
          <w:p w:rsidR="004E4BEF" w:rsidRPr="004E4BEF" w:rsidRDefault="004E4BEF" w:rsidP="00F0241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4B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1825882800:07:000:0119</w:t>
            </w:r>
          </w:p>
        </w:tc>
        <w:tc>
          <w:tcPr>
            <w:tcW w:w="2450" w:type="dxa"/>
            <w:vAlign w:val="bottom"/>
          </w:tcPr>
          <w:p w:rsidR="004E4BEF" w:rsidRPr="004E4BEF" w:rsidRDefault="004E4BEF" w:rsidP="00F0241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4B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0,525 </w:t>
            </w:r>
          </w:p>
        </w:tc>
      </w:tr>
      <w:tr w:rsidR="004E4BEF" w:rsidRPr="004E4BEF" w:rsidTr="00F02417">
        <w:tc>
          <w:tcPr>
            <w:tcW w:w="2159" w:type="dxa"/>
          </w:tcPr>
          <w:p w:rsidR="004E4BEF" w:rsidRPr="004E4BEF" w:rsidRDefault="004E4BEF" w:rsidP="00F0241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4B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450" w:type="dxa"/>
            <w:vAlign w:val="bottom"/>
          </w:tcPr>
          <w:p w:rsidR="004E4BEF" w:rsidRPr="004E4BEF" w:rsidRDefault="004E4BEF" w:rsidP="00F024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4BE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8/102</w:t>
            </w:r>
          </w:p>
        </w:tc>
        <w:tc>
          <w:tcPr>
            <w:tcW w:w="2697" w:type="dxa"/>
            <w:vAlign w:val="bottom"/>
          </w:tcPr>
          <w:p w:rsidR="004E4BEF" w:rsidRPr="004E4BEF" w:rsidRDefault="004E4BEF" w:rsidP="00F0241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4B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1825882800:07:000:0127</w:t>
            </w:r>
          </w:p>
        </w:tc>
        <w:tc>
          <w:tcPr>
            <w:tcW w:w="2450" w:type="dxa"/>
            <w:vAlign w:val="bottom"/>
          </w:tcPr>
          <w:p w:rsidR="004E4BEF" w:rsidRPr="004E4BEF" w:rsidRDefault="004E4BEF" w:rsidP="00F0241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4B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2,84</w:t>
            </w:r>
          </w:p>
        </w:tc>
      </w:tr>
      <w:tr w:rsidR="004E4BEF" w:rsidRPr="004E4BEF" w:rsidTr="00F02417">
        <w:tc>
          <w:tcPr>
            <w:tcW w:w="2159" w:type="dxa"/>
          </w:tcPr>
          <w:p w:rsidR="004E4BEF" w:rsidRPr="004E4BEF" w:rsidRDefault="004E4BEF" w:rsidP="00F0241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  <w:vAlign w:val="bottom"/>
          </w:tcPr>
          <w:p w:rsidR="004E4BEF" w:rsidRPr="004E4BEF" w:rsidRDefault="004E4BEF" w:rsidP="00F0241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4B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97" w:type="dxa"/>
            <w:vAlign w:val="bottom"/>
          </w:tcPr>
          <w:p w:rsidR="004E4BEF" w:rsidRPr="004E4BEF" w:rsidRDefault="004E4BEF" w:rsidP="00F0241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50" w:type="dxa"/>
            <w:vAlign w:val="bottom"/>
          </w:tcPr>
          <w:p w:rsidR="004E4BEF" w:rsidRPr="004E4BEF" w:rsidRDefault="004E4BEF" w:rsidP="00F0241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4B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10,9956 га.</w:t>
            </w:r>
          </w:p>
        </w:tc>
      </w:tr>
    </w:tbl>
    <w:p w:rsidR="004E4BEF" w:rsidRPr="004E4BEF" w:rsidRDefault="004E4BEF" w:rsidP="004E4BEF">
      <w:pPr>
        <w:widowControl w:val="0"/>
        <w:tabs>
          <w:tab w:val="left" w:pos="993"/>
        </w:tabs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4BEF" w:rsidRPr="004E4BEF" w:rsidRDefault="004E4BEF" w:rsidP="004E4BEF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укласти відповідні </w:t>
      </w:r>
      <w:proofErr w:type="spellStart"/>
      <w:r w:rsidRPr="004E4BEF">
        <w:rPr>
          <w:rFonts w:ascii="Times New Roman" w:hAnsi="Times New Roman" w:cs="Times New Roman"/>
          <w:sz w:val="28"/>
          <w:szCs w:val="28"/>
          <w:lang w:val="uk-UA"/>
        </w:rPr>
        <w:t>договора</w:t>
      </w:r>
      <w:proofErr w:type="spellEnd"/>
      <w:r w:rsidRPr="004E4BEF">
        <w:rPr>
          <w:rFonts w:ascii="Times New Roman" w:hAnsi="Times New Roman" w:cs="Times New Roman"/>
          <w:sz w:val="28"/>
          <w:szCs w:val="28"/>
          <w:lang w:val="uk-UA"/>
        </w:rPr>
        <w:t xml:space="preserve"> оренди із Товариством з обмеженою відповідальністю «А.Т.К.», код ЄДРПОУ:32826820. Товариству, у відповідності до вимог чинного законодавства, здійснити реєстрацію речового права – права оренди.</w:t>
      </w:r>
    </w:p>
    <w:p w:rsidR="004E4BEF" w:rsidRPr="004E4BEF" w:rsidRDefault="004E4BEF" w:rsidP="004E4BEF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sz w:val="28"/>
          <w:szCs w:val="28"/>
          <w:lang w:val="uk-UA"/>
        </w:rPr>
        <w:t>Орендну плату встановити в розмірі 12 % від нормативної грошової оцінки земельних ділянок, що передаються в оренду.</w:t>
      </w:r>
    </w:p>
    <w:p w:rsidR="004E4BEF" w:rsidRPr="004E4BEF" w:rsidRDefault="004E4BEF" w:rsidP="004E4BEF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4E4BEF" w:rsidRPr="004E4BEF" w:rsidRDefault="004E4BEF" w:rsidP="004E4BEF">
      <w:pPr>
        <w:tabs>
          <w:tab w:val="left" w:pos="97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                              Іван </w:t>
      </w:r>
      <w:proofErr w:type="spellStart"/>
      <w:r w:rsidRPr="004E4BEF">
        <w:rPr>
          <w:rFonts w:ascii="Times New Roman" w:hAnsi="Times New Roman" w:cs="Times New Roman"/>
          <w:sz w:val="28"/>
          <w:szCs w:val="28"/>
          <w:lang w:val="uk-UA"/>
        </w:rPr>
        <w:t>.Патей</w:t>
      </w:r>
      <w:proofErr w:type="spellEnd"/>
    </w:p>
    <w:p w:rsidR="004E4BEF" w:rsidRPr="004E4BEF" w:rsidRDefault="004E4BEF" w:rsidP="004E4B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4BEF" w:rsidRPr="004E4BEF" w:rsidRDefault="004E4BEF" w:rsidP="004E4BEF">
      <w:pPr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4E4BEF" w:rsidRPr="004E4BEF" w:rsidRDefault="004E4BEF" w:rsidP="004E4BEF">
      <w:pPr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4E4BEF" w:rsidRPr="004E4BEF" w:rsidRDefault="004E4BEF" w:rsidP="004E4BEF">
      <w:pPr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4E4BEF" w:rsidRPr="004E4BEF" w:rsidRDefault="004E4BEF" w:rsidP="004E4BEF">
      <w:pPr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4E4BEF" w:rsidRPr="004E4BEF" w:rsidRDefault="004E4BEF" w:rsidP="004E4BEF">
      <w:pPr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4E4BEF" w:rsidRPr="004E4BEF" w:rsidRDefault="004E4BEF" w:rsidP="004E4BEF">
      <w:pPr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4E4BEF" w:rsidRDefault="004E4BEF" w:rsidP="004E4BEF">
      <w:pPr>
        <w:ind w:left="5670"/>
        <w:rPr>
          <w:sz w:val="28"/>
          <w:szCs w:val="28"/>
          <w:lang w:val="uk-UA"/>
        </w:rPr>
      </w:pPr>
    </w:p>
    <w:p w:rsidR="004E4BEF" w:rsidRDefault="004E4BEF" w:rsidP="004E4BEF">
      <w:pPr>
        <w:ind w:left="5670"/>
        <w:rPr>
          <w:sz w:val="28"/>
          <w:szCs w:val="28"/>
          <w:lang w:val="uk-UA"/>
        </w:rPr>
      </w:pPr>
    </w:p>
    <w:p w:rsidR="004E4BEF" w:rsidRDefault="004E4BEF" w:rsidP="004E4BEF">
      <w:pPr>
        <w:ind w:left="5670"/>
        <w:rPr>
          <w:sz w:val="28"/>
          <w:szCs w:val="28"/>
          <w:lang w:val="uk-UA"/>
        </w:rPr>
      </w:pPr>
    </w:p>
    <w:p w:rsidR="004E4BEF" w:rsidRDefault="004E4BEF" w:rsidP="004E4BEF">
      <w:pPr>
        <w:ind w:left="5670"/>
        <w:rPr>
          <w:sz w:val="28"/>
          <w:szCs w:val="28"/>
          <w:lang w:val="uk-UA"/>
        </w:rPr>
      </w:pPr>
    </w:p>
    <w:p w:rsidR="004E4BEF" w:rsidRDefault="004E4BEF" w:rsidP="004E4BEF">
      <w:pPr>
        <w:ind w:left="5670"/>
        <w:rPr>
          <w:sz w:val="28"/>
          <w:szCs w:val="28"/>
          <w:lang w:val="uk-UA"/>
        </w:rPr>
      </w:pPr>
    </w:p>
    <w:p w:rsidR="004E4BEF" w:rsidRDefault="004E4BEF" w:rsidP="004E4BEF">
      <w:pPr>
        <w:ind w:left="5670"/>
        <w:rPr>
          <w:sz w:val="28"/>
          <w:szCs w:val="28"/>
          <w:lang w:val="uk-UA"/>
        </w:rPr>
      </w:pPr>
    </w:p>
    <w:p w:rsidR="004E4BEF" w:rsidRDefault="004E4BEF" w:rsidP="004E4BEF">
      <w:pPr>
        <w:ind w:left="5670"/>
        <w:rPr>
          <w:sz w:val="28"/>
          <w:szCs w:val="28"/>
          <w:lang w:val="uk-UA"/>
        </w:rPr>
      </w:pPr>
    </w:p>
    <w:p w:rsidR="004E4BEF" w:rsidRDefault="004E4BEF" w:rsidP="004E4BEF">
      <w:pPr>
        <w:ind w:left="5670"/>
        <w:rPr>
          <w:sz w:val="28"/>
          <w:szCs w:val="28"/>
          <w:lang w:val="uk-UA"/>
        </w:rPr>
      </w:pPr>
    </w:p>
    <w:p w:rsidR="004E4BEF" w:rsidRPr="00061A5F" w:rsidRDefault="004E4BEF" w:rsidP="004E4BEF">
      <w:pPr>
        <w:jc w:val="center"/>
        <w:rPr>
          <w:b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 wp14:anchorId="24E96769" wp14:editId="2930EF01">
            <wp:extent cx="428625" cy="58102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EF" w:rsidRPr="004E4BEF" w:rsidRDefault="004E4BEF" w:rsidP="004E4B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4E4BEF" w:rsidRPr="004E4BEF" w:rsidRDefault="004E4BEF" w:rsidP="004E4B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КРАСНОПІЛЬСЬКА СІЛЬСЬКА РАДА </w:t>
      </w:r>
    </w:p>
    <w:p w:rsidR="004E4BEF" w:rsidRPr="004E4BEF" w:rsidRDefault="004E4BEF" w:rsidP="004E4B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ЖИТОМИРСЬКОЇ ОБЛАСТІ</w:t>
      </w:r>
    </w:p>
    <w:p w:rsidR="004E4BEF" w:rsidRPr="004E4BEF" w:rsidRDefault="004E4BEF" w:rsidP="004E4B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b/>
          <w:sz w:val="28"/>
          <w:szCs w:val="28"/>
          <w:lang w:val="uk-UA"/>
        </w:rPr>
        <w:t>5 сесія 8 скликання</w:t>
      </w:r>
    </w:p>
    <w:p w:rsidR="004E4BEF" w:rsidRPr="004E4BEF" w:rsidRDefault="004E4BEF" w:rsidP="004E4BEF">
      <w:pPr>
        <w:pStyle w:val="a5"/>
        <w:spacing w:before="0" w:beforeAutospacing="0" w:after="0" w:afterAutospacing="0"/>
        <w:ind w:left="35" w:right="35" w:firstLine="567"/>
        <w:jc w:val="center"/>
        <w:rPr>
          <w:color w:val="000000"/>
          <w:sz w:val="28"/>
          <w:szCs w:val="28"/>
          <w:lang w:val="uk-UA"/>
        </w:rPr>
      </w:pPr>
    </w:p>
    <w:p w:rsidR="004E4BEF" w:rsidRPr="004E4BEF" w:rsidRDefault="004E4BEF" w:rsidP="004E4BEF">
      <w:pPr>
        <w:tabs>
          <w:tab w:val="left" w:pos="3660"/>
          <w:tab w:val="center" w:pos="4819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РІШЕННЯ</w:t>
      </w:r>
    </w:p>
    <w:p w:rsidR="005F7F7E" w:rsidRPr="0014796D" w:rsidRDefault="005F7F7E" w:rsidP="005F7F7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5F7F7E" w:rsidRPr="0014796D" w:rsidRDefault="005F7F7E" w:rsidP="005F7F7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12 лютого  2021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оку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150</w:t>
      </w:r>
    </w:p>
    <w:p w:rsidR="005F7F7E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F7F7E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передачу в оренду</w:t>
      </w: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ТОВ «Хмільницьке» сформованих земельних ділянок для ведення товарного сільськогосподарського виробництва   </w:t>
      </w:r>
    </w:p>
    <w:p w:rsidR="005F7F7E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F7F7E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</w:p>
    <w:p w:rsidR="005F7F7E" w:rsidRPr="006B3B32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Керуючись 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 ст. 81, ст. 131, ст.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186  Земельного Кодексу України, ст.26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розглянувши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клопотання ТОВ «Хмільницьке»  про передачу в оренду  земельних ділянок  (паїв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в натурі(на місцевості) для ведення товарного сільськогосподарського виробництва, сільська рад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вирішила:</w:t>
      </w:r>
    </w:p>
    <w:p w:rsidR="005F7F7E" w:rsidRPr="006B3B32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7F7E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Надати   дозвіл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ТОВ «Хмільницьке»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заключення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договору оренди земельних ділянок  (паїв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 для ведення товарного сільськогосподарського виробництва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числа резервних паїв, які знаходяться на території Краснопільської сільської ради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межами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Молочки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</w:p>
    <w:p w:rsidR="005F7F7E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земельна ділянка № 1 кадастровий номер 1825885600:01:000:0028 площею 1.6159 га ;</w:t>
      </w:r>
    </w:p>
    <w:p w:rsidR="005F7F7E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земельна ділянка № 2 кадастровий номер 1825885600:03:000:0037 площею 2.5505 га;</w:t>
      </w:r>
    </w:p>
    <w:p w:rsidR="005F7F7E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земельна ділянка № 3 кадастровий номер 1825885600:04:000:0166 площею  1.9705 га;</w:t>
      </w:r>
    </w:p>
    <w:p w:rsidR="005F7F7E" w:rsidRPr="006B3B32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земельна ділянка № 4 кадастровий номер 1825885600:01:000:0145 площею 0.9795 га .</w:t>
      </w:r>
    </w:p>
    <w:p w:rsidR="005F7F7E" w:rsidRPr="006B3B32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7F7E" w:rsidRPr="006B3B32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Іван </w:t>
      </w:r>
      <w:proofErr w:type="spellStart"/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F7F7E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7F7E" w:rsidRDefault="005F7F7E" w:rsidP="005F7F7E">
      <w:pPr>
        <w:rPr>
          <w:lang w:val="uk-UA"/>
        </w:rPr>
      </w:pPr>
      <w:proofErr w:type="spellStart"/>
      <w:r>
        <w:rPr>
          <w:lang w:val="uk-UA"/>
        </w:rPr>
        <w:t>Вик.Бистрицький</w:t>
      </w:r>
      <w:proofErr w:type="spellEnd"/>
      <w:r>
        <w:rPr>
          <w:lang w:val="uk-UA"/>
        </w:rPr>
        <w:t xml:space="preserve"> О.В.</w:t>
      </w:r>
    </w:p>
    <w:p w:rsidR="005F7F7E" w:rsidRDefault="005F7F7E" w:rsidP="005F7F7E">
      <w:pPr>
        <w:rPr>
          <w:lang w:val="uk-UA"/>
        </w:rPr>
      </w:pPr>
      <w:r>
        <w:rPr>
          <w:lang w:val="uk-UA"/>
        </w:rPr>
        <w:t>Тел.0674124715</w:t>
      </w:r>
    </w:p>
    <w:p w:rsidR="005F7F7E" w:rsidRDefault="005F7F7E" w:rsidP="005F7F7E">
      <w:pPr>
        <w:rPr>
          <w:lang w:val="uk-UA"/>
        </w:rPr>
      </w:pPr>
    </w:p>
    <w:p w:rsidR="004E4BEF" w:rsidRPr="00061A5F" w:rsidRDefault="004E4BEF" w:rsidP="004E4BEF">
      <w:pPr>
        <w:jc w:val="center"/>
        <w:rPr>
          <w:b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 wp14:anchorId="24E96769" wp14:editId="2930EF01">
            <wp:extent cx="428625" cy="581025"/>
            <wp:effectExtent l="0" t="0" r="9525" b="9525"/>
            <wp:docPr id="5" name="Рисунок 5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EF" w:rsidRPr="004E4BEF" w:rsidRDefault="004E4BEF" w:rsidP="004E4B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4E4BEF" w:rsidRPr="004E4BEF" w:rsidRDefault="004E4BEF" w:rsidP="004E4B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КРАСНОПІЛЬСЬКА СІЛЬСЬКА РАДА </w:t>
      </w:r>
    </w:p>
    <w:p w:rsidR="004E4BEF" w:rsidRPr="004E4BEF" w:rsidRDefault="004E4BEF" w:rsidP="004E4B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ЖИТОМИРСЬКОЇ ОБЛАСТІ</w:t>
      </w:r>
    </w:p>
    <w:p w:rsidR="004E4BEF" w:rsidRPr="004E4BEF" w:rsidRDefault="004E4BEF" w:rsidP="004E4B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b/>
          <w:sz w:val="28"/>
          <w:szCs w:val="28"/>
          <w:lang w:val="uk-UA"/>
        </w:rPr>
        <w:t>5 сесія 8 скликання</w:t>
      </w:r>
    </w:p>
    <w:p w:rsidR="004E4BEF" w:rsidRPr="004E4BEF" w:rsidRDefault="004E4BEF" w:rsidP="004E4BEF">
      <w:pPr>
        <w:pStyle w:val="a5"/>
        <w:spacing w:before="0" w:beforeAutospacing="0" w:after="0" w:afterAutospacing="0"/>
        <w:ind w:left="35" w:right="35" w:firstLine="567"/>
        <w:jc w:val="center"/>
        <w:rPr>
          <w:color w:val="000000"/>
          <w:sz w:val="28"/>
          <w:szCs w:val="28"/>
          <w:lang w:val="uk-UA"/>
        </w:rPr>
      </w:pPr>
    </w:p>
    <w:p w:rsidR="004E4BEF" w:rsidRPr="004E4BEF" w:rsidRDefault="004E4BEF" w:rsidP="004E4BEF">
      <w:pPr>
        <w:tabs>
          <w:tab w:val="left" w:pos="3660"/>
          <w:tab w:val="center" w:pos="4819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E4BE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РІШЕННЯ</w:t>
      </w:r>
    </w:p>
    <w:p w:rsidR="005F7F7E" w:rsidRPr="0014796D" w:rsidRDefault="005F7F7E" w:rsidP="005F7F7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5F7F7E" w:rsidRPr="0014796D" w:rsidRDefault="005F7F7E" w:rsidP="005F7F7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12 лютого  2021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оку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151</w:t>
      </w:r>
    </w:p>
    <w:p w:rsidR="005F7F7E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F7F7E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передачу в оренду</w:t>
      </w: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ТОВ «Хмільницьке»  земельних ділянок </w:t>
      </w:r>
    </w:p>
    <w:p w:rsidR="005F7F7E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під господарськими будівлями та дворами </w:t>
      </w:r>
    </w:p>
    <w:p w:rsidR="005F7F7E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F7F7E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</w:p>
    <w:p w:rsidR="005F7F7E" w:rsidRPr="006B3B32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Керуючись 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 ст. 81, ст. 131, ст.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186  Земельного Кодексу України, ст.26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розглянувши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клопотання ТОВ «Хмільницьке»  про передачу в оренду  земельних ділянок  під господарськими будівлями та дворами для  ведення господарської діяльності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сільська рад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вирішила:</w:t>
      </w:r>
    </w:p>
    <w:p w:rsidR="005F7F7E" w:rsidRPr="006B3B32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7F7E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Надати   дозвіл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ТОВ «Хмільницьке»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заключення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договоу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оренди,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ведення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 ведення господарської діяльності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земельних ділянок  які знаходяться на території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адміністративного підпорядкування Краснопільської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 за межами 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Молочки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5F7F7E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земельна ділянка № 1  площею 6.3372 га (ферма);</w:t>
      </w:r>
    </w:p>
    <w:p w:rsidR="005F7F7E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земельна ділянка № 2 площею 2.5642 га  (тракторна бригада);</w:t>
      </w:r>
    </w:p>
    <w:p w:rsidR="005F7F7E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земельна ділянка № 3  площею  0,2057 га(Контора);</w:t>
      </w:r>
    </w:p>
    <w:p w:rsidR="005F7F7E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земельна ділянка № 4 площею 0.1518 га (їдальня).</w:t>
      </w:r>
    </w:p>
    <w:p w:rsidR="005F7F7E" w:rsidRPr="006B3B32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2.Встановити  орендну плату 5% від нормативно грошової оцінки земельних ділянок .</w:t>
      </w:r>
    </w:p>
    <w:p w:rsidR="005F7F7E" w:rsidRPr="006B3B32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Уповноважити сільського голову заключити договір оренди земельних ділянок.</w:t>
      </w:r>
    </w:p>
    <w:p w:rsidR="005F7F7E" w:rsidRPr="006B3B32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F7F7E" w:rsidRPr="006B3B32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7F7E" w:rsidRDefault="005F7F7E" w:rsidP="005F7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Іван </w:t>
      </w:r>
      <w:proofErr w:type="spellStart"/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F7F7E" w:rsidRDefault="005F7F7E" w:rsidP="005F7F7E">
      <w:pPr>
        <w:rPr>
          <w:lang w:val="uk-UA"/>
        </w:rPr>
      </w:pPr>
      <w:proofErr w:type="spellStart"/>
      <w:r>
        <w:rPr>
          <w:lang w:val="uk-UA"/>
        </w:rPr>
        <w:t>Вик.Бистрицький</w:t>
      </w:r>
      <w:proofErr w:type="spellEnd"/>
      <w:r>
        <w:rPr>
          <w:lang w:val="uk-UA"/>
        </w:rPr>
        <w:t xml:space="preserve"> О.В.</w:t>
      </w:r>
    </w:p>
    <w:p w:rsidR="005F7F7E" w:rsidRPr="00854BB7" w:rsidRDefault="005F7F7E" w:rsidP="005F7F7E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lang w:val="uk-UA"/>
        </w:rPr>
        <w:t>Тел.0674124715</w:t>
      </w:r>
    </w:p>
    <w:p w:rsidR="005F7F7E" w:rsidRPr="005F7F7E" w:rsidRDefault="005F7F7E">
      <w:pPr>
        <w:rPr>
          <w:lang w:val="uk-UA"/>
        </w:rPr>
      </w:pPr>
    </w:p>
    <w:sectPr w:rsidR="005F7F7E" w:rsidRPr="005F7F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459EE"/>
    <w:multiLevelType w:val="hybridMultilevel"/>
    <w:tmpl w:val="EC2E5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0EA"/>
    <w:rsid w:val="001D26EE"/>
    <w:rsid w:val="004130EA"/>
    <w:rsid w:val="004E4BEF"/>
    <w:rsid w:val="005F7F7E"/>
    <w:rsid w:val="0091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F7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F7E"/>
    <w:rPr>
      <w:rFonts w:ascii="Tahoma" w:hAnsi="Tahoma" w:cs="Tahoma"/>
      <w:sz w:val="16"/>
      <w:szCs w:val="16"/>
      <w:lang w:val="ru-RU"/>
    </w:rPr>
  </w:style>
  <w:style w:type="paragraph" w:styleId="a5">
    <w:name w:val="Normal (Web)"/>
    <w:basedOn w:val="a"/>
    <w:uiPriority w:val="99"/>
    <w:rsid w:val="004E4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F7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F7E"/>
    <w:rPr>
      <w:rFonts w:ascii="Tahoma" w:hAnsi="Tahoma" w:cs="Tahoma"/>
      <w:sz w:val="16"/>
      <w:szCs w:val="16"/>
      <w:lang w:val="ru-RU"/>
    </w:rPr>
  </w:style>
  <w:style w:type="paragraph" w:styleId="a5">
    <w:name w:val="Normal (Web)"/>
    <w:basedOn w:val="a"/>
    <w:uiPriority w:val="99"/>
    <w:rsid w:val="004E4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C1B4B-DD37-482E-9F17-93F02A0D1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3295</Words>
  <Characters>1879</Characters>
  <Application>Microsoft Office Word</Application>
  <DocSecurity>0</DocSecurity>
  <Lines>15</Lines>
  <Paragraphs>10</Paragraphs>
  <ScaleCrop>false</ScaleCrop>
  <Company>diakov.net</Company>
  <LinksUpToDate>false</LinksUpToDate>
  <CharactersWithSpaces>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2021-02-19T09:07:00Z</dcterms:created>
  <dcterms:modified xsi:type="dcterms:W3CDTF">2021-02-19T09:55:00Z</dcterms:modified>
</cp:coreProperties>
</file>