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4EE" w:rsidRDefault="009454EE" w:rsidP="009454EE">
      <w:pPr>
        <w:tabs>
          <w:tab w:val="left" w:pos="3420"/>
          <w:tab w:val="left" w:pos="4320"/>
        </w:tabs>
        <w:suppressAutoHyphens w:val="0"/>
        <w:jc w:val="right"/>
        <w:rPr>
          <w:b/>
          <w:noProof/>
          <w:sz w:val="24"/>
          <w:szCs w:val="24"/>
          <w:lang w:eastAsia="uk-UA"/>
        </w:rPr>
      </w:pPr>
      <w:r>
        <w:rPr>
          <w:b/>
          <w:noProof/>
          <w:sz w:val="24"/>
          <w:szCs w:val="24"/>
          <w:lang w:eastAsia="uk-UA"/>
        </w:rPr>
        <w:t>ПРОЄКТ</w:t>
      </w:r>
    </w:p>
    <w:p w:rsidR="009454EE" w:rsidRDefault="009454EE" w:rsidP="009454EE">
      <w:pPr>
        <w:tabs>
          <w:tab w:val="left" w:pos="3420"/>
          <w:tab w:val="left" w:pos="4320"/>
        </w:tabs>
        <w:suppressAutoHyphens w:val="0"/>
        <w:jc w:val="center"/>
        <w:rPr>
          <w:noProof/>
          <w:sz w:val="24"/>
          <w:szCs w:val="24"/>
          <w:lang w:val="ru-RU" w:eastAsia="uk-UA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 wp14:anchorId="53A49561" wp14:editId="6C0395C2">
            <wp:extent cx="429895" cy="605790"/>
            <wp:effectExtent l="0" t="0" r="8255" b="381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4EE" w:rsidRDefault="009454EE" w:rsidP="009454EE">
      <w:pPr>
        <w:suppressAutoHyphens w:val="0"/>
        <w:jc w:val="center"/>
        <w:outlineLvl w:val="0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У К Р А Ї Н А</w:t>
      </w:r>
    </w:p>
    <w:p w:rsidR="009454EE" w:rsidRDefault="009454EE" w:rsidP="009454EE">
      <w:pPr>
        <w:suppressAutoHyphens w:val="0"/>
        <w:jc w:val="center"/>
        <w:outlineLvl w:val="0"/>
        <w:rPr>
          <w:b/>
          <w:sz w:val="24"/>
          <w:szCs w:val="24"/>
          <w:lang w:val="ru-RU" w:eastAsia="ru-RU"/>
        </w:rPr>
      </w:pPr>
      <w:proofErr w:type="gramStart"/>
      <w:r>
        <w:rPr>
          <w:b/>
          <w:sz w:val="24"/>
          <w:szCs w:val="24"/>
          <w:lang w:val="ru-RU" w:eastAsia="ru-RU"/>
        </w:rPr>
        <w:t>НОВОБОРІВСЬКА  СЕЛИЩНА</w:t>
      </w:r>
      <w:proofErr w:type="gramEnd"/>
      <w:r>
        <w:rPr>
          <w:b/>
          <w:sz w:val="24"/>
          <w:szCs w:val="24"/>
          <w:lang w:val="ru-RU" w:eastAsia="ru-RU"/>
        </w:rPr>
        <w:t xml:space="preserve">  РАДА</w:t>
      </w:r>
    </w:p>
    <w:p w:rsidR="009454EE" w:rsidRDefault="009454EE" w:rsidP="009454EE">
      <w:pPr>
        <w:suppressAutoHyphens w:val="0"/>
        <w:jc w:val="center"/>
        <w:rPr>
          <w:b/>
          <w:sz w:val="24"/>
          <w:szCs w:val="24"/>
          <w:lang w:val="ru-RU" w:eastAsia="ru-RU"/>
        </w:rPr>
      </w:pPr>
      <w:proofErr w:type="gramStart"/>
      <w:r>
        <w:rPr>
          <w:b/>
          <w:sz w:val="24"/>
          <w:szCs w:val="24"/>
          <w:lang w:val="ru-RU" w:eastAsia="ru-RU"/>
        </w:rPr>
        <w:t>ЖИТОМИРСЬКОЇ  ОБЛАСТІ</w:t>
      </w:r>
      <w:proofErr w:type="gramEnd"/>
    </w:p>
    <w:p w:rsidR="009454EE" w:rsidRDefault="009454EE" w:rsidP="009454EE">
      <w:pPr>
        <w:suppressAutoHyphens w:val="0"/>
        <w:rPr>
          <w:b/>
          <w:sz w:val="24"/>
          <w:szCs w:val="24"/>
          <w:lang w:val="ru-RU" w:eastAsia="ru-RU"/>
        </w:rPr>
      </w:pPr>
    </w:p>
    <w:p w:rsidR="009454EE" w:rsidRDefault="009454EE" w:rsidP="009454EE">
      <w:pPr>
        <w:suppressAutoHyphens w:val="0"/>
        <w:jc w:val="center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 xml:space="preserve">Р І Ш Е Н </w:t>
      </w:r>
      <w:proofErr w:type="spellStart"/>
      <w:r>
        <w:rPr>
          <w:b/>
          <w:sz w:val="24"/>
          <w:szCs w:val="24"/>
          <w:lang w:val="ru-RU" w:eastAsia="ru-RU"/>
        </w:rPr>
        <w:t>Н</w:t>
      </w:r>
      <w:proofErr w:type="spellEnd"/>
      <w:r>
        <w:rPr>
          <w:b/>
          <w:sz w:val="24"/>
          <w:szCs w:val="24"/>
          <w:lang w:val="ru-RU" w:eastAsia="ru-RU"/>
        </w:rPr>
        <w:t xml:space="preserve"> Я</w:t>
      </w:r>
    </w:p>
    <w:p w:rsidR="009454EE" w:rsidRDefault="009454EE" w:rsidP="009454EE">
      <w:pPr>
        <w:suppressAutoHyphens w:val="0"/>
        <w:jc w:val="center"/>
        <w:rPr>
          <w:sz w:val="24"/>
          <w:szCs w:val="24"/>
          <w:lang w:val="ru-RU" w:eastAsia="ru-RU"/>
        </w:rPr>
      </w:pPr>
      <w:proofErr w:type="spellStart"/>
      <w:r>
        <w:rPr>
          <w:sz w:val="24"/>
          <w:szCs w:val="24"/>
          <w:lang w:val="ru-RU" w:eastAsia="ru-RU"/>
        </w:rPr>
        <w:t>дев'ята</w:t>
      </w:r>
      <w:proofErr w:type="spellEnd"/>
      <w:r>
        <w:rPr>
          <w:sz w:val="24"/>
          <w:szCs w:val="24"/>
          <w:lang w:val="ru-RU" w:eastAsia="ru-RU"/>
        </w:rPr>
        <w:t xml:space="preserve"> </w:t>
      </w:r>
      <w:proofErr w:type="spellStart"/>
      <w:r>
        <w:rPr>
          <w:sz w:val="24"/>
          <w:szCs w:val="24"/>
          <w:lang w:val="ru-RU" w:eastAsia="ru-RU"/>
        </w:rPr>
        <w:t>сесія</w:t>
      </w:r>
      <w:proofErr w:type="spellEnd"/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val="en-US" w:eastAsia="ru-RU"/>
        </w:rPr>
        <w:t>VIII</w:t>
      </w:r>
      <w:r>
        <w:rPr>
          <w:sz w:val="24"/>
          <w:szCs w:val="24"/>
          <w:lang w:val="ru-RU" w:eastAsia="ru-RU"/>
        </w:rPr>
        <w:t xml:space="preserve"> </w:t>
      </w:r>
      <w:proofErr w:type="spellStart"/>
      <w:r>
        <w:rPr>
          <w:sz w:val="24"/>
          <w:szCs w:val="24"/>
          <w:lang w:val="ru-RU" w:eastAsia="ru-RU"/>
        </w:rPr>
        <w:t>скликання</w:t>
      </w:r>
      <w:proofErr w:type="spellEnd"/>
    </w:p>
    <w:p w:rsidR="009454EE" w:rsidRDefault="009454EE" w:rsidP="009454EE">
      <w:pPr>
        <w:suppressAutoHyphens w:val="0"/>
        <w:jc w:val="center"/>
        <w:rPr>
          <w:sz w:val="24"/>
          <w:szCs w:val="24"/>
          <w:lang w:val="ru-RU" w:eastAsia="ru-RU"/>
        </w:rPr>
      </w:pPr>
    </w:p>
    <w:p w:rsidR="009454EE" w:rsidRDefault="009454EE" w:rsidP="009454EE">
      <w:pPr>
        <w:suppressAutoHyphens w:val="0"/>
        <w:jc w:val="both"/>
        <w:rPr>
          <w:lang w:val="ru-RU" w:eastAsia="ru-RU"/>
        </w:rPr>
      </w:pPr>
      <w:r>
        <w:rPr>
          <w:sz w:val="24"/>
          <w:szCs w:val="24"/>
          <w:lang w:eastAsia="ru-RU"/>
        </w:rPr>
        <w:t xml:space="preserve"> </w:t>
      </w:r>
      <w:r>
        <w:rPr>
          <w:lang w:val="ru-RU" w:eastAsia="ru-RU"/>
        </w:rPr>
        <w:t>202</w:t>
      </w:r>
      <w:r>
        <w:rPr>
          <w:lang w:eastAsia="ru-RU"/>
        </w:rPr>
        <w:t>1</w:t>
      </w:r>
      <w:r>
        <w:rPr>
          <w:lang w:val="ru-RU" w:eastAsia="ru-RU"/>
        </w:rPr>
        <w:t xml:space="preserve"> року                                                                                                           № </w:t>
      </w:r>
    </w:p>
    <w:p w:rsidR="009454EE" w:rsidRDefault="009454EE" w:rsidP="009454EE">
      <w:pPr>
        <w:jc w:val="center"/>
        <w:rPr>
          <w:color w:val="000000"/>
        </w:rPr>
      </w:pPr>
      <w:r>
        <w:t xml:space="preserve"> </w:t>
      </w:r>
      <w:r>
        <w:rPr>
          <w:color w:val="000000"/>
        </w:rPr>
        <w:t xml:space="preserve"> </w:t>
      </w:r>
    </w:p>
    <w:p w:rsidR="009454EE" w:rsidRDefault="009454EE" w:rsidP="009454EE">
      <w:pPr>
        <w:tabs>
          <w:tab w:val="left" w:pos="4253"/>
        </w:tabs>
        <w:ind w:right="5034"/>
        <w:jc w:val="both"/>
        <w:rPr>
          <w:b/>
        </w:rPr>
      </w:pPr>
      <w:r>
        <w:rPr>
          <w:rFonts w:ascii="Times New Roman CYR" w:hAnsi="Times New Roman CYR" w:cs="Times New Roman CYR"/>
          <w:b/>
          <w:bCs/>
        </w:rPr>
        <w:t>Про розроблення комплексного плану просторового розвитку території Новоборівської селищної територіальної громади</w:t>
      </w:r>
      <w:r>
        <w:rPr>
          <w:b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54EE" w:rsidRDefault="009454EE" w:rsidP="009454EE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</w:rPr>
      </w:pPr>
    </w:p>
    <w:p w:rsidR="009454EE" w:rsidRPr="00EC60CF" w:rsidRDefault="0017082B" w:rsidP="009454EE">
      <w:pPr>
        <w:ind w:right="424" w:firstLine="567"/>
        <w:jc w:val="both"/>
        <w:rPr>
          <w:rFonts w:eastAsiaTheme="minorHAnsi"/>
          <w:lang w:eastAsia="en-US"/>
        </w:rPr>
      </w:pPr>
      <w:r>
        <w:rPr>
          <w:rFonts w:ascii="Times New Roman CYR" w:hAnsi="Times New Roman CYR" w:cs="Times New Roman CYR"/>
        </w:rPr>
        <w:t>Заслухавши інформацію начальника відділу архітектури, містобудування та комунального майна Самойленко Л.С., щодо необхідності розроблення містобудівної документації (к</w:t>
      </w:r>
      <w:r w:rsidR="009454EE">
        <w:rPr>
          <w:rFonts w:ascii="Times New Roman CYR" w:hAnsi="Times New Roman CYR" w:cs="Times New Roman CYR"/>
        </w:rPr>
        <w:t>омплексний план просторового розвитку території Новоборівської селищної територіальної громади), відповідно до статей 16, 16</w:t>
      </w:r>
      <w:r w:rsidR="009454EE">
        <w:rPr>
          <w:rFonts w:ascii="Times New Roman CYR" w:hAnsi="Times New Roman CYR" w:cs="Times New Roman CYR"/>
          <w:vertAlign w:val="superscript"/>
        </w:rPr>
        <w:t>1</w:t>
      </w:r>
      <w:r w:rsidR="009454EE">
        <w:rPr>
          <w:rFonts w:ascii="Times New Roman CYR" w:hAnsi="Times New Roman CYR" w:cs="Times New Roman CYR"/>
        </w:rPr>
        <w:t>, 20, 21 Закону України від 17.02.2011 №3138-</w:t>
      </w:r>
      <w:r w:rsidR="009454EE">
        <w:rPr>
          <w:rFonts w:ascii="Times New Roman CYR" w:hAnsi="Times New Roman CYR" w:cs="Times New Roman CYR"/>
          <w:lang w:val="en-US"/>
        </w:rPr>
        <w:t>VI</w:t>
      </w:r>
      <w:r w:rsidR="009454EE">
        <w:rPr>
          <w:rFonts w:ascii="Times New Roman CYR" w:hAnsi="Times New Roman CYR" w:cs="Times New Roman CYR"/>
        </w:rPr>
        <w:t xml:space="preserve"> «Про регулювання містобудівної діяльності» ст.17</w:t>
      </w:r>
      <w:r w:rsidR="00A468DA">
        <w:rPr>
          <w:rFonts w:ascii="Times New Roman CYR" w:hAnsi="Times New Roman CYR" w:cs="Times New Roman CYR"/>
        </w:rPr>
        <w:t xml:space="preserve"> Закону України від 20.03.2018 №2354-ХІІІ «Про стратегічну екологічну оцінку» Постанови Кабінету Міністрів України від 25.05.2011 №555 «Про затвердження Порядку проведення громадських слухань, щодо врахування громадських інтересів під час розроблення проектів містобудівної документації на місцевому рівні», п.5 Постанови Кабінету Міністрів України від 28.07.2021 №853 «Порядок та умови надання субвенцій з державного бюджету на розроблення комплексних планів просторового розвитку території територіальних громад», керуючись Постановою Кабінету Міністрів України</w:t>
      </w:r>
      <w:r w:rsidR="00572619">
        <w:rPr>
          <w:rFonts w:ascii="Times New Roman CYR" w:hAnsi="Times New Roman CYR" w:cs="Times New Roman CYR"/>
        </w:rPr>
        <w:t xml:space="preserve"> від 01.09.2021 №926 «Про затвердження Порядку розроблення, оновлення, внесення змін та затвердження містобудівної документації», п. 42 частини 1 ст. 26 Закону України від 21.05.1997 №280/97-ВР «Про місцеве самоврядування в Україні», </w:t>
      </w:r>
      <w:r>
        <w:rPr>
          <w:rFonts w:ascii="Times New Roman CYR" w:hAnsi="Times New Roman CYR" w:cs="Times New Roman CYR"/>
        </w:rPr>
        <w:t xml:space="preserve"> </w:t>
      </w:r>
      <w:r w:rsidR="00572619" w:rsidRPr="003B3006">
        <w:rPr>
          <w:rFonts w:ascii="Times New Roman CYR" w:hAnsi="Times New Roman CYR" w:cs="Times New Roman CYR"/>
        </w:rPr>
        <w:t>в</w:t>
      </w:r>
      <w:r w:rsidR="000B3AB7">
        <w:rPr>
          <w:rFonts w:ascii="Times New Roman CYR" w:hAnsi="Times New Roman CYR" w:cs="Times New Roman CYR"/>
        </w:rPr>
        <w:t>рах</w:t>
      </w:r>
      <w:r w:rsidR="0046703F">
        <w:rPr>
          <w:rFonts w:ascii="Times New Roman CYR" w:hAnsi="Times New Roman CYR" w:cs="Times New Roman CYR"/>
        </w:rPr>
        <w:t xml:space="preserve">овуючи </w:t>
      </w:r>
      <w:r w:rsidR="000B3AB7">
        <w:rPr>
          <w:rFonts w:ascii="Times New Roman CYR" w:hAnsi="Times New Roman CYR" w:cs="Times New Roman CYR"/>
        </w:rPr>
        <w:t>рекомендації постійних комісій</w:t>
      </w:r>
      <w:r w:rsidR="00572619" w:rsidRPr="003B3006">
        <w:rPr>
          <w:rFonts w:ascii="Times New Roman CYR" w:hAnsi="Times New Roman CYR" w:cs="Times New Roman CYR"/>
        </w:rPr>
        <w:t xml:space="preserve"> </w:t>
      </w:r>
      <w:r w:rsidR="000B3AB7">
        <w:rPr>
          <w:rFonts w:ascii="Times New Roman CYR" w:hAnsi="Times New Roman CYR" w:cs="Times New Roman CYR"/>
        </w:rPr>
        <w:t>селищної ради</w:t>
      </w:r>
      <w:r w:rsidR="0046703F">
        <w:rPr>
          <w:rFonts w:ascii="Times New Roman CYR" w:hAnsi="Times New Roman CYR" w:cs="Times New Roman CYR"/>
        </w:rPr>
        <w:t>.</w:t>
      </w:r>
    </w:p>
    <w:p w:rsidR="009454EE" w:rsidRPr="002F1DF4" w:rsidRDefault="009454EE" w:rsidP="009454EE">
      <w:pPr>
        <w:ind w:firstLine="567"/>
        <w:jc w:val="center"/>
        <w:rPr>
          <w:rFonts w:ascii="Times New Roman CYR" w:hAnsi="Times New Roman CYR" w:cs="Times New Roman CYR"/>
          <w:b/>
        </w:rPr>
      </w:pPr>
    </w:p>
    <w:p w:rsidR="009454EE" w:rsidRDefault="009454EE" w:rsidP="00E41431">
      <w:pPr>
        <w:ind w:firstLine="567"/>
        <w:jc w:val="center"/>
        <w:rPr>
          <w:rFonts w:ascii="Times New Roman CYR" w:hAnsi="Times New Roman CYR" w:cs="Times New Roman CYR"/>
          <w:b/>
        </w:rPr>
      </w:pPr>
      <w:r w:rsidRPr="002F1DF4">
        <w:rPr>
          <w:rFonts w:ascii="Times New Roman CYR" w:hAnsi="Times New Roman CYR" w:cs="Times New Roman CYR"/>
          <w:b/>
        </w:rPr>
        <w:t>ВИРІШИЛА:</w:t>
      </w:r>
    </w:p>
    <w:p w:rsidR="00052740" w:rsidRDefault="00572619" w:rsidP="00052740">
      <w:pPr>
        <w:pStyle w:val="a3"/>
        <w:numPr>
          <w:ilvl w:val="0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Розробити комплексний план просторового розвитку території Новоборівської селищної територіальної громади (далі - Комплексний план).</w:t>
      </w:r>
    </w:p>
    <w:p w:rsidR="00052740" w:rsidRPr="00052740" w:rsidRDefault="00052740" w:rsidP="00052740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572619" w:rsidRDefault="00572619" w:rsidP="0000495E">
      <w:pPr>
        <w:pStyle w:val="a3"/>
        <w:numPr>
          <w:ilvl w:val="0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Відділу організаційної роботи виконавчого комітету Новоборівської селищної ради забезпечити оприлюднення даного рішення у </w:t>
      </w:r>
      <w:r>
        <w:rPr>
          <w:rFonts w:ascii="Times New Roman CYR" w:hAnsi="Times New Roman CYR" w:cs="Times New Roman CYR"/>
        </w:rPr>
        <w:lastRenderedPageBreak/>
        <w:t xml:space="preserve">місцевих засобах </w:t>
      </w:r>
      <w:r w:rsidR="00204200">
        <w:rPr>
          <w:rFonts w:ascii="Times New Roman CYR" w:hAnsi="Times New Roman CYR" w:cs="Times New Roman CYR"/>
        </w:rPr>
        <w:t>масової інформації та на офіційному веб-сайті Новоборівської селищної ради.</w:t>
      </w:r>
    </w:p>
    <w:p w:rsidR="0000495E" w:rsidRDefault="0000495E" w:rsidP="0000495E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</w:p>
    <w:p w:rsidR="0000495E" w:rsidRPr="0000495E" w:rsidRDefault="00204200" w:rsidP="0000495E">
      <w:pPr>
        <w:pStyle w:val="a3"/>
        <w:numPr>
          <w:ilvl w:val="0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Замовником розроблення Комплексного плану визначити Новоборівську селищну раду (далі-Замовник).</w:t>
      </w:r>
    </w:p>
    <w:p w:rsidR="0000495E" w:rsidRPr="0000495E" w:rsidRDefault="0000495E" w:rsidP="0000495E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</w:p>
    <w:p w:rsidR="00204200" w:rsidRDefault="00204200" w:rsidP="0000495E">
      <w:pPr>
        <w:pStyle w:val="a3"/>
        <w:numPr>
          <w:ilvl w:val="0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Замовнику Комплексного плану:</w:t>
      </w:r>
    </w:p>
    <w:p w:rsidR="00204200" w:rsidRDefault="00204200" w:rsidP="0000495E">
      <w:pPr>
        <w:pStyle w:val="a3"/>
        <w:numPr>
          <w:ilvl w:val="1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Повідомити через місцеві засоби масової інформації про початок розроблення проєкту Комплексного плану;</w:t>
      </w:r>
    </w:p>
    <w:p w:rsidR="0000495E" w:rsidRDefault="0000495E" w:rsidP="0000495E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</w:p>
    <w:p w:rsidR="0000495E" w:rsidRPr="00E41431" w:rsidRDefault="00204200" w:rsidP="00E41431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Створити робочу групу та забезпечити збір вихідних даних для розроблення Комплексного плану;</w:t>
      </w:r>
    </w:p>
    <w:p w:rsidR="0000495E" w:rsidRPr="0000495E" w:rsidRDefault="0000495E" w:rsidP="00E41431">
      <w:pPr>
        <w:pStyle w:val="a3"/>
        <w:ind w:left="567"/>
        <w:jc w:val="both"/>
        <w:rPr>
          <w:rFonts w:ascii="Times New Roman CYR" w:hAnsi="Times New Roman CYR" w:cs="Times New Roman CYR"/>
        </w:rPr>
      </w:pPr>
    </w:p>
    <w:p w:rsidR="00204200" w:rsidRDefault="00204200" w:rsidP="00E41431">
      <w:pPr>
        <w:pStyle w:val="a3"/>
        <w:numPr>
          <w:ilvl w:val="1"/>
          <w:numId w:val="1"/>
        </w:numPr>
        <w:spacing w:before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Звернутись до Житомирської обласної державної адміністрації, щодо визначення державних інтересів для їх врахування під час розроблення Комплексного плану;</w:t>
      </w:r>
    </w:p>
    <w:p w:rsidR="0000495E" w:rsidRDefault="0000495E" w:rsidP="00E41431">
      <w:pPr>
        <w:pStyle w:val="a3"/>
        <w:spacing w:before="240"/>
        <w:ind w:left="567"/>
        <w:jc w:val="both"/>
        <w:rPr>
          <w:rFonts w:ascii="Times New Roman CYR" w:hAnsi="Times New Roman CYR" w:cs="Times New Roman CYR"/>
        </w:rPr>
      </w:pPr>
    </w:p>
    <w:p w:rsidR="0000495E" w:rsidRPr="00E41431" w:rsidRDefault="00204200" w:rsidP="00E41431">
      <w:pPr>
        <w:pStyle w:val="a3"/>
        <w:numPr>
          <w:ilvl w:val="1"/>
          <w:numId w:val="1"/>
        </w:numPr>
        <w:spacing w:before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Здійснювати контроль за розробленням Комплексного плану;</w:t>
      </w:r>
    </w:p>
    <w:p w:rsidR="0000495E" w:rsidRDefault="0000495E" w:rsidP="00E41431">
      <w:pPr>
        <w:pStyle w:val="a3"/>
        <w:spacing w:before="240"/>
        <w:ind w:left="567"/>
        <w:jc w:val="both"/>
        <w:rPr>
          <w:rFonts w:ascii="Times New Roman CYR" w:hAnsi="Times New Roman CYR" w:cs="Times New Roman CYR"/>
        </w:rPr>
      </w:pPr>
    </w:p>
    <w:p w:rsidR="00204200" w:rsidRDefault="00204200" w:rsidP="00E41431">
      <w:pPr>
        <w:pStyle w:val="a3"/>
        <w:numPr>
          <w:ilvl w:val="1"/>
          <w:numId w:val="1"/>
        </w:numPr>
        <w:spacing w:before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Забезпечити проведення громадських слухань щодо врахування громадських інтересів під час розроблення проекту Комплексного плану; </w:t>
      </w:r>
    </w:p>
    <w:p w:rsidR="00E41431" w:rsidRDefault="00E41431" w:rsidP="00E41431">
      <w:pPr>
        <w:pStyle w:val="a3"/>
        <w:spacing w:before="240"/>
        <w:ind w:left="567"/>
        <w:jc w:val="both"/>
        <w:rPr>
          <w:rFonts w:ascii="Times New Roman CYR" w:hAnsi="Times New Roman CYR" w:cs="Times New Roman CYR"/>
        </w:rPr>
      </w:pPr>
    </w:p>
    <w:p w:rsidR="00E41431" w:rsidRPr="00E41431" w:rsidRDefault="00BA7887" w:rsidP="00E41431">
      <w:pPr>
        <w:pStyle w:val="a3"/>
        <w:numPr>
          <w:ilvl w:val="1"/>
          <w:numId w:val="1"/>
        </w:numPr>
        <w:spacing w:before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Забезпечити здійснення стратегічної екологічної оцінки Комплексного плану;</w:t>
      </w:r>
    </w:p>
    <w:p w:rsidR="00E41431" w:rsidRPr="00E41431" w:rsidRDefault="00E41431" w:rsidP="00E41431">
      <w:pPr>
        <w:pStyle w:val="a3"/>
        <w:spacing w:before="240"/>
        <w:ind w:left="567"/>
        <w:jc w:val="both"/>
        <w:rPr>
          <w:rFonts w:ascii="Times New Roman CYR" w:hAnsi="Times New Roman CYR" w:cs="Times New Roman CYR"/>
        </w:rPr>
      </w:pPr>
    </w:p>
    <w:p w:rsidR="00BA7887" w:rsidRDefault="00BA7887" w:rsidP="0000495E">
      <w:pPr>
        <w:pStyle w:val="a3"/>
        <w:numPr>
          <w:ilvl w:val="1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Забезпечити розгляд проекту Комплексного плану обласною архітектурно-містобудівною радою при Департаменті регіонального розвитку Житомирської обласної державної адміністрації;</w:t>
      </w:r>
    </w:p>
    <w:p w:rsidR="00E41431" w:rsidRDefault="00E41431" w:rsidP="00E41431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</w:p>
    <w:p w:rsidR="00E41431" w:rsidRPr="00E41431" w:rsidRDefault="00BA7887" w:rsidP="00E41431">
      <w:pPr>
        <w:pStyle w:val="a3"/>
        <w:numPr>
          <w:ilvl w:val="1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 формуванні технічного завдання на виконання топогеодезичної зйомки, завдання на проектування Комплексного плану враховуючи вимоги Постанови Кабінету Міністрів України від 09.06.2021 №632 «Про визначення формату електронних документів комплексного плану просторового розвитку</w:t>
      </w:r>
      <w:r w:rsidR="00747918">
        <w:rPr>
          <w:rFonts w:ascii="Times New Roman CYR" w:hAnsi="Times New Roman CYR" w:cs="Times New Roman CYR"/>
        </w:rPr>
        <w:t xml:space="preserve"> території територіальної громади, генерального плану населеного пункту, детального плану території» та інших вимог, пов’язаних з формуванням містобудівного кадастру Новоборівської селищної ради;</w:t>
      </w:r>
    </w:p>
    <w:p w:rsidR="00E41431" w:rsidRPr="00E41431" w:rsidRDefault="00E41431" w:rsidP="00E41431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</w:p>
    <w:p w:rsidR="00747918" w:rsidRDefault="00747918" w:rsidP="0000495E">
      <w:pPr>
        <w:pStyle w:val="a3"/>
        <w:numPr>
          <w:ilvl w:val="1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Узгодити проект Комплексного плану з органами місцевого самоврядування, що представляють інтереси суміжних територіальних громад, в частині врегулювання питань щодо територій спільних інтересів.</w:t>
      </w:r>
    </w:p>
    <w:p w:rsidR="00E41431" w:rsidRDefault="00E41431" w:rsidP="00E41431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</w:p>
    <w:p w:rsidR="00E41431" w:rsidRDefault="00747918" w:rsidP="00E41431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Забезпечити подання проекту Комплексного плану експертній організації для проведення експертизи;</w:t>
      </w:r>
    </w:p>
    <w:p w:rsidR="00E41431" w:rsidRPr="00E41431" w:rsidRDefault="00E41431" w:rsidP="00E41431">
      <w:pPr>
        <w:jc w:val="both"/>
        <w:rPr>
          <w:rFonts w:ascii="Times New Roman CYR" w:hAnsi="Times New Roman CYR" w:cs="Times New Roman CYR"/>
        </w:rPr>
      </w:pPr>
    </w:p>
    <w:p w:rsidR="00747918" w:rsidRDefault="00747918" w:rsidP="00E41431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Подати на затвердження Новоборівській селищній раді завершений та узгоджений у порядку визначеному чинним законодавством</w:t>
      </w:r>
      <w:r w:rsidR="006027D1">
        <w:rPr>
          <w:rFonts w:ascii="Times New Roman CYR" w:hAnsi="Times New Roman CYR" w:cs="Times New Roman CYR"/>
        </w:rPr>
        <w:t xml:space="preserve"> України проект Комплексного плану.</w:t>
      </w:r>
    </w:p>
    <w:p w:rsidR="0000495E" w:rsidRDefault="0000495E" w:rsidP="0000495E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</w:p>
    <w:p w:rsidR="006027D1" w:rsidRDefault="006027D1" w:rsidP="0000495E">
      <w:pPr>
        <w:pStyle w:val="a3"/>
        <w:numPr>
          <w:ilvl w:val="0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Фінансування робіт по виготовленню Комплексного плану провести відповідно до чинного законодавства.</w:t>
      </w:r>
    </w:p>
    <w:p w:rsidR="0000495E" w:rsidRDefault="0000495E" w:rsidP="0000495E">
      <w:pPr>
        <w:pStyle w:val="a3"/>
        <w:spacing w:before="240" w:after="240"/>
        <w:ind w:left="567"/>
        <w:jc w:val="both"/>
        <w:rPr>
          <w:rFonts w:ascii="Times New Roman CYR" w:hAnsi="Times New Roman CYR" w:cs="Times New Roman CYR"/>
        </w:rPr>
      </w:pPr>
    </w:p>
    <w:p w:rsidR="009454EE" w:rsidRPr="0017082B" w:rsidRDefault="006027D1" w:rsidP="0044050A">
      <w:pPr>
        <w:pStyle w:val="a3"/>
        <w:numPr>
          <w:ilvl w:val="0"/>
          <w:numId w:val="1"/>
        </w:numPr>
        <w:spacing w:before="240" w:after="240"/>
        <w:ind w:left="0" w:firstLine="567"/>
        <w:jc w:val="both"/>
        <w:rPr>
          <w:rFonts w:ascii="Times New Roman CYR" w:hAnsi="Times New Roman CYR" w:cs="Times New Roman CYR"/>
        </w:rPr>
      </w:pPr>
      <w:r w:rsidRPr="0017082B">
        <w:rPr>
          <w:rFonts w:ascii="Times New Roman CYR" w:hAnsi="Times New Roman CYR" w:cs="Times New Roman CYR"/>
        </w:rPr>
        <w:t>Контроль за виконанням дано</w:t>
      </w:r>
      <w:r w:rsidR="003B3006">
        <w:rPr>
          <w:rFonts w:ascii="Times New Roman CYR" w:hAnsi="Times New Roman CYR" w:cs="Times New Roman CYR"/>
        </w:rPr>
        <w:t>го рішення покласти на постійну комісію</w:t>
      </w:r>
      <w:r w:rsidR="000B3AB7">
        <w:rPr>
          <w:rFonts w:ascii="Times New Roman CYR" w:hAnsi="Times New Roman CYR" w:cs="Times New Roman CYR"/>
        </w:rPr>
        <w:t xml:space="preserve"> селищної ради</w:t>
      </w:r>
      <w:r w:rsidR="0000495E" w:rsidRPr="0017082B">
        <w:rPr>
          <w:rFonts w:ascii="Times New Roman CYR" w:hAnsi="Times New Roman CYR" w:cs="Times New Roman CYR"/>
        </w:rPr>
        <w:t xml:space="preserve"> з питань промисловості, будівництва і благоустрою, транспорту і зв’язку, управління комунальною власністю (</w:t>
      </w:r>
      <w:r w:rsidR="000B3AB7">
        <w:rPr>
          <w:rFonts w:ascii="Times New Roman CYR" w:hAnsi="Times New Roman CYR" w:cs="Times New Roman CYR"/>
        </w:rPr>
        <w:t>голова –Андрій ГОНГАЛО</w:t>
      </w:r>
      <w:r w:rsidR="0017082B">
        <w:rPr>
          <w:rFonts w:ascii="Times New Roman CYR" w:hAnsi="Times New Roman CYR" w:cs="Times New Roman CYR"/>
        </w:rPr>
        <w:t>).</w:t>
      </w:r>
    </w:p>
    <w:p w:rsidR="009454EE" w:rsidRDefault="009454EE" w:rsidP="009454EE">
      <w:pPr>
        <w:pStyle w:val="a3"/>
        <w:ind w:left="567"/>
        <w:jc w:val="both"/>
        <w:rPr>
          <w:rFonts w:ascii="Times New Roman CYR" w:hAnsi="Times New Roman CYR" w:cs="Times New Roman CYR"/>
        </w:rPr>
      </w:pPr>
    </w:p>
    <w:p w:rsidR="009454EE" w:rsidRPr="002F1DF4" w:rsidRDefault="009454EE" w:rsidP="009454EE">
      <w:pPr>
        <w:pStyle w:val="a3"/>
        <w:rPr>
          <w:rFonts w:ascii="Times New Roman CYR" w:hAnsi="Times New Roman CYR" w:cs="Times New Roman CYR"/>
        </w:rPr>
      </w:pPr>
    </w:p>
    <w:p w:rsidR="009454EE" w:rsidRPr="002F1DF4" w:rsidRDefault="009454EE" w:rsidP="009454EE">
      <w:pPr>
        <w:pStyle w:val="a3"/>
        <w:ind w:left="567"/>
        <w:jc w:val="both"/>
        <w:rPr>
          <w:rFonts w:ascii="Times New Roman CYR" w:hAnsi="Times New Roman CYR" w:cs="Times New Roman CYR"/>
          <w:b/>
        </w:rPr>
      </w:pPr>
      <w:r w:rsidRPr="002F1DF4">
        <w:rPr>
          <w:rFonts w:ascii="Times New Roman CYR" w:hAnsi="Times New Roman CYR" w:cs="Times New Roman CYR"/>
          <w:b/>
        </w:rPr>
        <w:t>Селищний голова                                              Григорій РУДЮК</w:t>
      </w:r>
    </w:p>
    <w:p w:rsidR="00BF1450" w:rsidRDefault="00BF1450"/>
    <w:sectPr w:rsidR="00BF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512C9"/>
    <w:multiLevelType w:val="multilevel"/>
    <w:tmpl w:val="94F648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EE"/>
    <w:rsid w:val="0000495E"/>
    <w:rsid w:val="00052740"/>
    <w:rsid w:val="000B3AB7"/>
    <w:rsid w:val="0017082B"/>
    <w:rsid w:val="00204200"/>
    <w:rsid w:val="003B3006"/>
    <w:rsid w:val="0046703F"/>
    <w:rsid w:val="00572619"/>
    <w:rsid w:val="006027D1"/>
    <w:rsid w:val="00747918"/>
    <w:rsid w:val="009454EE"/>
    <w:rsid w:val="00A468DA"/>
    <w:rsid w:val="00BA7887"/>
    <w:rsid w:val="00BF1450"/>
    <w:rsid w:val="00E4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9F79"/>
  <w15:chartTrackingRefBased/>
  <w15:docId w15:val="{25C036E4-2E24-4BCC-A959-04F52A30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4E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4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0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03F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2021-09-15T08:10:00Z</cp:lastPrinted>
  <dcterms:created xsi:type="dcterms:W3CDTF">2021-09-14T13:19:00Z</dcterms:created>
  <dcterms:modified xsi:type="dcterms:W3CDTF">2021-09-15T11:23:00Z</dcterms:modified>
</cp:coreProperties>
</file>