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FE" w:rsidRDefault="00AD33FE" w:rsidP="00AD33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FE" w:rsidRDefault="00AD33FE" w:rsidP="00AD33FE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 xml:space="preserve">У К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А Ї Н А</w:t>
      </w:r>
    </w:p>
    <w:p w:rsidR="00AD33FE" w:rsidRDefault="00AD33FE" w:rsidP="00AD33FE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НОВОБОРІВСЬКА СЕЛИЩНА РАДА</w:t>
      </w:r>
    </w:p>
    <w:p w:rsidR="00AD33FE" w:rsidRDefault="00AD33FE" w:rsidP="00AD33FE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  РАЙОНУ   ЖИТОМИРСЬКОЇ ОБЛАСТІ</w:t>
      </w:r>
    </w:p>
    <w:p w:rsidR="00AD33FE" w:rsidRDefault="00AD33FE" w:rsidP="00AD33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ВИКОНАВЧИЙ   КОМІТЕТ</w:t>
      </w:r>
    </w:p>
    <w:p w:rsidR="00AD33FE" w:rsidRDefault="00AD33FE" w:rsidP="00AD33FE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Р І Ш Е Н </w:t>
      </w:r>
      <w:proofErr w:type="spellStart"/>
      <w:proofErr w:type="gramStart"/>
      <w:r>
        <w:rPr>
          <w:b/>
          <w:sz w:val="22"/>
          <w:szCs w:val="22"/>
        </w:rPr>
        <w:t>Н</w:t>
      </w:r>
      <w:proofErr w:type="spellEnd"/>
      <w:proofErr w:type="gramEnd"/>
      <w:r>
        <w:rPr>
          <w:b/>
          <w:sz w:val="22"/>
          <w:szCs w:val="22"/>
        </w:rPr>
        <w:t xml:space="preserve"> Я</w:t>
      </w:r>
    </w:p>
    <w:p w:rsidR="00AD33FE" w:rsidRDefault="00AD33FE" w:rsidP="00AD33FE">
      <w:pPr>
        <w:jc w:val="center"/>
        <w:rPr>
          <w:b/>
          <w:sz w:val="10"/>
          <w:szCs w:val="10"/>
          <w:lang w:val="uk-UA"/>
        </w:rPr>
      </w:pPr>
    </w:p>
    <w:p w:rsidR="00AD33FE" w:rsidRDefault="00662612" w:rsidP="00AD3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5B1646">
        <w:rPr>
          <w:lang w:val="uk-UA"/>
        </w:rPr>
        <w:t xml:space="preserve">02 </w:t>
      </w:r>
      <w:r w:rsidR="00126B62">
        <w:rPr>
          <w:lang w:val="uk-UA"/>
        </w:rPr>
        <w:t xml:space="preserve">лютого </w:t>
      </w:r>
      <w:r w:rsidR="005C0CA2">
        <w:rPr>
          <w:lang w:val="uk-UA"/>
        </w:rPr>
        <w:t>2018</w:t>
      </w:r>
      <w:r w:rsidR="00AD33FE">
        <w:rPr>
          <w:lang w:val="uk-UA"/>
        </w:rPr>
        <w:t xml:space="preserve"> року</w:t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  <w:t xml:space="preserve">              № </w:t>
      </w:r>
      <w:r w:rsidR="00947E27">
        <w:rPr>
          <w:lang w:val="uk-UA"/>
        </w:rPr>
        <w:t>29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0"/>
          <w:szCs w:val="10"/>
          <w:lang w:val="uk-UA"/>
        </w:rPr>
      </w:pPr>
    </w:p>
    <w:p w:rsidR="00AD33FE" w:rsidRPr="00EB744B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AD33FE" w:rsidRPr="00AD33FE" w:rsidRDefault="00AD33FE" w:rsidP="00AD33FE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A24345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ради об’єднаної територіальної громади:</w:t>
      </w:r>
    </w:p>
    <w:p w:rsidR="005C0CA2" w:rsidRDefault="00126B62" w:rsidP="005C0CA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Самойленка</w:t>
      </w:r>
      <w:proofErr w:type="spellEnd"/>
      <w:r>
        <w:rPr>
          <w:color w:val="000000" w:themeColor="text1"/>
          <w:lang w:val="uk-UA"/>
        </w:rPr>
        <w:t xml:space="preserve"> Руслана Владиславовича, </w:t>
      </w:r>
      <w:r w:rsidR="00A24345">
        <w:rPr>
          <w:color w:val="000000" w:themeColor="text1"/>
          <w:lang w:val="uk-UA"/>
        </w:rPr>
        <w:t>***</w:t>
      </w:r>
      <w:r w:rsidR="00CD58BC" w:rsidRPr="005C0CA2">
        <w:rPr>
          <w:color w:val="000000" w:themeColor="text1"/>
          <w:lang w:val="uk-UA"/>
        </w:rPr>
        <w:t xml:space="preserve"> </w:t>
      </w:r>
      <w:proofErr w:type="spellStart"/>
      <w:r w:rsidR="00CD58BC" w:rsidRPr="005C0CA2">
        <w:rPr>
          <w:color w:val="000000" w:themeColor="text1"/>
          <w:lang w:val="uk-UA"/>
        </w:rPr>
        <w:t>р.н</w:t>
      </w:r>
      <w:proofErr w:type="spellEnd"/>
      <w:r w:rsidR="00CD58BC" w:rsidRPr="005C0CA2">
        <w:rPr>
          <w:color w:val="000000" w:themeColor="text1"/>
          <w:lang w:val="uk-UA"/>
        </w:rPr>
        <w:t xml:space="preserve">., </w:t>
      </w:r>
      <w:r>
        <w:rPr>
          <w:color w:val="000000" w:themeColor="text1"/>
          <w:lang w:val="uk-UA"/>
        </w:rPr>
        <w:t>який зареєстрований</w:t>
      </w:r>
      <w:r w:rsidR="005C0CA2">
        <w:rPr>
          <w:color w:val="000000" w:themeColor="text1"/>
          <w:lang w:val="uk-UA"/>
        </w:rPr>
        <w:t xml:space="preserve"> в </w:t>
      </w:r>
      <w:r w:rsidR="00F81989">
        <w:rPr>
          <w:color w:val="000000" w:themeColor="text1"/>
          <w:lang w:val="uk-UA"/>
        </w:rPr>
        <w:t xml:space="preserve">              </w:t>
      </w:r>
      <w:proofErr w:type="spellStart"/>
      <w:r>
        <w:rPr>
          <w:color w:val="000000" w:themeColor="text1"/>
          <w:lang w:val="uk-UA"/>
        </w:rPr>
        <w:t>с.Гацьківка</w:t>
      </w:r>
      <w:proofErr w:type="spellEnd"/>
      <w:r w:rsidR="005C0CA2">
        <w:rPr>
          <w:color w:val="000000" w:themeColor="text1"/>
          <w:lang w:val="uk-UA"/>
        </w:rPr>
        <w:t xml:space="preserve"> вул. </w:t>
      </w:r>
      <w:r w:rsidR="00A24345">
        <w:rPr>
          <w:color w:val="000000" w:themeColor="text1"/>
          <w:lang w:val="uk-UA"/>
        </w:rPr>
        <w:t>***</w:t>
      </w:r>
      <w:r w:rsidR="005C0CA2">
        <w:rPr>
          <w:color w:val="000000" w:themeColor="text1"/>
          <w:lang w:val="uk-UA"/>
        </w:rPr>
        <w:t>;</w:t>
      </w:r>
    </w:p>
    <w:p w:rsidR="00422165" w:rsidRDefault="00422165" w:rsidP="005C0CA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Рудик Анастасію Русланівну, </w:t>
      </w:r>
      <w:r w:rsidR="00A24345">
        <w:rPr>
          <w:color w:val="000000" w:themeColor="text1"/>
          <w:lang w:val="uk-UA"/>
        </w:rPr>
        <w:t>***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Борова, вул. </w:t>
      </w:r>
      <w:r w:rsidR="00A24345">
        <w:rPr>
          <w:color w:val="000000" w:themeColor="text1"/>
          <w:lang w:val="uk-UA"/>
        </w:rPr>
        <w:t>***</w:t>
      </w:r>
      <w:r>
        <w:rPr>
          <w:color w:val="000000" w:themeColor="text1"/>
          <w:lang w:val="uk-UA"/>
        </w:rPr>
        <w:t>;</w:t>
      </w:r>
    </w:p>
    <w:p w:rsidR="00422165" w:rsidRDefault="00422165" w:rsidP="0042216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Лайчук</w:t>
      </w:r>
      <w:proofErr w:type="spellEnd"/>
      <w:r>
        <w:rPr>
          <w:color w:val="000000" w:themeColor="text1"/>
          <w:lang w:val="uk-UA"/>
        </w:rPr>
        <w:t xml:space="preserve"> Анастасію Сергіївну, </w:t>
      </w:r>
      <w:r w:rsidR="00A24345">
        <w:rPr>
          <w:color w:val="000000" w:themeColor="text1"/>
          <w:lang w:val="uk-UA"/>
        </w:rPr>
        <w:t>***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Небіж,               </w:t>
      </w:r>
      <w:r w:rsidR="00A24345">
        <w:rPr>
          <w:color w:val="000000" w:themeColor="text1"/>
          <w:lang w:val="uk-UA"/>
        </w:rPr>
        <w:t xml:space="preserve">            </w:t>
      </w:r>
      <w:r>
        <w:rPr>
          <w:color w:val="000000" w:themeColor="text1"/>
          <w:lang w:val="uk-UA"/>
        </w:rPr>
        <w:t xml:space="preserve">вул. </w:t>
      </w:r>
      <w:r w:rsidR="00A24345">
        <w:rPr>
          <w:color w:val="000000" w:themeColor="text1"/>
          <w:lang w:val="uk-UA"/>
        </w:rPr>
        <w:t>***</w:t>
      </w:r>
      <w:r>
        <w:rPr>
          <w:color w:val="000000" w:themeColor="text1"/>
          <w:lang w:val="uk-UA"/>
        </w:rPr>
        <w:t>.</w:t>
      </w:r>
    </w:p>
    <w:p w:rsidR="008A522B" w:rsidRDefault="008A522B" w:rsidP="00102FD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63BBB" w:rsidRP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102FDE" w:rsidRDefault="00102FDE" w:rsidP="00DD1DC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>
        <w:rPr>
          <w:color w:val="111111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секретаря </w:t>
      </w:r>
      <w:proofErr w:type="spellStart"/>
      <w:r>
        <w:rPr>
          <w:color w:val="111111"/>
        </w:rPr>
        <w:t>виконкому</w:t>
      </w:r>
      <w:proofErr w:type="spellEnd"/>
      <w:r>
        <w:rPr>
          <w:color w:val="111111"/>
          <w:lang w:val="uk-UA"/>
        </w:rPr>
        <w:t xml:space="preserve">               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A63BBB" w:rsidRDefault="00AD33FE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AD33FE" w:rsidRDefault="00A63BBB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 w:rsidR="00AD33FE">
        <w:rPr>
          <w:lang w:val="uk-UA"/>
        </w:rPr>
        <w:t>Селищний голова</w:t>
      </w:r>
      <w:r w:rsidR="00AD33FE">
        <w:rPr>
          <w:lang w:val="uk-UA"/>
        </w:rPr>
        <w:tab/>
        <w:t xml:space="preserve">                                          </w:t>
      </w:r>
      <w:r w:rsidR="00F6450A">
        <w:rPr>
          <w:lang w:val="uk-UA"/>
        </w:rPr>
        <w:t xml:space="preserve"> </w:t>
      </w:r>
      <w:r w:rsidR="00AD33FE">
        <w:rPr>
          <w:lang w:val="uk-UA"/>
        </w:rPr>
        <w:t xml:space="preserve"> Рудюк Г.Л.</w:t>
      </w:r>
    </w:p>
    <w:p w:rsidR="00AD33FE" w:rsidRDefault="00AD33FE" w:rsidP="00AD33FE">
      <w:pPr>
        <w:rPr>
          <w:sz w:val="10"/>
          <w:szCs w:val="10"/>
          <w:lang w:val="uk-UA"/>
        </w:rPr>
      </w:pPr>
    </w:p>
    <w:p w:rsidR="008A522B" w:rsidRDefault="00AD33FE" w:rsidP="00AD33F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</w:t>
      </w:r>
    </w:p>
    <w:p w:rsidR="00873BC7" w:rsidRDefault="00873BC7" w:rsidP="00131C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581D7A" w:rsidRPr="00873BC7" w:rsidRDefault="00581D7A" w:rsidP="00873BC7">
      <w:pPr>
        <w:ind w:firstLine="708"/>
        <w:rPr>
          <w:lang w:val="uk-UA"/>
        </w:rPr>
      </w:pPr>
    </w:p>
    <w:sectPr w:rsidR="00581D7A" w:rsidRPr="00873BC7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85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33FE"/>
    <w:rsid w:val="00020FA7"/>
    <w:rsid w:val="00086849"/>
    <w:rsid w:val="000F208F"/>
    <w:rsid w:val="00102FDE"/>
    <w:rsid w:val="00126B62"/>
    <w:rsid w:val="00131C0F"/>
    <w:rsid w:val="001C7E5C"/>
    <w:rsid w:val="00232263"/>
    <w:rsid w:val="002F24EB"/>
    <w:rsid w:val="003E2A83"/>
    <w:rsid w:val="00422165"/>
    <w:rsid w:val="00426E88"/>
    <w:rsid w:val="00444D70"/>
    <w:rsid w:val="004B20F7"/>
    <w:rsid w:val="005208A5"/>
    <w:rsid w:val="005805E8"/>
    <w:rsid w:val="00581D7A"/>
    <w:rsid w:val="005A742D"/>
    <w:rsid w:val="005B1646"/>
    <w:rsid w:val="005B6BA9"/>
    <w:rsid w:val="005C0CA2"/>
    <w:rsid w:val="00626419"/>
    <w:rsid w:val="006348C8"/>
    <w:rsid w:val="00662612"/>
    <w:rsid w:val="006721B7"/>
    <w:rsid w:val="006A52F8"/>
    <w:rsid w:val="006F74B7"/>
    <w:rsid w:val="007C31D6"/>
    <w:rsid w:val="008204B7"/>
    <w:rsid w:val="00873BC7"/>
    <w:rsid w:val="008A522B"/>
    <w:rsid w:val="00947E27"/>
    <w:rsid w:val="00962D99"/>
    <w:rsid w:val="00991086"/>
    <w:rsid w:val="00A0204D"/>
    <w:rsid w:val="00A24345"/>
    <w:rsid w:val="00A63BBB"/>
    <w:rsid w:val="00AC4E3B"/>
    <w:rsid w:val="00AD33FE"/>
    <w:rsid w:val="00B8429B"/>
    <w:rsid w:val="00B86B62"/>
    <w:rsid w:val="00B96BD2"/>
    <w:rsid w:val="00BB593B"/>
    <w:rsid w:val="00BD2946"/>
    <w:rsid w:val="00BE75C0"/>
    <w:rsid w:val="00CC1FEF"/>
    <w:rsid w:val="00CD58BC"/>
    <w:rsid w:val="00D45619"/>
    <w:rsid w:val="00D47615"/>
    <w:rsid w:val="00DA4F45"/>
    <w:rsid w:val="00DD1DCD"/>
    <w:rsid w:val="00DD576A"/>
    <w:rsid w:val="00E16268"/>
    <w:rsid w:val="00EB744B"/>
    <w:rsid w:val="00EF0711"/>
    <w:rsid w:val="00F20C22"/>
    <w:rsid w:val="00F44CAF"/>
    <w:rsid w:val="00F53F39"/>
    <w:rsid w:val="00F6450A"/>
    <w:rsid w:val="00F81989"/>
    <w:rsid w:val="00F85F39"/>
    <w:rsid w:val="00FA217D"/>
    <w:rsid w:val="00FE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3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AD3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33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2018-02-12T07:54:00Z</cp:lastPrinted>
  <dcterms:created xsi:type="dcterms:W3CDTF">2018-02-01T11:38:00Z</dcterms:created>
  <dcterms:modified xsi:type="dcterms:W3CDTF">2018-02-13T14:45:00Z</dcterms:modified>
</cp:coreProperties>
</file>