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845" w:rsidRDefault="008477BA" w:rsidP="007744AD">
      <w:pPr>
        <w:tabs>
          <w:tab w:val="left" w:pos="3420"/>
          <w:tab w:val="left" w:pos="4320"/>
        </w:tabs>
        <w:ind w:left="360"/>
        <w:jc w:val="center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523875" cy="62865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845" w:rsidRPr="004E51FB" w:rsidRDefault="009D0845" w:rsidP="00C24146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>Україна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 xml:space="preserve">НОВОБОРІВСЬКА СЕЛИЩНА РАДА 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color w:val="000000"/>
          <w:sz w:val="24"/>
          <w:szCs w:val="28"/>
          <w:lang w:val="uk-UA"/>
        </w:rPr>
      </w:pPr>
      <w:r w:rsidRPr="004E51FB">
        <w:rPr>
          <w:color w:val="000000"/>
          <w:sz w:val="24"/>
          <w:szCs w:val="28"/>
          <w:lang w:val="uk-UA"/>
        </w:rPr>
        <w:t xml:space="preserve">ХОРОШІВСЬКОГО РАЙОНУ ЖИТОМИРСЬКОЇ ОБЛАСТІ </w:t>
      </w:r>
    </w:p>
    <w:p w:rsidR="009D0845" w:rsidRPr="004E51FB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"/>
          <w:sz w:val="24"/>
          <w:szCs w:val="28"/>
        </w:rPr>
      </w:pPr>
      <w:r w:rsidRPr="004E51FB">
        <w:rPr>
          <w:rStyle w:val="9"/>
          <w:sz w:val="24"/>
          <w:szCs w:val="28"/>
        </w:rPr>
        <w:t>ВИКОНАВЧИЙ КОМІТЕТ</w:t>
      </w:r>
    </w:p>
    <w:p w:rsidR="009D0845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24"/>
          <w:szCs w:val="28"/>
        </w:rPr>
      </w:pPr>
      <w:r w:rsidRPr="004E51FB">
        <w:rPr>
          <w:rStyle w:val="9"/>
          <w:sz w:val="24"/>
          <w:szCs w:val="28"/>
        </w:rPr>
        <w:t xml:space="preserve"> </w:t>
      </w:r>
      <w:r w:rsidRPr="004E51FB">
        <w:rPr>
          <w:rStyle w:val="91"/>
          <w:sz w:val="24"/>
          <w:szCs w:val="28"/>
        </w:rPr>
        <w:t>РІШЕННЯ</w:t>
      </w:r>
    </w:p>
    <w:p w:rsidR="00A615D0" w:rsidRDefault="00A615D0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28"/>
          <w:szCs w:val="28"/>
        </w:rPr>
      </w:pPr>
    </w:p>
    <w:p w:rsidR="009D0845" w:rsidRPr="0002541B" w:rsidRDefault="009D0845" w:rsidP="007744AD">
      <w:pPr>
        <w:pStyle w:val="1"/>
        <w:shd w:val="clear" w:color="auto" w:fill="auto"/>
        <w:spacing w:before="0" w:line="240" w:lineRule="auto"/>
        <w:ind w:left="360"/>
        <w:rPr>
          <w:rStyle w:val="91"/>
          <w:sz w:val="10"/>
          <w:szCs w:val="10"/>
        </w:rPr>
      </w:pPr>
    </w:p>
    <w:p w:rsidR="009D0845" w:rsidRPr="008042E4" w:rsidRDefault="00542D41" w:rsidP="00A615D0">
      <w:pPr>
        <w:pStyle w:val="1"/>
        <w:shd w:val="clear" w:color="auto" w:fill="auto"/>
        <w:tabs>
          <w:tab w:val="left" w:pos="284"/>
        </w:tabs>
        <w:spacing w:before="0" w:line="240" w:lineRule="auto"/>
        <w:jc w:val="left"/>
        <w:rPr>
          <w:color w:val="000000"/>
          <w:sz w:val="24"/>
          <w:szCs w:val="28"/>
          <w:lang w:val="uk-UA"/>
        </w:rPr>
      </w:pPr>
      <w:r w:rsidRPr="008042E4">
        <w:rPr>
          <w:color w:val="000000"/>
          <w:sz w:val="24"/>
          <w:szCs w:val="28"/>
          <w:lang w:val="uk-UA"/>
        </w:rPr>
        <w:t xml:space="preserve">від </w:t>
      </w:r>
      <w:r w:rsidR="002E0D20">
        <w:rPr>
          <w:color w:val="000000"/>
          <w:sz w:val="24"/>
          <w:szCs w:val="28"/>
          <w:lang w:val="uk-UA"/>
        </w:rPr>
        <w:t>29</w:t>
      </w:r>
      <w:r w:rsidR="00637DC4">
        <w:rPr>
          <w:color w:val="000000"/>
          <w:sz w:val="24"/>
          <w:szCs w:val="28"/>
          <w:lang w:val="uk-UA"/>
        </w:rPr>
        <w:t xml:space="preserve"> </w:t>
      </w:r>
      <w:r w:rsidR="002E0D20">
        <w:rPr>
          <w:color w:val="000000"/>
          <w:sz w:val="24"/>
          <w:szCs w:val="28"/>
          <w:lang w:val="uk-UA"/>
        </w:rPr>
        <w:t>травня</w:t>
      </w:r>
      <w:r w:rsidR="00637DC4">
        <w:rPr>
          <w:color w:val="000000"/>
          <w:sz w:val="24"/>
          <w:szCs w:val="28"/>
          <w:lang w:val="uk-UA"/>
        </w:rPr>
        <w:t xml:space="preserve"> 2019</w:t>
      </w:r>
      <w:r w:rsidR="009D0845" w:rsidRPr="008042E4">
        <w:rPr>
          <w:color w:val="000000"/>
          <w:sz w:val="24"/>
          <w:szCs w:val="28"/>
          <w:lang w:val="uk-UA"/>
        </w:rPr>
        <w:t xml:space="preserve"> року</w:t>
      </w:r>
      <w:r w:rsidR="009D0845" w:rsidRPr="008042E4">
        <w:rPr>
          <w:color w:val="000000"/>
          <w:sz w:val="24"/>
          <w:szCs w:val="28"/>
          <w:lang w:val="uk-UA"/>
        </w:rPr>
        <w:tab/>
        <w:t xml:space="preserve">              </w:t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A615D0">
        <w:rPr>
          <w:color w:val="000000"/>
          <w:sz w:val="24"/>
          <w:szCs w:val="28"/>
          <w:lang w:val="uk-UA"/>
        </w:rPr>
        <w:t xml:space="preserve">   </w:t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</w:r>
      <w:r w:rsidR="009D0845" w:rsidRPr="008042E4">
        <w:rPr>
          <w:color w:val="000000"/>
          <w:sz w:val="24"/>
          <w:szCs w:val="28"/>
          <w:lang w:val="uk-UA"/>
        </w:rPr>
        <w:tab/>
        <w:t xml:space="preserve">   </w:t>
      </w:r>
      <w:r w:rsidR="00A615D0">
        <w:rPr>
          <w:color w:val="000000"/>
          <w:sz w:val="24"/>
          <w:szCs w:val="28"/>
          <w:lang w:val="uk-UA"/>
        </w:rPr>
        <w:t xml:space="preserve">         </w:t>
      </w:r>
      <w:r w:rsidR="009D0845" w:rsidRPr="008042E4">
        <w:rPr>
          <w:color w:val="000000"/>
          <w:sz w:val="24"/>
          <w:szCs w:val="28"/>
          <w:lang w:val="uk-UA"/>
        </w:rPr>
        <w:t xml:space="preserve"> № </w:t>
      </w:r>
      <w:r w:rsidR="00CE0C03">
        <w:rPr>
          <w:color w:val="000000"/>
          <w:sz w:val="24"/>
          <w:szCs w:val="28"/>
          <w:lang w:val="uk-UA"/>
        </w:rPr>
        <w:t>142</w:t>
      </w:r>
    </w:p>
    <w:p w:rsidR="009D0845" w:rsidRPr="004549DE" w:rsidRDefault="009D0845" w:rsidP="00A615D0">
      <w:pPr>
        <w:pStyle w:val="1"/>
        <w:shd w:val="clear" w:color="auto" w:fill="auto"/>
        <w:tabs>
          <w:tab w:val="left" w:pos="284"/>
        </w:tabs>
        <w:spacing w:before="0" w:line="240" w:lineRule="auto"/>
        <w:ind w:firstLine="567"/>
        <w:rPr>
          <w:sz w:val="28"/>
          <w:szCs w:val="28"/>
          <w:lang w:val="uk-UA"/>
        </w:rPr>
      </w:pP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 xml:space="preserve">Про затвердження висновку </w:t>
      </w: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 xml:space="preserve">органу опіки і піклування </w:t>
      </w:r>
    </w:p>
    <w:p w:rsidR="00D27349" w:rsidRPr="001F056D" w:rsidRDefault="00D27349" w:rsidP="00A615D0">
      <w:pPr>
        <w:tabs>
          <w:tab w:val="left" w:pos="0"/>
          <w:tab w:val="left" w:pos="284"/>
        </w:tabs>
        <w:rPr>
          <w:rFonts w:ascii="Times New Roman" w:hAnsi="Times New Roman" w:cs="Times New Roman"/>
          <w:b/>
          <w:szCs w:val="28"/>
        </w:rPr>
      </w:pPr>
      <w:r w:rsidRPr="001F056D">
        <w:rPr>
          <w:rFonts w:ascii="Times New Roman" w:hAnsi="Times New Roman" w:cs="Times New Roman"/>
          <w:b/>
          <w:szCs w:val="28"/>
        </w:rPr>
        <w:t>Новоборівської селищної ради</w:t>
      </w:r>
    </w:p>
    <w:p w:rsidR="008042E4" w:rsidRPr="004E51FB" w:rsidRDefault="008042E4" w:rsidP="00A615D0">
      <w:pPr>
        <w:tabs>
          <w:tab w:val="left" w:pos="284"/>
        </w:tabs>
        <w:ind w:firstLine="567"/>
        <w:rPr>
          <w:rFonts w:ascii="Times New Roman" w:hAnsi="Times New Roman" w:cs="Times New Roman"/>
          <w:b/>
          <w:szCs w:val="28"/>
        </w:rPr>
      </w:pPr>
    </w:p>
    <w:p w:rsidR="009D0845" w:rsidRPr="00E948B0" w:rsidRDefault="009D0845" w:rsidP="002E0D20">
      <w:pPr>
        <w:pStyle w:val="a7"/>
        <w:shd w:val="clear" w:color="auto" w:fill="FFFFFF"/>
        <w:spacing w:before="0" w:beforeAutospacing="0" w:after="0" w:afterAutospacing="0"/>
        <w:ind w:left="135" w:firstLine="432"/>
        <w:jc w:val="both"/>
        <w:rPr>
          <w:color w:val="000000"/>
        </w:rPr>
      </w:pPr>
      <w:r w:rsidRPr="00E948B0">
        <w:t>Зас</w:t>
      </w:r>
      <w:r w:rsidR="00542D41" w:rsidRPr="00E948B0">
        <w:t xml:space="preserve">лухавши інформацію спеціаліста </w:t>
      </w:r>
      <w:r w:rsidRPr="00E948B0">
        <w:t xml:space="preserve">з захисту </w:t>
      </w:r>
      <w:r w:rsidR="00542D41" w:rsidRPr="00E948B0">
        <w:t xml:space="preserve">прав дітей </w:t>
      </w:r>
      <w:proofErr w:type="spellStart"/>
      <w:r w:rsidR="00542D41" w:rsidRPr="00E948B0">
        <w:t>Розумович</w:t>
      </w:r>
      <w:proofErr w:type="spellEnd"/>
      <w:r w:rsidR="00542D41" w:rsidRPr="00E948B0">
        <w:t xml:space="preserve"> С.А.</w:t>
      </w:r>
      <w:r w:rsidRPr="00E948B0">
        <w:t xml:space="preserve">, розглянувши </w:t>
      </w:r>
      <w:r w:rsidR="002E0D20">
        <w:rPr>
          <w:color w:val="000000"/>
          <w:szCs w:val="28"/>
        </w:rPr>
        <w:t>у</w:t>
      </w:r>
      <w:r w:rsidR="002E0D20" w:rsidRPr="002E0D20">
        <w:rPr>
          <w:color w:val="000000"/>
          <w:szCs w:val="28"/>
        </w:rPr>
        <w:t xml:space="preserve">хвалу  суду від 18.03.2019  року (справа № 276/1098/18,  провадження № 2/276/231/19 ) </w:t>
      </w:r>
      <w:r w:rsidR="00D57C1F" w:rsidRPr="002E0D20">
        <w:rPr>
          <w:sz w:val="22"/>
        </w:rPr>
        <w:t xml:space="preserve"> </w:t>
      </w:r>
      <w:r w:rsidR="002E0D20">
        <w:t>щодо</w:t>
      </w:r>
      <w:r w:rsidR="00D57C1F" w:rsidRPr="002E0D20">
        <w:t xml:space="preserve"> </w:t>
      </w:r>
      <w:r w:rsidR="00F906C3" w:rsidRPr="002E0D20">
        <w:t xml:space="preserve"> </w:t>
      </w:r>
      <w:r w:rsidR="002E0D20" w:rsidRPr="002E0D20">
        <w:rPr>
          <w:color w:val="000000"/>
        </w:rPr>
        <w:t>визначення місця проживання малолітніх Панченко Ангеліни Андріївни, 04.02.2008  року народження,</w:t>
      </w:r>
      <w:r w:rsidR="002E0D20" w:rsidRPr="002E0D20">
        <w:t xml:space="preserve"> </w:t>
      </w:r>
      <w:r w:rsidR="002E0D20" w:rsidRPr="002E0D20">
        <w:rPr>
          <w:color w:val="000000"/>
        </w:rPr>
        <w:t>та Панченка Дмитра Андрійовича, 20.06.2010 року народження</w:t>
      </w:r>
      <w:r w:rsidR="00F906C3" w:rsidRPr="002E0D20">
        <w:t>,</w:t>
      </w:r>
      <w:r w:rsidR="00F906C3" w:rsidRPr="00E948B0">
        <w:t xml:space="preserve"> </w:t>
      </w:r>
      <w:r w:rsidR="002E0D20" w:rsidRPr="002E0D20">
        <w:rPr>
          <w:color w:val="000000"/>
          <w:szCs w:val="28"/>
        </w:rPr>
        <w:t xml:space="preserve">та зустрічний позовом від Панченко Дарини Олександрівни, 24.06.1990 </w:t>
      </w:r>
      <w:proofErr w:type="spellStart"/>
      <w:r w:rsidR="002E0D20" w:rsidRPr="002E0D20">
        <w:rPr>
          <w:color w:val="000000"/>
          <w:szCs w:val="28"/>
        </w:rPr>
        <w:t>р.н</w:t>
      </w:r>
      <w:proofErr w:type="spellEnd"/>
      <w:r w:rsidR="002E0D20" w:rsidRPr="002E0D20">
        <w:rPr>
          <w:color w:val="000000"/>
          <w:szCs w:val="28"/>
        </w:rPr>
        <w:t xml:space="preserve">. до Панченко Андрія </w:t>
      </w:r>
      <w:proofErr w:type="spellStart"/>
      <w:r w:rsidR="002E0D20" w:rsidRPr="002E0D20">
        <w:rPr>
          <w:color w:val="000000"/>
          <w:szCs w:val="28"/>
        </w:rPr>
        <w:t>Арсеньовича</w:t>
      </w:r>
      <w:proofErr w:type="spellEnd"/>
      <w:r w:rsidR="002E0D20" w:rsidRPr="002E0D20">
        <w:rPr>
          <w:color w:val="000000"/>
          <w:szCs w:val="28"/>
        </w:rPr>
        <w:t xml:space="preserve">, 20.12.1986 </w:t>
      </w:r>
      <w:proofErr w:type="spellStart"/>
      <w:r w:rsidR="002E0D20" w:rsidRPr="002E0D20">
        <w:rPr>
          <w:color w:val="000000"/>
          <w:szCs w:val="28"/>
        </w:rPr>
        <w:t>р.н</w:t>
      </w:r>
      <w:proofErr w:type="spellEnd"/>
      <w:r w:rsidR="002E0D20" w:rsidRPr="002E0D20">
        <w:rPr>
          <w:color w:val="000000"/>
          <w:szCs w:val="28"/>
        </w:rPr>
        <w:t>. про розірвання шлюбу</w:t>
      </w:r>
      <w:r w:rsidR="002E0D20">
        <w:rPr>
          <w:color w:val="000000"/>
          <w:szCs w:val="28"/>
        </w:rPr>
        <w:t xml:space="preserve">, </w:t>
      </w:r>
      <w:r w:rsidR="002E0D20" w:rsidRPr="002E0D20">
        <w:rPr>
          <w:sz w:val="22"/>
        </w:rPr>
        <w:t xml:space="preserve"> </w:t>
      </w:r>
      <w:r w:rsidR="00CE0C03" w:rsidRPr="0049477B">
        <w:t>заяву гр. Костенкової Н</w:t>
      </w:r>
      <w:r w:rsidR="0028129A" w:rsidRPr="0049477B">
        <w:t>аталії Володимирівни</w:t>
      </w:r>
      <w:r w:rsidR="00CE0C03" w:rsidRPr="0049477B">
        <w:t xml:space="preserve"> про доцільність призначення її </w:t>
      </w:r>
      <w:r w:rsidR="0028129A" w:rsidRPr="0049477B">
        <w:t xml:space="preserve">опікуном, </w:t>
      </w:r>
      <w:r w:rsidRPr="00E948B0">
        <w:t xml:space="preserve">керуючись </w:t>
      </w:r>
      <w:r w:rsidR="00D57C1F" w:rsidRPr="00E948B0">
        <w:t xml:space="preserve"> </w:t>
      </w:r>
      <w:r w:rsidR="00D30580" w:rsidRPr="00E948B0">
        <w:t xml:space="preserve">ст. 150, </w:t>
      </w:r>
      <w:r w:rsidRPr="00E948B0">
        <w:t>с</w:t>
      </w:r>
      <w:r w:rsidR="00D30580" w:rsidRPr="00E948B0">
        <w:t>т. пп.2 п.1 ст. 164, ст.</w:t>
      </w:r>
      <w:r w:rsidR="002E0D20">
        <w:t xml:space="preserve"> 165 Сімейного кодексу Україн</w:t>
      </w:r>
      <w:r w:rsidR="0045009F">
        <w:t>и</w:t>
      </w:r>
      <w:r w:rsidR="001F056D">
        <w:t>,</w:t>
      </w:r>
      <w:r w:rsidR="00D30580" w:rsidRPr="00E948B0">
        <w:t xml:space="preserve"> </w:t>
      </w:r>
      <w:r w:rsidR="0002541B" w:rsidRPr="00E948B0">
        <w:t>ст. 32 п.7</w:t>
      </w:r>
      <w:r w:rsidRPr="00E948B0">
        <w:t xml:space="preserve"> делегованих повноважень Закону України «Про місцеве самоврядування в Україні», виконком селищної ради</w:t>
      </w:r>
    </w:p>
    <w:p w:rsidR="009D0845" w:rsidRPr="004E51FB" w:rsidRDefault="009D0845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 w:val="8"/>
          <w:szCs w:val="10"/>
        </w:rPr>
      </w:pPr>
    </w:p>
    <w:p w:rsidR="00A615D0" w:rsidRDefault="00A615D0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9D0845" w:rsidRDefault="009D0845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  <w:r w:rsidRPr="004E51FB">
        <w:rPr>
          <w:rFonts w:ascii="Times New Roman" w:hAnsi="Times New Roman" w:cs="Times New Roman"/>
          <w:szCs w:val="28"/>
        </w:rPr>
        <w:t>ВИРІШИВ:</w:t>
      </w:r>
    </w:p>
    <w:p w:rsidR="00030642" w:rsidRDefault="00030642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28129A" w:rsidRDefault="00637DC4" w:rsidP="002E0D20">
      <w:pPr>
        <w:pStyle w:val="a7"/>
        <w:shd w:val="clear" w:color="auto" w:fill="FFFFFF"/>
        <w:spacing w:before="0" w:beforeAutospacing="0" w:after="0" w:afterAutospacing="0"/>
        <w:ind w:left="135" w:firstLine="432"/>
        <w:jc w:val="both"/>
      </w:pPr>
      <w:r w:rsidRPr="002E0D20">
        <w:t xml:space="preserve">1. </w:t>
      </w:r>
      <w:r w:rsidR="0028129A">
        <w:t>Затвердити висновки</w:t>
      </w:r>
      <w:r w:rsidR="00030642" w:rsidRPr="002E0D20">
        <w:t xml:space="preserve">  органу опіки і піклування</w:t>
      </w:r>
      <w:r w:rsidR="0028129A">
        <w:t>:</w:t>
      </w:r>
      <w:r w:rsidR="00030642" w:rsidRPr="002E0D20">
        <w:t xml:space="preserve">  </w:t>
      </w:r>
    </w:p>
    <w:p w:rsidR="002E0D20" w:rsidRDefault="0028129A" w:rsidP="002E0D20">
      <w:pPr>
        <w:pStyle w:val="a7"/>
        <w:shd w:val="clear" w:color="auto" w:fill="FFFFFF"/>
        <w:spacing w:before="0" w:beforeAutospacing="0" w:after="0" w:afterAutospacing="0"/>
        <w:ind w:left="135" w:firstLine="432"/>
        <w:jc w:val="both"/>
        <w:rPr>
          <w:color w:val="000000"/>
        </w:rPr>
      </w:pPr>
      <w:r>
        <w:t xml:space="preserve">1.1. </w:t>
      </w:r>
      <w:r w:rsidR="002E0D20" w:rsidRPr="002E0D20">
        <w:rPr>
          <w:color w:val="000000"/>
        </w:rPr>
        <w:t>щодо визначення місця проживання малолітніх Панченко Ангеліни Андріївни, 04.02.2008  року народження,</w:t>
      </w:r>
      <w:r w:rsidR="002E0D20" w:rsidRPr="002E0D20">
        <w:t xml:space="preserve"> </w:t>
      </w:r>
      <w:r w:rsidR="002E0D20" w:rsidRPr="002E0D20">
        <w:rPr>
          <w:color w:val="000000"/>
        </w:rPr>
        <w:t>та Панченка Дмитра Андрійовича, 20.06.2010 року народження</w:t>
      </w:r>
      <w:r>
        <w:rPr>
          <w:color w:val="000000"/>
        </w:rPr>
        <w:t xml:space="preserve"> (додаток 1);</w:t>
      </w:r>
    </w:p>
    <w:p w:rsidR="0028129A" w:rsidRPr="002E0D20" w:rsidRDefault="0028129A" w:rsidP="002E0D20">
      <w:pPr>
        <w:pStyle w:val="a7"/>
        <w:shd w:val="clear" w:color="auto" w:fill="FFFFFF"/>
        <w:spacing w:before="0" w:beforeAutospacing="0" w:after="0" w:afterAutospacing="0"/>
        <w:ind w:left="135" w:firstLine="432"/>
        <w:jc w:val="both"/>
        <w:rPr>
          <w:color w:val="000000"/>
        </w:rPr>
      </w:pPr>
      <w:r>
        <w:rPr>
          <w:color w:val="000000"/>
        </w:rPr>
        <w:t xml:space="preserve">1.2. про можливість виконувати обов’язки опікуна гр. Костенковою Наталією Володимирівною, 29.09.1975 </w:t>
      </w:r>
      <w:proofErr w:type="spellStart"/>
      <w:r>
        <w:rPr>
          <w:color w:val="000000"/>
        </w:rPr>
        <w:t>р.н</w:t>
      </w:r>
      <w:proofErr w:type="spellEnd"/>
      <w:r>
        <w:rPr>
          <w:color w:val="000000"/>
        </w:rPr>
        <w:t>. (додаток, 2).</w:t>
      </w:r>
    </w:p>
    <w:p w:rsidR="008042E4" w:rsidRPr="002E0D20" w:rsidRDefault="008042E4" w:rsidP="002E0D20">
      <w:pPr>
        <w:pStyle w:val="a6"/>
        <w:tabs>
          <w:tab w:val="left" w:pos="0"/>
          <w:tab w:val="left" w:pos="284"/>
        </w:tabs>
        <w:ind w:left="0" w:firstLine="567"/>
        <w:jc w:val="both"/>
        <w:rPr>
          <w:sz w:val="24"/>
          <w:szCs w:val="24"/>
          <w:lang w:val="uk-UA"/>
        </w:rPr>
      </w:pPr>
    </w:p>
    <w:p w:rsidR="009D0845" w:rsidRPr="00E948B0" w:rsidRDefault="00A615D0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D0845" w:rsidRPr="00E948B0">
        <w:rPr>
          <w:rFonts w:ascii="Times New Roman" w:hAnsi="Times New Roman" w:cs="Times New Roman"/>
        </w:rPr>
        <w:t xml:space="preserve">. Контроль за виконанням даного рішення покласти на </w:t>
      </w:r>
      <w:r w:rsidR="002E0D20">
        <w:rPr>
          <w:rFonts w:ascii="Times New Roman" w:hAnsi="Times New Roman" w:cs="Times New Roman"/>
        </w:rPr>
        <w:t>постійну комісію</w:t>
      </w:r>
    </w:p>
    <w:p w:rsidR="008042E4" w:rsidRPr="004E51FB" w:rsidRDefault="008042E4" w:rsidP="00A615D0">
      <w:pPr>
        <w:tabs>
          <w:tab w:val="left" w:pos="284"/>
        </w:tabs>
        <w:ind w:firstLine="567"/>
        <w:jc w:val="both"/>
        <w:rPr>
          <w:rFonts w:ascii="Times New Roman" w:hAnsi="Times New Roman" w:cs="Times New Roman"/>
          <w:szCs w:val="28"/>
        </w:rPr>
      </w:pPr>
    </w:p>
    <w:p w:rsidR="009D0845" w:rsidRDefault="009D0845" w:rsidP="00A615D0">
      <w:pPr>
        <w:tabs>
          <w:tab w:val="left" w:pos="284"/>
        </w:tabs>
        <w:ind w:firstLine="567"/>
        <w:rPr>
          <w:rFonts w:ascii="Times New Roman" w:hAnsi="Times New Roman" w:cs="Times New Roman"/>
          <w:color w:val="auto"/>
          <w:szCs w:val="28"/>
        </w:rPr>
      </w:pPr>
    </w:p>
    <w:p w:rsidR="0028129A" w:rsidRPr="004E51FB" w:rsidRDefault="0028129A" w:rsidP="00A615D0">
      <w:pPr>
        <w:tabs>
          <w:tab w:val="left" w:pos="284"/>
        </w:tabs>
        <w:ind w:firstLine="567"/>
        <w:rPr>
          <w:rFonts w:ascii="Times New Roman" w:hAnsi="Times New Roman" w:cs="Times New Roman"/>
          <w:color w:val="auto"/>
          <w:szCs w:val="28"/>
        </w:rPr>
      </w:pPr>
    </w:p>
    <w:p w:rsidR="001F056D" w:rsidRDefault="00C559F5" w:rsidP="00C559F5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</w:t>
      </w:r>
      <w:r w:rsidR="009D0845" w:rsidRPr="008042E4">
        <w:rPr>
          <w:rFonts w:ascii="Times New Roman" w:hAnsi="Times New Roman" w:cs="Times New Roman"/>
          <w:szCs w:val="28"/>
        </w:rPr>
        <w:t>Селищний голова</w:t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9D0845" w:rsidRPr="008042E4">
        <w:rPr>
          <w:rFonts w:ascii="Times New Roman" w:hAnsi="Times New Roman" w:cs="Times New Roman"/>
          <w:szCs w:val="28"/>
        </w:rPr>
        <w:tab/>
      </w:r>
      <w:r w:rsidR="00637DC4"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 xml:space="preserve">                       </w:t>
      </w:r>
      <w:r w:rsidR="00C24146" w:rsidRPr="008042E4">
        <w:rPr>
          <w:rFonts w:ascii="Times New Roman" w:hAnsi="Times New Roman" w:cs="Times New Roman"/>
          <w:szCs w:val="28"/>
        </w:rPr>
        <w:t xml:space="preserve">Г.Л. Рудюк </w:t>
      </w:r>
    </w:p>
    <w:p w:rsidR="001F056D" w:rsidRDefault="001F056D" w:rsidP="001F056D">
      <w:pPr>
        <w:tabs>
          <w:tab w:val="left" w:pos="1185"/>
        </w:tabs>
        <w:rPr>
          <w:rFonts w:ascii="Times New Roman" w:hAnsi="Times New Roman" w:cs="Times New Roman"/>
          <w:szCs w:val="28"/>
        </w:rPr>
      </w:pPr>
    </w:p>
    <w:p w:rsidR="009D0845" w:rsidRPr="001F056D" w:rsidRDefault="00C559F5" w:rsidP="001F056D">
      <w:pPr>
        <w:tabs>
          <w:tab w:val="left" w:pos="1185"/>
        </w:tabs>
        <w:rPr>
          <w:rFonts w:ascii="Times New Roman" w:hAnsi="Times New Roman" w:cs="Times New Roman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</w:t>
      </w:r>
      <w:r w:rsidR="001F056D">
        <w:rPr>
          <w:rFonts w:ascii="Times New Roman" w:hAnsi="Times New Roman"/>
          <w:sz w:val="20"/>
          <w:szCs w:val="20"/>
        </w:rPr>
        <w:t>Підготу</w:t>
      </w:r>
      <w:bookmarkStart w:id="0" w:name="_GoBack"/>
      <w:bookmarkEnd w:id="0"/>
      <w:r w:rsidR="001F056D">
        <w:rPr>
          <w:rFonts w:ascii="Times New Roman" w:hAnsi="Times New Roman"/>
          <w:sz w:val="20"/>
          <w:szCs w:val="20"/>
        </w:rPr>
        <w:t xml:space="preserve">вала:  </w:t>
      </w:r>
      <w:r w:rsidR="001F056D" w:rsidRPr="00BE7F99">
        <w:rPr>
          <w:rFonts w:ascii="Times New Roman" w:hAnsi="Times New Roman"/>
          <w:sz w:val="20"/>
          <w:szCs w:val="20"/>
        </w:rPr>
        <w:t xml:space="preserve">керуючий справами (секретар) виконавчого комітету </w:t>
      </w:r>
      <w:r w:rsidR="001F056D">
        <w:rPr>
          <w:rFonts w:ascii="Times New Roman" w:hAnsi="Times New Roman"/>
          <w:sz w:val="20"/>
          <w:szCs w:val="20"/>
        </w:rPr>
        <w:t xml:space="preserve">А.В. </w:t>
      </w:r>
      <w:r w:rsidR="001F056D" w:rsidRPr="00BE7F99">
        <w:rPr>
          <w:rFonts w:ascii="Times New Roman" w:hAnsi="Times New Roman"/>
          <w:sz w:val="20"/>
          <w:szCs w:val="20"/>
        </w:rPr>
        <w:t>Жарчинська</w:t>
      </w:r>
    </w:p>
    <w:sectPr w:rsidR="009D0845" w:rsidRPr="001F056D" w:rsidSect="00E948B0">
      <w:pgSz w:w="11906" w:h="16838"/>
      <w:pgMar w:top="851" w:right="566" w:bottom="142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5691D"/>
    <w:multiLevelType w:val="hybridMultilevel"/>
    <w:tmpl w:val="A3A6904C"/>
    <w:lvl w:ilvl="0" w:tplc="75107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B2600"/>
    <w:multiLevelType w:val="multilevel"/>
    <w:tmpl w:val="21ECC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B05144B"/>
    <w:multiLevelType w:val="multilevel"/>
    <w:tmpl w:val="59626BF2"/>
    <w:lvl w:ilvl="0">
      <w:start w:val="2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">
    <w:nsid w:val="2E5A633E"/>
    <w:multiLevelType w:val="hybridMultilevel"/>
    <w:tmpl w:val="D6004706"/>
    <w:lvl w:ilvl="0" w:tplc="A0E638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2FA3DCE"/>
    <w:multiLevelType w:val="hybridMultilevel"/>
    <w:tmpl w:val="EBB2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32181D"/>
    <w:multiLevelType w:val="multilevel"/>
    <w:tmpl w:val="6ED8BEB2"/>
    <w:lvl w:ilvl="0">
      <w:start w:val="2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77E270D1"/>
    <w:multiLevelType w:val="multilevel"/>
    <w:tmpl w:val="912CE03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1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4BA8"/>
    <w:rsid w:val="0002541B"/>
    <w:rsid w:val="0003026A"/>
    <w:rsid w:val="00030642"/>
    <w:rsid w:val="001A11A3"/>
    <w:rsid w:val="001B0227"/>
    <w:rsid w:val="001C5603"/>
    <w:rsid w:val="001F056D"/>
    <w:rsid w:val="00251DBD"/>
    <w:rsid w:val="0028129A"/>
    <w:rsid w:val="002E0D20"/>
    <w:rsid w:val="00335EE2"/>
    <w:rsid w:val="003935DF"/>
    <w:rsid w:val="003A072D"/>
    <w:rsid w:val="003D3806"/>
    <w:rsid w:val="0045009F"/>
    <w:rsid w:val="004549DE"/>
    <w:rsid w:val="0049477B"/>
    <w:rsid w:val="004E51FB"/>
    <w:rsid w:val="004F3313"/>
    <w:rsid w:val="00542D41"/>
    <w:rsid w:val="00571B48"/>
    <w:rsid w:val="00581D7A"/>
    <w:rsid w:val="005B6BA9"/>
    <w:rsid w:val="005D241B"/>
    <w:rsid w:val="005F3D4D"/>
    <w:rsid w:val="0063070C"/>
    <w:rsid w:val="00637DC4"/>
    <w:rsid w:val="006513D1"/>
    <w:rsid w:val="006A52F8"/>
    <w:rsid w:val="006B14F2"/>
    <w:rsid w:val="007744AD"/>
    <w:rsid w:val="007D4BA8"/>
    <w:rsid w:val="008042E4"/>
    <w:rsid w:val="008477BA"/>
    <w:rsid w:val="008E5A4B"/>
    <w:rsid w:val="00942F2A"/>
    <w:rsid w:val="00954EF6"/>
    <w:rsid w:val="00992376"/>
    <w:rsid w:val="009D0845"/>
    <w:rsid w:val="009F21F0"/>
    <w:rsid w:val="00A0204D"/>
    <w:rsid w:val="00A60EC1"/>
    <w:rsid w:val="00A615D0"/>
    <w:rsid w:val="00AF6A39"/>
    <w:rsid w:val="00B572D6"/>
    <w:rsid w:val="00C24146"/>
    <w:rsid w:val="00C559F5"/>
    <w:rsid w:val="00C71354"/>
    <w:rsid w:val="00CE0C03"/>
    <w:rsid w:val="00D12C59"/>
    <w:rsid w:val="00D27349"/>
    <w:rsid w:val="00D30580"/>
    <w:rsid w:val="00D42BA2"/>
    <w:rsid w:val="00D57C1F"/>
    <w:rsid w:val="00DA4F45"/>
    <w:rsid w:val="00E45DC9"/>
    <w:rsid w:val="00E948B0"/>
    <w:rsid w:val="00EA33E8"/>
    <w:rsid w:val="00EC14DF"/>
    <w:rsid w:val="00F0438A"/>
    <w:rsid w:val="00F85F39"/>
    <w:rsid w:val="00F906C3"/>
    <w:rsid w:val="00FB5864"/>
    <w:rsid w:val="00FD2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BA8"/>
    <w:pPr>
      <w:widowControl w:val="0"/>
    </w:pPr>
    <w:rPr>
      <w:rFonts w:ascii="Courier New" w:hAnsi="Courier New" w:cs="Courier New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7D4BA8"/>
    <w:rPr>
      <w:rFonts w:ascii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9">
    <w:name w:val="Основной текст + 9"/>
    <w:aliases w:val="5 pt,Полужирный,Интервал 0 pt"/>
    <w:basedOn w:val="a3"/>
    <w:uiPriority w:val="99"/>
    <w:rsid w:val="007D4BA8"/>
    <w:rPr>
      <w:rFonts w:ascii="Times New Roman" w:hAnsi="Times New Roman" w:cs="Times New Roman"/>
      <w:b/>
      <w:bCs/>
      <w:color w:val="000000"/>
      <w:spacing w:val="12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1">
    <w:name w:val="Основной текст + 91"/>
    <w:aliases w:val="5 pt1,Полужирный1,Интервал 3 pt"/>
    <w:basedOn w:val="a3"/>
    <w:uiPriority w:val="99"/>
    <w:rsid w:val="007D4BA8"/>
    <w:rPr>
      <w:rFonts w:ascii="Times New Roman" w:hAnsi="Times New Roman" w:cs="Times New Roman"/>
      <w:b/>
      <w:bCs/>
      <w:color w:val="000000"/>
      <w:spacing w:val="78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">
    <w:name w:val="Основной текст (2)_"/>
    <w:basedOn w:val="a0"/>
    <w:link w:val="20"/>
    <w:uiPriority w:val="99"/>
    <w:locked/>
    <w:rsid w:val="007D4BA8"/>
    <w:rPr>
      <w:rFonts w:ascii="Times New Roman" w:hAnsi="Times New Roman" w:cs="Times New Roman"/>
      <w:b/>
      <w:bCs/>
      <w:spacing w:val="12"/>
      <w:sz w:val="19"/>
      <w:szCs w:val="19"/>
      <w:shd w:val="clear" w:color="auto" w:fill="FFFFFF"/>
    </w:rPr>
  </w:style>
  <w:style w:type="character" w:customStyle="1" w:styleId="3pt">
    <w:name w:val="Основной текст + Интервал 3 pt"/>
    <w:basedOn w:val="a3"/>
    <w:uiPriority w:val="99"/>
    <w:rsid w:val="007D4BA8"/>
    <w:rPr>
      <w:rFonts w:ascii="Times New Roman" w:hAnsi="Times New Roman" w:cs="Times New Roman"/>
      <w:color w:val="000000"/>
      <w:spacing w:val="65"/>
      <w:w w:val="100"/>
      <w:position w:val="0"/>
      <w:sz w:val="20"/>
      <w:szCs w:val="20"/>
      <w:shd w:val="clear" w:color="auto" w:fill="FFFFFF"/>
      <w:lang w:val="uk-UA"/>
    </w:rPr>
  </w:style>
  <w:style w:type="paragraph" w:customStyle="1" w:styleId="1">
    <w:name w:val="Основной текст1"/>
    <w:basedOn w:val="a"/>
    <w:link w:val="a3"/>
    <w:uiPriority w:val="99"/>
    <w:rsid w:val="007D4BA8"/>
    <w:pPr>
      <w:shd w:val="clear" w:color="auto" w:fill="FFFFFF"/>
      <w:spacing w:before="300" w:line="274" w:lineRule="exact"/>
      <w:jc w:val="center"/>
    </w:pPr>
    <w:rPr>
      <w:rFonts w:ascii="Times New Roman" w:eastAsia="Times New Roman" w:hAnsi="Times New Roman" w:cs="Times New Roman"/>
      <w:color w:val="auto"/>
      <w:spacing w:val="10"/>
      <w:sz w:val="20"/>
      <w:szCs w:val="20"/>
      <w:lang w:val="ru-RU" w:eastAsia="en-US"/>
    </w:rPr>
  </w:style>
  <w:style w:type="paragraph" w:customStyle="1" w:styleId="20">
    <w:name w:val="Основной текст (2)"/>
    <w:basedOn w:val="a"/>
    <w:link w:val="2"/>
    <w:uiPriority w:val="99"/>
    <w:rsid w:val="007D4BA8"/>
    <w:pPr>
      <w:shd w:val="clear" w:color="auto" w:fill="FFFFFF"/>
      <w:spacing w:before="300" w:after="180" w:line="274" w:lineRule="exact"/>
    </w:pPr>
    <w:rPr>
      <w:rFonts w:ascii="Times New Roman" w:eastAsia="Times New Roman" w:hAnsi="Times New Roman" w:cs="Times New Roman"/>
      <w:b/>
      <w:bCs/>
      <w:color w:val="auto"/>
      <w:spacing w:val="12"/>
      <w:sz w:val="19"/>
      <w:szCs w:val="19"/>
      <w:lang w:val="ru-RU" w:eastAsia="en-US"/>
    </w:rPr>
  </w:style>
  <w:style w:type="paragraph" w:styleId="a4">
    <w:name w:val="Balloon Text"/>
    <w:basedOn w:val="a"/>
    <w:link w:val="a5"/>
    <w:uiPriority w:val="99"/>
    <w:semiHidden/>
    <w:rsid w:val="007D4B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D4BA8"/>
    <w:rPr>
      <w:rFonts w:ascii="Tahoma" w:eastAsia="Times New Roman" w:hAnsi="Tahoma" w:cs="Tahoma"/>
      <w:color w:val="000000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542D41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8"/>
      <w:szCs w:val="20"/>
      <w:lang w:val="ru-RU" w:eastAsia="uk-UA"/>
    </w:rPr>
  </w:style>
  <w:style w:type="paragraph" w:styleId="HTML">
    <w:name w:val="HTML Preformatted"/>
    <w:basedOn w:val="a"/>
    <w:link w:val="HTML0"/>
    <w:uiPriority w:val="99"/>
    <w:unhideWhenUsed/>
    <w:rsid w:val="00E948B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E948B0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7">
    <w:name w:val="Normal (Web)"/>
    <w:basedOn w:val="a"/>
    <w:uiPriority w:val="99"/>
    <w:unhideWhenUsed/>
    <w:rsid w:val="002E0D2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2019-06-04T08:39:00Z</cp:lastPrinted>
  <dcterms:created xsi:type="dcterms:W3CDTF">2019-05-29T06:11:00Z</dcterms:created>
  <dcterms:modified xsi:type="dcterms:W3CDTF">2019-06-04T08:44:00Z</dcterms:modified>
</cp:coreProperties>
</file>