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46C8C" w:rsidRDefault="004F7D1A" w:rsidP="00146C8C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6C693B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6C693B">
        <w:rPr>
          <w:sz w:val="24"/>
          <w:szCs w:val="24"/>
          <w:lang w:val="uk-UA"/>
        </w:rPr>
        <w:t xml:space="preserve">від </w:t>
      </w:r>
      <w:r w:rsidR="005A261D" w:rsidRPr="006C693B">
        <w:rPr>
          <w:sz w:val="24"/>
          <w:szCs w:val="24"/>
          <w:lang w:val="uk-UA"/>
        </w:rPr>
        <w:t>1</w:t>
      </w:r>
      <w:r w:rsidR="006C693B" w:rsidRPr="006C693B">
        <w:rPr>
          <w:sz w:val="24"/>
          <w:szCs w:val="24"/>
          <w:lang w:val="uk-UA"/>
        </w:rPr>
        <w:t>5</w:t>
      </w:r>
      <w:r w:rsidR="009060FF" w:rsidRPr="006C693B">
        <w:rPr>
          <w:sz w:val="24"/>
          <w:szCs w:val="24"/>
          <w:lang w:val="uk-UA"/>
        </w:rPr>
        <w:t xml:space="preserve"> </w:t>
      </w:r>
      <w:r w:rsidR="005A261D" w:rsidRPr="006C693B">
        <w:rPr>
          <w:sz w:val="24"/>
          <w:szCs w:val="24"/>
          <w:lang w:val="uk-UA"/>
        </w:rPr>
        <w:t>квітня 2020</w:t>
      </w:r>
      <w:r w:rsidR="00BD2BD3" w:rsidRPr="006C693B">
        <w:rPr>
          <w:sz w:val="24"/>
          <w:szCs w:val="24"/>
          <w:lang w:val="uk-UA"/>
        </w:rPr>
        <w:t xml:space="preserve"> року</w:t>
      </w:r>
      <w:r w:rsidR="00FB2934" w:rsidRPr="006C693B">
        <w:rPr>
          <w:sz w:val="24"/>
          <w:szCs w:val="24"/>
          <w:lang w:val="uk-UA"/>
        </w:rPr>
        <w:tab/>
      </w:r>
      <w:r w:rsidR="00FB2934" w:rsidRPr="006C693B">
        <w:rPr>
          <w:sz w:val="24"/>
          <w:szCs w:val="24"/>
          <w:lang w:val="uk-UA"/>
        </w:rPr>
        <w:tab/>
      </w:r>
      <w:r w:rsidR="00FB2934" w:rsidRPr="006C693B">
        <w:rPr>
          <w:sz w:val="24"/>
          <w:szCs w:val="24"/>
          <w:lang w:val="uk-UA"/>
        </w:rPr>
        <w:tab/>
      </w:r>
      <w:r w:rsidR="00FB2934" w:rsidRPr="006C693B">
        <w:rPr>
          <w:sz w:val="24"/>
          <w:szCs w:val="24"/>
          <w:lang w:val="uk-UA"/>
        </w:rPr>
        <w:tab/>
      </w:r>
      <w:r w:rsidR="00FB2934" w:rsidRPr="006C693B">
        <w:rPr>
          <w:sz w:val="24"/>
          <w:szCs w:val="24"/>
          <w:lang w:val="uk-UA"/>
        </w:rPr>
        <w:tab/>
      </w:r>
      <w:r w:rsidR="00FB2934" w:rsidRPr="006C693B">
        <w:rPr>
          <w:sz w:val="24"/>
          <w:szCs w:val="24"/>
          <w:lang w:val="uk-UA"/>
        </w:rPr>
        <w:tab/>
      </w:r>
      <w:r w:rsidR="00FB2934" w:rsidRPr="006C693B">
        <w:rPr>
          <w:sz w:val="24"/>
          <w:szCs w:val="24"/>
          <w:lang w:val="uk-UA"/>
        </w:rPr>
        <w:tab/>
      </w:r>
      <w:r w:rsidR="006C693B" w:rsidRPr="006C693B">
        <w:rPr>
          <w:sz w:val="24"/>
          <w:szCs w:val="24"/>
          <w:lang w:val="uk-UA"/>
        </w:rPr>
        <w:t xml:space="preserve">                  </w:t>
      </w:r>
      <w:r w:rsidR="009060FF" w:rsidRPr="006C693B">
        <w:rPr>
          <w:sz w:val="24"/>
          <w:szCs w:val="24"/>
          <w:lang w:val="uk-UA"/>
        </w:rPr>
        <w:tab/>
      </w:r>
      <w:r w:rsidR="00FB2934" w:rsidRPr="006C693B">
        <w:rPr>
          <w:sz w:val="24"/>
          <w:szCs w:val="24"/>
          <w:lang w:val="uk-UA"/>
        </w:rPr>
        <w:t xml:space="preserve">№ </w:t>
      </w:r>
      <w:r w:rsidR="006C693B" w:rsidRPr="006C693B">
        <w:rPr>
          <w:sz w:val="24"/>
          <w:szCs w:val="24"/>
          <w:lang w:val="uk-UA"/>
        </w:rPr>
        <w:t>94</w:t>
      </w:r>
    </w:p>
    <w:p w:rsidR="00425971" w:rsidRPr="006C693B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p w:rsidR="00E12775" w:rsidRDefault="000A3CC5" w:rsidP="00E12775">
      <w:pPr>
        <w:rPr>
          <w:b/>
          <w:sz w:val="24"/>
          <w:szCs w:val="24"/>
          <w:lang w:val="uk-UA"/>
        </w:rPr>
      </w:pPr>
      <w:r w:rsidRPr="006C693B">
        <w:rPr>
          <w:b/>
          <w:sz w:val="24"/>
          <w:szCs w:val="24"/>
          <w:lang w:val="uk-UA"/>
        </w:rPr>
        <w:t xml:space="preserve">Про </w:t>
      </w:r>
      <w:r w:rsidR="00146C8C">
        <w:rPr>
          <w:b/>
          <w:sz w:val="24"/>
          <w:szCs w:val="24"/>
          <w:lang w:val="uk-UA"/>
        </w:rPr>
        <w:t>в</w:t>
      </w:r>
      <w:r w:rsidR="00E12775">
        <w:rPr>
          <w:b/>
          <w:sz w:val="24"/>
          <w:szCs w:val="24"/>
          <w:lang w:val="uk-UA"/>
        </w:rPr>
        <w:t xml:space="preserve">ведення обмежень на відвідування </w:t>
      </w:r>
    </w:p>
    <w:p w:rsidR="000A3CC5" w:rsidRPr="006C693B" w:rsidRDefault="00E12775" w:rsidP="00E1277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кладовищ та культових споруд</w:t>
      </w:r>
    </w:p>
    <w:p w:rsidR="000A3CC5" w:rsidRPr="006C693B" w:rsidRDefault="000A3CC5" w:rsidP="000A3CC5">
      <w:pPr>
        <w:ind w:firstLine="708"/>
        <w:jc w:val="both"/>
        <w:rPr>
          <w:sz w:val="24"/>
          <w:szCs w:val="24"/>
          <w:lang w:val="uk-UA"/>
        </w:rPr>
      </w:pPr>
    </w:p>
    <w:p w:rsidR="000A3CC5" w:rsidRPr="006C693B" w:rsidRDefault="005A261D" w:rsidP="006C693B">
      <w:pPr>
        <w:pStyle w:val="20"/>
        <w:shd w:val="clear" w:color="auto" w:fill="auto"/>
        <w:spacing w:before="0" w:line="240" w:lineRule="auto"/>
        <w:ind w:firstLine="567"/>
        <w:jc w:val="both"/>
        <w:rPr>
          <w:sz w:val="24"/>
          <w:szCs w:val="24"/>
          <w:lang w:val="uk-UA"/>
        </w:rPr>
      </w:pPr>
      <w:r w:rsidRPr="006C693B">
        <w:rPr>
          <w:sz w:val="24"/>
          <w:szCs w:val="24"/>
          <w:lang w:val="uk-UA"/>
        </w:rPr>
        <w:t xml:space="preserve">Керуючись 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ст. 19, 37 </w:t>
      </w:r>
      <w:r w:rsidR="006C693B" w:rsidRPr="006C693B">
        <w:rPr>
          <w:color w:val="000000"/>
          <w:sz w:val="24"/>
          <w:szCs w:val="24"/>
          <w:bdr w:val="none" w:sz="0" w:space="0" w:color="auto" w:frame="1"/>
        </w:rPr>
        <w:t> </w:t>
      </w:r>
      <w:r w:rsidR="00E12775">
        <w:rPr>
          <w:color w:val="000000"/>
          <w:sz w:val="24"/>
          <w:szCs w:val="24"/>
          <w:bdr w:val="none" w:sz="0" w:space="0" w:color="auto" w:frame="1"/>
          <w:lang w:val="uk-UA"/>
        </w:rPr>
        <w:t>«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>Кодексу цивільного захисту нас</w:t>
      </w:r>
      <w:r w:rsidR="00E12775">
        <w:rPr>
          <w:color w:val="000000"/>
          <w:sz w:val="24"/>
          <w:szCs w:val="24"/>
          <w:bdr w:val="none" w:sz="0" w:space="0" w:color="auto" w:frame="1"/>
          <w:lang w:val="uk-UA"/>
        </w:rPr>
        <w:t>елення»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>, ст.ст. 38, 40, 52, 53, 73 Закону України «Про місцеве самоврядува</w:t>
      </w:r>
      <w:r w:rsidR="00146C8C">
        <w:rPr>
          <w:color w:val="000000"/>
          <w:sz w:val="24"/>
          <w:szCs w:val="24"/>
          <w:bdr w:val="none" w:sz="0" w:space="0" w:color="auto" w:frame="1"/>
          <w:lang w:val="uk-UA"/>
        </w:rPr>
        <w:t>ння в Україні», Закону України «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>Про забезпечення санітарного та епід</w:t>
      </w:r>
      <w:r w:rsidR="00146C8C">
        <w:rPr>
          <w:color w:val="000000"/>
          <w:sz w:val="24"/>
          <w:szCs w:val="24"/>
          <w:bdr w:val="none" w:sz="0" w:space="0" w:color="auto" w:frame="1"/>
          <w:lang w:val="uk-UA"/>
        </w:rPr>
        <w:t>емічного благополуччя населення»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, ст. 5, ст. 11, ст. 30 Закону України «Про захист населення від інфекційних хвороб», постанови Кабінету Міністрів України від 08 квітня 2020 № 262 «Про внесення змін до постанови Кабінету Міністрів України від </w:t>
      </w:r>
      <w:r w:rsidR="00E12775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               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11 березня 2020 № 211 «Про запобігання поширенню на території України гострої респіраторної хвороби </w:t>
      </w:r>
      <w:r w:rsidR="006C693B" w:rsidRPr="006C693B">
        <w:rPr>
          <w:color w:val="000000"/>
          <w:sz w:val="24"/>
          <w:szCs w:val="24"/>
          <w:bdr w:val="none" w:sz="0" w:space="0" w:color="auto" w:frame="1"/>
        </w:rPr>
        <w:t>COVID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-19, спричиненої </w:t>
      </w:r>
      <w:proofErr w:type="spellStart"/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>коронавірусом</w:t>
      </w:r>
      <w:proofErr w:type="spellEnd"/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6C693B" w:rsidRPr="006C693B">
        <w:rPr>
          <w:color w:val="000000"/>
          <w:sz w:val="24"/>
          <w:szCs w:val="24"/>
          <w:bdr w:val="none" w:sz="0" w:space="0" w:color="auto" w:frame="1"/>
        </w:rPr>
        <w:t>SARS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>-</w:t>
      </w:r>
      <w:proofErr w:type="spellStart"/>
      <w:r w:rsidR="006C693B" w:rsidRPr="006C693B">
        <w:rPr>
          <w:color w:val="000000"/>
          <w:sz w:val="24"/>
          <w:szCs w:val="24"/>
          <w:bdr w:val="none" w:sz="0" w:space="0" w:color="auto" w:frame="1"/>
        </w:rPr>
        <w:t>CoV</w:t>
      </w:r>
      <w:proofErr w:type="spellEnd"/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-2» із змінами, внесеними постановою Кабінету Міністрів України від 02 квітня 2020 р. №255, Рішення </w:t>
      </w:r>
      <w:r w:rsidR="006C693B">
        <w:rPr>
          <w:sz w:val="24"/>
          <w:szCs w:val="24"/>
          <w:lang w:val="uk-UA"/>
        </w:rPr>
        <w:t xml:space="preserve"> </w:t>
      </w:r>
      <w:r w:rsidR="006C693B" w:rsidRPr="006C693B">
        <w:rPr>
          <w:sz w:val="24"/>
          <w:szCs w:val="24"/>
          <w:lang w:val="uk-UA"/>
        </w:rPr>
        <w:t xml:space="preserve"> штабу </w:t>
      </w:r>
      <w:r w:rsidR="006C693B" w:rsidRPr="006C693B">
        <w:rPr>
          <w:color w:val="000000"/>
          <w:sz w:val="24"/>
          <w:szCs w:val="24"/>
          <w:lang w:val="uk-UA" w:eastAsia="uk-UA" w:bidi="uk-UA"/>
        </w:rPr>
        <w:t xml:space="preserve">з ліквідації наслідків  надзвичайної ситуації, спричиненої розповсюдженням коронавірусної інфекції </w:t>
      </w:r>
      <w:r w:rsidR="006C693B" w:rsidRPr="006C693B">
        <w:rPr>
          <w:sz w:val="24"/>
          <w:szCs w:val="24"/>
          <w:lang w:val="en-US"/>
        </w:rPr>
        <w:t>COVID</w:t>
      </w:r>
      <w:r w:rsidR="006C693B" w:rsidRPr="006C693B">
        <w:rPr>
          <w:sz w:val="24"/>
          <w:szCs w:val="24"/>
          <w:lang w:val="uk-UA"/>
        </w:rPr>
        <w:t xml:space="preserve">-19 </w:t>
      </w:r>
      <w:r w:rsidR="006C693B">
        <w:rPr>
          <w:sz w:val="24"/>
          <w:szCs w:val="24"/>
          <w:lang w:val="uk-UA"/>
        </w:rPr>
        <w:t>на території Новоборівської ОТГ</w:t>
      </w:r>
      <w:r w:rsidR="006C693B" w:rsidRPr="006C693B">
        <w:rPr>
          <w:color w:val="000000"/>
          <w:sz w:val="24"/>
          <w:szCs w:val="24"/>
          <w:bdr w:val="none" w:sz="0" w:space="0" w:color="auto" w:frame="1"/>
          <w:lang w:val="uk-UA"/>
        </w:rPr>
        <w:t xml:space="preserve"> (протокол №2 від 15.04.2020 року)</w:t>
      </w:r>
      <w:r w:rsidR="000A3CC5" w:rsidRPr="006C693B">
        <w:rPr>
          <w:sz w:val="24"/>
          <w:szCs w:val="24"/>
          <w:lang w:val="uk-UA"/>
        </w:rPr>
        <w:t xml:space="preserve">, виконавчий комітет </w:t>
      </w:r>
    </w:p>
    <w:p w:rsidR="000A3CC5" w:rsidRPr="006C693B" w:rsidRDefault="000A3CC5" w:rsidP="000A3CC5">
      <w:pPr>
        <w:tabs>
          <w:tab w:val="left" w:pos="5200"/>
        </w:tabs>
        <w:jc w:val="both"/>
        <w:rPr>
          <w:sz w:val="24"/>
          <w:szCs w:val="24"/>
          <w:lang w:val="uk-UA"/>
        </w:rPr>
      </w:pPr>
      <w:r w:rsidRPr="006C693B">
        <w:rPr>
          <w:sz w:val="24"/>
          <w:szCs w:val="24"/>
          <w:lang w:val="uk-UA"/>
        </w:rPr>
        <w:tab/>
      </w:r>
    </w:p>
    <w:p w:rsidR="000A3CC5" w:rsidRPr="006C693B" w:rsidRDefault="000A3CC5" w:rsidP="000A3CC5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6C693B">
        <w:rPr>
          <w:sz w:val="24"/>
          <w:szCs w:val="24"/>
          <w:lang w:val="uk-UA"/>
        </w:rPr>
        <w:t xml:space="preserve">ВИРІШИВ:     </w:t>
      </w:r>
    </w:p>
    <w:p w:rsidR="006C693B" w:rsidRPr="006C693B" w:rsidRDefault="006C693B" w:rsidP="006C69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6C693B">
        <w:rPr>
          <w:sz w:val="24"/>
          <w:szCs w:val="24"/>
          <w:lang w:val="uk-UA"/>
        </w:rPr>
        <w:t xml:space="preserve">      </w:t>
      </w:r>
    </w:p>
    <w:p w:rsidR="006C693B" w:rsidRPr="006C693B" w:rsidRDefault="006C693B" w:rsidP="006C693B">
      <w:pPr>
        <w:pStyle w:val="aa"/>
        <w:shd w:val="clear" w:color="auto" w:fill="FBFBF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ab"/>
          <w:color w:val="000000"/>
          <w:bdr w:val="none" w:sz="0" w:space="0" w:color="auto" w:frame="1"/>
        </w:rPr>
        <w:t xml:space="preserve">1. </w:t>
      </w:r>
      <w:r w:rsidR="00146C8C">
        <w:rPr>
          <w:rStyle w:val="ab"/>
          <w:color w:val="000000"/>
          <w:bdr w:val="none" w:sz="0" w:space="0" w:color="auto" w:frame="1"/>
        </w:rPr>
        <w:t>Ввести обмеження на відвідування</w:t>
      </w:r>
      <w:r w:rsidRPr="006C693B">
        <w:rPr>
          <w:rStyle w:val="ab"/>
          <w:color w:val="000000"/>
          <w:bdr w:val="none" w:sz="0" w:space="0" w:color="auto" w:frame="1"/>
        </w:rPr>
        <w:t>:</w:t>
      </w:r>
    </w:p>
    <w:p w:rsidR="00E12775" w:rsidRDefault="006C693B" w:rsidP="006C693B">
      <w:pPr>
        <w:pStyle w:val="aa"/>
        <w:shd w:val="clear" w:color="auto" w:fill="FBFBFB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 w:rsidRPr="006C693B">
        <w:rPr>
          <w:rStyle w:val="ab"/>
          <w:color w:val="000000"/>
          <w:bdr w:val="none" w:sz="0" w:space="0" w:color="auto" w:frame="1"/>
        </w:rPr>
        <w:t>1.</w:t>
      </w:r>
      <w:r>
        <w:rPr>
          <w:rStyle w:val="ab"/>
          <w:color w:val="000000"/>
          <w:bdr w:val="none" w:sz="0" w:space="0" w:color="auto" w:frame="1"/>
        </w:rPr>
        <w:t>1.</w:t>
      </w:r>
      <w:r w:rsidRPr="006C693B">
        <w:rPr>
          <w:rStyle w:val="ab"/>
          <w:color w:val="000000"/>
          <w:bdr w:val="none" w:sz="0" w:space="0" w:color="auto" w:frame="1"/>
        </w:rPr>
        <w:t xml:space="preserve"> кладовищ на території Новоборів</w:t>
      </w:r>
      <w:r w:rsidR="00146C8C">
        <w:rPr>
          <w:rStyle w:val="ab"/>
          <w:color w:val="000000"/>
          <w:bdr w:val="none" w:sz="0" w:space="0" w:color="auto" w:frame="1"/>
        </w:rPr>
        <w:t xml:space="preserve">ської ОТГ в період 18-27 квітня </w:t>
      </w:r>
      <w:r w:rsidRPr="006C693B">
        <w:rPr>
          <w:rStyle w:val="ab"/>
          <w:color w:val="000000"/>
          <w:bdr w:val="none" w:sz="0" w:space="0" w:color="auto" w:frame="1"/>
        </w:rPr>
        <w:t>2020 року</w:t>
      </w:r>
      <w:r w:rsidRPr="006C693B">
        <w:rPr>
          <w:color w:val="000000"/>
          <w:bdr w:val="none" w:sz="0" w:space="0" w:color="auto" w:frame="1"/>
        </w:rPr>
        <w:t>, за винятком осіб задіяних у обрядах поховання. Під час перебування на кладовищі дотримуватись обмежувальних протиепідемічних заходів на період карантину</w:t>
      </w:r>
      <w:r w:rsidR="00E12775">
        <w:rPr>
          <w:color w:val="000000"/>
          <w:bdr w:val="none" w:sz="0" w:space="0" w:color="auto" w:frame="1"/>
        </w:rPr>
        <w:t>;</w:t>
      </w:r>
    </w:p>
    <w:p w:rsidR="00E12775" w:rsidRDefault="006C693B" w:rsidP="006C693B">
      <w:pPr>
        <w:pStyle w:val="aa"/>
        <w:shd w:val="clear" w:color="auto" w:fill="FBFBFB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 w:rsidRPr="006C693B">
        <w:rPr>
          <w:color w:val="000000"/>
          <w:bdr w:val="none" w:sz="0" w:space="0" w:color="auto" w:frame="1"/>
        </w:rPr>
        <w:t xml:space="preserve"> </w:t>
      </w:r>
    </w:p>
    <w:p w:rsidR="006C693B" w:rsidRDefault="00E12775" w:rsidP="006C693B">
      <w:pPr>
        <w:pStyle w:val="aa"/>
        <w:shd w:val="clear" w:color="auto" w:fill="FBFBFB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 w:rsidRPr="00E12775">
        <w:rPr>
          <w:b/>
          <w:color w:val="000000"/>
          <w:bdr w:val="none" w:sz="0" w:space="0" w:color="auto" w:frame="1"/>
        </w:rPr>
        <w:t>1.2.</w:t>
      </w:r>
      <w:r>
        <w:rPr>
          <w:color w:val="000000"/>
          <w:bdr w:val="none" w:sz="0" w:space="0" w:color="auto" w:frame="1"/>
        </w:rPr>
        <w:t xml:space="preserve"> </w:t>
      </w:r>
      <w:r w:rsidR="006C693B" w:rsidRPr="00146C8C">
        <w:rPr>
          <w:b/>
          <w:color w:val="000000"/>
          <w:bdr w:val="none" w:sz="0" w:space="0" w:color="auto" w:frame="1"/>
        </w:rPr>
        <w:t>священнослужителями і мирянами кладовищ у поминальні дні</w:t>
      </w:r>
      <w:r w:rsidR="006C693B" w:rsidRPr="006C693B">
        <w:rPr>
          <w:color w:val="000000"/>
          <w:bdr w:val="none" w:sz="0" w:space="0" w:color="auto" w:frame="1"/>
        </w:rPr>
        <w:t xml:space="preserve"> після Великодня та звершення на них заупокійних молитов</w:t>
      </w:r>
      <w:r>
        <w:rPr>
          <w:color w:val="000000"/>
          <w:bdr w:val="none" w:sz="0" w:space="0" w:color="auto" w:frame="1"/>
        </w:rPr>
        <w:t xml:space="preserve"> та рекомендувати</w:t>
      </w:r>
      <w:r w:rsidR="006C693B" w:rsidRPr="006C693B">
        <w:rPr>
          <w:color w:val="000000"/>
          <w:bdr w:val="none" w:sz="0" w:space="0" w:color="auto" w:frame="1"/>
        </w:rPr>
        <w:t xml:space="preserve"> перен</w:t>
      </w:r>
      <w:r>
        <w:rPr>
          <w:color w:val="000000"/>
          <w:bdr w:val="none" w:sz="0" w:space="0" w:color="auto" w:frame="1"/>
        </w:rPr>
        <w:t xml:space="preserve">есення </w:t>
      </w:r>
      <w:r w:rsidR="006C693B" w:rsidRPr="006C693B">
        <w:rPr>
          <w:color w:val="000000"/>
          <w:bdr w:val="none" w:sz="0" w:space="0" w:color="auto" w:frame="1"/>
        </w:rPr>
        <w:t>на 6 червня, Троїцьку батьківську поминальну суботу.</w:t>
      </w:r>
    </w:p>
    <w:p w:rsidR="00E12775" w:rsidRPr="006C693B" w:rsidRDefault="00E12775" w:rsidP="006C693B">
      <w:pPr>
        <w:pStyle w:val="aa"/>
        <w:shd w:val="clear" w:color="auto" w:fill="FBFBF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6C693B" w:rsidRPr="006C693B" w:rsidRDefault="006C693B" w:rsidP="006C693B">
      <w:pPr>
        <w:pStyle w:val="aa"/>
        <w:shd w:val="clear" w:color="auto" w:fill="FBFBF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Style w:val="ab"/>
          <w:color w:val="000000"/>
          <w:bdr w:val="none" w:sz="0" w:space="0" w:color="auto" w:frame="1"/>
        </w:rPr>
        <w:t>1.</w:t>
      </w:r>
      <w:r w:rsidR="00E12775">
        <w:rPr>
          <w:rStyle w:val="ab"/>
          <w:color w:val="000000"/>
          <w:bdr w:val="none" w:sz="0" w:space="0" w:color="auto" w:frame="1"/>
        </w:rPr>
        <w:t>3</w:t>
      </w:r>
      <w:r w:rsidRPr="006C693B">
        <w:rPr>
          <w:rStyle w:val="ab"/>
          <w:color w:val="000000"/>
          <w:bdr w:val="none" w:sz="0" w:space="0" w:color="auto" w:frame="1"/>
        </w:rPr>
        <w:t xml:space="preserve">. культових споруд на території Новоборівської ОТГ на Великдень </w:t>
      </w:r>
      <w:r w:rsidR="00146C8C">
        <w:rPr>
          <w:rStyle w:val="ab"/>
          <w:color w:val="000000"/>
          <w:bdr w:val="none" w:sz="0" w:space="0" w:color="auto" w:frame="1"/>
        </w:rPr>
        <w:t xml:space="preserve">                           </w:t>
      </w:r>
      <w:r w:rsidRPr="006C693B">
        <w:rPr>
          <w:rStyle w:val="ab"/>
          <w:color w:val="000000"/>
          <w:bdr w:val="none" w:sz="0" w:space="0" w:color="auto" w:frame="1"/>
        </w:rPr>
        <w:t>19.04.2020 року.</w:t>
      </w:r>
      <w:r w:rsidRPr="006C693B">
        <w:rPr>
          <w:color w:val="000000"/>
          <w:bdr w:val="none" w:sz="0" w:space="0" w:color="auto" w:frame="1"/>
        </w:rPr>
        <w:t> За винятком осіб задіяних у обрядах. </w:t>
      </w:r>
    </w:p>
    <w:p w:rsidR="006C693B" w:rsidRPr="006C693B" w:rsidRDefault="006C693B" w:rsidP="006C693B">
      <w:pPr>
        <w:pStyle w:val="aa"/>
        <w:shd w:val="clear" w:color="auto" w:fill="FBFBFB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6C693B">
        <w:rPr>
          <w:color w:val="000000"/>
          <w:bdr w:val="none" w:sz="0" w:space="0" w:color="auto" w:frame="1"/>
        </w:rPr>
        <w:t>Заборонено від</w:t>
      </w:r>
      <w:r w:rsidR="00E12775">
        <w:rPr>
          <w:color w:val="000000"/>
          <w:bdr w:val="none" w:sz="0" w:space="0" w:color="auto" w:frame="1"/>
        </w:rPr>
        <w:t>відувати службу в церкві на Пасх</w:t>
      </w:r>
      <w:r w:rsidRPr="006C693B">
        <w:rPr>
          <w:color w:val="000000"/>
          <w:bdr w:val="none" w:sz="0" w:space="0" w:color="auto" w:frame="1"/>
        </w:rPr>
        <w:t>у людям, старше 60 років. Оскільки ці громадяни входять у групу ризику, вони повинні знаходитися вдома на самоізоляції.</w:t>
      </w:r>
    </w:p>
    <w:p w:rsidR="006C693B" w:rsidRDefault="006C693B" w:rsidP="006C693B">
      <w:pPr>
        <w:pStyle w:val="aa"/>
        <w:shd w:val="clear" w:color="auto" w:fill="FBFBFB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 w:rsidRPr="006C693B">
        <w:rPr>
          <w:color w:val="000000"/>
          <w:bdr w:val="none" w:sz="0" w:space="0" w:color="auto" w:frame="1"/>
        </w:rPr>
        <w:t>Рекомендовано представникам всіх конфесій, дотримуватись правил:</w:t>
      </w:r>
      <w:r w:rsidRPr="006C693B">
        <w:rPr>
          <w:color w:val="000000"/>
          <w:bdr w:val="none" w:sz="0" w:space="0" w:color="auto" w:frame="1"/>
        </w:rPr>
        <w:br/>
        <w:t>• у храмі одночасно можуть перебувати не більше 10 осіб у масках або респіраторах,</w:t>
      </w:r>
      <w:r w:rsidRPr="006C693B">
        <w:rPr>
          <w:color w:val="000000"/>
          <w:bdr w:val="none" w:sz="0" w:space="0" w:color="auto" w:frame="1"/>
        </w:rPr>
        <w:br/>
        <w:t>• будь-який контакт при проведенні обрядів заборонений,</w:t>
      </w:r>
      <w:r w:rsidRPr="006C693B">
        <w:rPr>
          <w:color w:val="000000"/>
          <w:bdr w:val="none" w:sz="0" w:space="0" w:color="auto" w:frame="1"/>
        </w:rPr>
        <w:br/>
      </w:r>
      <w:r w:rsidR="00146C8C">
        <w:rPr>
          <w:color w:val="000000"/>
          <w:bdr w:val="none" w:sz="0" w:space="0" w:color="auto" w:frame="1"/>
        </w:rPr>
        <w:t xml:space="preserve">• на одну людину не менше 5 </w:t>
      </w:r>
      <w:proofErr w:type="spellStart"/>
      <w:r w:rsidR="00146C8C">
        <w:rPr>
          <w:color w:val="000000"/>
          <w:bdr w:val="none" w:sz="0" w:space="0" w:color="auto" w:frame="1"/>
        </w:rPr>
        <w:t>кв.</w:t>
      </w:r>
      <w:r w:rsidRPr="006C693B">
        <w:rPr>
          <w:color w:val="000000"/>
          <w:bdr w:val="none" w:sz="0" w:space="0" w:color="auto" w:frame="1"/>
        </w:rPr>
        <w:t>м</w:t>
      </w:r>
      <w:proofErr w:type="spellEnd"/>
      <w:r w:rsidRPr="006C693B">
        <w:rPr>
          <w:color w:val="000000"/>
          <w:bdr w:val="none" w:sz="0" w:space="0" w:color="auto" w:frame="1"/>
        </w:rPr>
        <w:t xml:space="preserve"> площі церковної споруди,</w:t>
      </w:r>
      <w:r w:rsidRPr="006C693B">
        <w:rPr>
          <w:color w:val="000000"/>
          <w:bdr w:val="none" w:sz="0" w:space="0" w:color="auto" w:frame="1"/>
        </w:rPr>
        <w:br/>
        <w:t>• богослужіння по можливості організувати на відкритому повітрі, не заходячи в приміщення храму.</w:t>
      </w:r>
      <w:r w:rsidRPr="006C693B">
        <w:rPr>
          <w:color w:val="000000"/>
          <w:bdr w:val="none" w:sz="0" w:space="0" w:color="auto" w:frame="1"/>
        </w:rPr>
        <w:br/>
        <w:t xml:space="preserve">• долучатись до </w:t>
      </w:r>
      <w:proofErr w:type="spellStart"/>
      <w:r w:rsidRPr="006C693B">
        <w:rPr>
          <w:color w:val="000000"/>
          <w:bdr w:val="none" w:sz="0" w:space="0" w:color="auto" w:frame="1"/>
        </w:rPr>
        <w:t>онлайн</w:t>
      </w:r>
      <w:proofErr w:type="spellEnd"/>
      <w:r w:rsidRPr="006C693B">
        <w:rPr>
          <w:color w:val="000000"/>
          <w:bdr w:val="none" w:sz="0" w:space="0" w:color="auto" w:frame="1"/>
        </w:rPr>
        <w:t xml:space="preserve"> богослужінь.</w:t>
      </w:r>
    </w:p>
    <w:p w:rsidR="005A261D" w:rsidRPr="006C693B" w:rsidRDefault="006C693B" w:rsidP="00E12775">
      <w:pPr>
        <w:pStyle w:val="aa"/>
        <w:shd w:val="clear" w:color="auto" w:fill="FBFBFB"/>
        <w:spacing w:before="0" w:beforeAutospacing="0" w:after="0" w:afterAutospacing="0"/>
        <w:jc w:val="both"/>
      </w:pPr>
      <w:r w:rsidRPr="006C693B">
        <w:rPr>
          <w:rFonts w:ascii="Arial" w:hAnsi="Arial" w:cs="Arial"/>
          <w:color w:val="000000"/>
        </w:rPr>
        <w:br/>
        <w:t> </w:t>
      </w:r>
      <w:r w:rsidR="00FE3877" w:rsidRPr="006C693B">
        <w:t xml:space="preserve">2. </w:t>
      </w:r>
      <w:r>
        <w:t xml:space="preserve">Доручити керуючому справами (секретарю) виконавчого комітету </w:t>
      </w:r>
      <w:proofErr w:type="spellStart"/>
      <w:r>
        <w:t>Альоні</w:t>
      </w:r>
      <w:proofErr w:type="spellEnd"/>
      <w:r>
        <w:t xml:space="preserve"> Жарчинській оприлюднити дану інформацію на офіційному </w:t>
      </w:r>
      <w:proofErr w:type="spellStart"/>
      <w:r>
        <w:t>вебсайті</w:t>
      </w:r>
      <w:proofErr w:type="spellEnd"/>
      <w:r>
        <w:t xml:space="preserve"> селищної ради.</w:t>
      </w:r>
    </w:p>
    <w:p w:rsidR="000A3CC5" w:rsidRPr="006C693B" w:rsidRDefault="00515E7B" w:rsidP="00146C8C">
      <w:pPr>
        <w:tabs>
          <w:tab w:val="left" w:pos="359"/>
        </w:tabs>
        <w:jc w:val="both"/>
        <w:rPr>
          <w:sz w:val="24"/>
          <w:szCs w:val="24"/>
          <w:lang w:val="uk-UA"/>
        </w:rPr>
      </w:pPr>
      <w:r w:rsidRPr="006C693B">
        <w:rPr>
          <w:sz w:val="24"/>
          <w:szCs w:val="24"/>
          <w:lang w:val="uk-UA"/>
        </w:rPr>
        <w:tab/>
      </w:r>
      <w:r w:rsidRPr="006C693B">
        <w:rPr>
          <w:sz w:val="24"/>
          <w:szCs w:val="24"/>
          <w:lang w:val="uk-UA"/>
        </w:rPr>
        <w:tab/>
      </w:r>
      <w:r w:rsidR="00E216F3" w:rsidRPr="006C693B">
        <w:rPr>
          <w:sz w:val="24"/>
          <w:szCs w:val="24"/>
          <w:lang w:val="uk-UA"/>
        </w:rPr>
        <w:t xml:space="preserve"> </w:t>
      </w:r>
    </w:p>
    <w:p w:rsidR="000A3CC5" w:rsidRPr="006C693B" w:rsidRDefault="000A3CC5" w:rsidP="00146C8C">
      <w:pPr>
        <w:tabs>
          <w:tab w:val="left" w:pos="7020"/>
        </w:tabs>
        <w:jc w:val="both"/>
        <w:rPr>
          <w:sz w:val="24"/>
          <w:szCs w:val="24"/>
          <w:lang w:val="uk-UA"/>
        </w:rPr>
      </w:pPr>
      <w:proofErr w:type="spellStart"/>
      <w:r w:rsidRPr="006C693B">
        <w:rPr>
          <w:sz w:val="24"/>
          <w:szCs w:val="24"/>
        </w:rPr>
        <w:t>Селищний</w:t>
      </w:r>
      <w:proofErr w:type="spellEnd"/>
      <w:r w:rsidRPr="006C693B">
        <w:rPr>
          <w:sz w:val="24"/>
          <w:szCs w:val="24"/>
        </w:rPr>
        <w:t xml:space="preserve"> голова                          </w:t>
      </w:r>
      <w:r w:rsidR="003127B1" w:rsidRPr="006C693B">
        <w:rPr>
          <w:sz w:val="24"/>
          <w:szCs w:val="24"/>
        </w:rPr>
        <w:t xml:space="preserve">              </w:t>
      </w:r>
      <w:r w:rsidR="001A7436" w:rsidRPr="006C693B">
        <w:rPr>
          <w:sz w:val="24"/>
          <w:szCs w:val="24"/>
          <w:lang w:val="uk-UA"/>
        </w:rPr>
        <w:tab/>
      </w:r>
      <w:r w:rsidR="001A7436" w:rsidRPr="006C693B">
        <w:rPr>
          <w:sz w:val="24"/>
          <w:szCs w:val="24"/>
          <w:lang w:val="uk-UA"/>
        </w:rPr>
        <w:tab/>
      </w:r>
      <w:r w:rsidR="00C30282" w:rsidRPr="006C693B">
        <w:rPr>
          <w:sz w:val="24"/>
          <w:szCs w:val="24"/>
          <w:lang w:val="uk-UA"/>
        </w:rPr>
        <w:t>Григорій</w:t>
      </w:r>
      <w:r w:rsidR="001A7436" w:rsidRPr="006C693B">
        <w:rPr>
          <w:sz w:val="24"/>
          <w:szCs w:val="24"/>
          <w:lang w:val="uk-UA"/>
        </w:rPr>
        <w:t xml:space="preserve"> </w:t>
      </w:r>
      <w:r w:rsidRPr="006C693B">
        <w:rPr>
          <w:sz w:val="24"/>
          <w:szCs w:val="24"/>
        </w:rPr>
        <w:t>Рудюк</w:t>
      </w:r>
      <w:r w:rsidR="001A7436" w:rsidRPr="006C693B">
        <w:rPr>
          <w:sz w:val="24"/>
          <w:szCs w:val="24"/>
          <w:lang w:val="uk-UA"/>
        </w:rPr>
        <w:t xml:space="preserve"> </w:t>
      </w:r>
    </w:p>
    <w:p w:rsidR="000A3CC5" w:rsidRPr="006C693B" w:rsidRDefault="000A3CC5" w:rsidP="000A3CC5">
      <w:pPr>
        <w:tabs>
          <w:tab w:val="left" w:pos="7020"/>
        </w:tabs>
        <w:jc w:val="both"/>
        <w:rPr>
          <w:sz w:val="24"/>
          <w:szCs w:val="24"/>
          <w:lang w:val="uk-UA"/>
        </w:rPr>
      </w:pPr>
      <w:r w:rsidRPr="006C693B">
        <w:rPr>
          <w:sz w:val="24"/>
          <w:szCs w:val="24"/>
          <w:lang w:val="uk-UA"/>
        </w:rPr>
        <w:t xml:space="preserve">          </w:t>
      </w:r>
    </w:p>
    <w:p w:rsidR="006C693B" w:rsidRDefault="003127B1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sectPr w:rsidR="006C693B" w:rsidSect="00E12775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629" w:rsidRDefault="00C77629" w:rsidP="00F24168">
      <w:r>
        <w:separator/>
      </w:r>
    </w:p>
  </w:endnote>
  <w:endnote w:type="continuationSeparator" w:id="0">
    <w:p w:rsidR="00C77629" w:rsidRDefault="00C7762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629" w:rsidRDefault="00C77629" w:rsidP="00F24168">
      <w:r>
        <w:separator/>
      </w:r>
    </w:p>
  </w:footnote>
  <w:footnote w:type="continuationSeparator" w:id="0">
    <w:p w:rsidR="00C77629" w:rsidRDefault="00C7762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66E3"/>
    <w:multiLevelType w:val="hybridMultilevel"/>
    <w:tmpl w:val="C8B2FE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3E4D49CB"/>
    <w:multiLevelType w:val="multilevel"/>
    <w:tmpl w:val="5E963E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E6C22ED"/>
    <w:multiLevelType w:val="multilevel"/>
    <w:tmpl w:val="4FB43F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3"/>
  </w:num>
  <w:num w:numId="19">
    <w:abstractNumId w:val="7"/>
  </w:num>
  <w:num w:numId="20">
    <w:abstractNumId w:val="4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EEA"/>
    <w:rsid w:val="00034CF1"/>
    <w:rsid w:val="000361EB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35795"/>
    <w:rsid w:val="00146C8C"/>
    <w:rsid w:val="001554C1"/>
    <w:rsid w:val="00171170"/>
    <w:rsid w:val="001724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5E7B"/>
    <w:rsid w:val="00517B6D"/>
    <w:rsid w:val="00527C2D"/>
    <w:rsid w:val="0053321D"/>
    <w:rsid w:val="00536612"/>
    <w:rsid w:val="00560CA7"/>
    <w:rsid w:val="00561D56"/>
    <w:rsid w:val="005675CD"/>
    <w:rsid w:val="005677D1"/>
    <w:rsid w:val="005821B4"/>
    <w:rsid w:val="005A261D"/>
    <w:rsid w:val="005C2E46"/>
    <w:rsid w:val="005D1648"/>
    <w:rsid w:val="00606432"/>
    <w:rsid w:val="0062068D"/>
    <w:rsid w:val="00677F9E"/>
    <w:rsid w:val="006A791B"/>
    <w:rsid w:val="006C5F77"/>
    <w:rsid w:val="006C693B"/>
    <w:rsid w:val="006D227F"/>
    <w:rsid w:val="006D7C30"/>
    <w:rsid w:val="006E2673"/>
    <w:rsid w:val="006E2B96"/>
    <w:rsid w:val="006E7322"/>
    <w:rsid w:val="006F78B4"/>
    <w:rsid w:val="00705773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32467"/>
    <w:rsid w:val="00991BA7"/>
    <w:rsid w:val="009A01C2"/>
    <w:rsid w:val="009C19CF"/>
    <w:rsid w:val="009C5435"/>
    <w:rsid w:val="009E2B99"/>
    <w:rsid w:val="009F0908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1D8C"/>
    <w:rsid w:val="00BE5F7A"/>
    <w:rsid w:val="00C30282"/>
    <w:rsid w:val="00C438E0"/>
    <w:rsid w:val="00C54B58"/>
    <w:rsid w:val="00C77629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12775"/>
    <w:rsid w:val="00E216F3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70227"/>
    <w:rsid w:val="00FB2934"/>
    <w:rsid w:val="00FB3AE0"/>
    <w:rsid w:val="00FB4A85"/>
    <w:rsid w:val="00FC4647"/>
    <w:rsid w:val="00FC6CE4"/>
    <w:rsid w:val="00FE045E"/>
    <w:rsid w:val="00FE3877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FB4A85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4A85"/>
    <w:pPr>
      <w:widowControl w:val="0"/>
      <w:shd w:val="clear" w:color="auto" w:fill="FFFFFF"/>
      <w:spacing w:before="240" w:line="468" w:lineRule="exact"/>
      <w:jc w:val="center"/>
    </w:pPr>
    <w:rPr>
      <w:sz w:val="26"/>
      <w:szCs w:val="26"/>
      <w:lang w:eastAsia="ru-RU"/>
    </w:rPr>
  </w:style>
  <w:style w:type="paragraph" w:styleId="aa">
    <w:name w:val="Normal (Web)"/>
    <w:basedOn w:val="a"/>
    <w:uiPriority w:val="99"/>
    <w:unhideWhenUsed/>
    <w:rsid w:val="006C693B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6C69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5A67E-1CCF-4875-ABD2-B206621A6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2020-04-21T10:16:00Z</cp:lastPrinted>
  <dcterms:created xsi:type="dcterms:W3CDTF">2020-04-21T09:49:00Z</dcterms:created>
  <dcterms:modified xsi:type="dcterms:W3CDTF">2020-04-21T11:33:00Z</dcterms:modified>
</cp:coreProperties>
</file>