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00D" w:rsidRDefault="001B000D" w:rsidP="001B000D">
      <w:pPr>
        <w:widowControl w:val="0"/>
        <w:ind w:right="689"/>
        <w:rPr>
          <w:b/>
          <w:sz w:val="28"/>
          <w:szCs w:val="28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ПРОЄКТ</w:t>
      </w:r>
    </w:p>
    <w:p w:rsidR="001B000D" w:rsidRDefault="001B000D" w:rsidP="001B000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  <w:lang w:val="uk-UA"/>
        </w:rP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69036369" r:id="rId8"/>
        </w:object>
      </w:r>
    </w:p>
    <w:p w:rsidR="001B000D" w:rsidRPr="001B000D" w:rsidRDefault="001B000D" w:rsidP="001B0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1B000D" w:rsidRDefault="001B000D" w:rsidP="001B000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B000D" w:rsidRDefault="001B000D" w:rsidP="001B0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1B000D" w:rsidRPr="001B000D" w:rsidRDefault="001B000D" w:rsidP="001B000D">
      <w:pPr>
        <w:jc w:val="center"/>
        <w:rPr>
          <w:sz w:val="28"/>
          <w:szCs w:val="28"/>
          <w:lang w:val="uk-UA"/>
        </w:rPr>
      </w:pPr>
    </w:p>
    <w:p w:rsidR="001B000D" w:rsidRDefault="001B000D" w:rsidP="001B00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1B000D" w:rsidRPr="001B000D" w:rsidRDefault="00F115F8" w:rsidP="001B000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</w:t>
      </w:r>
      <w:r w:rsidR="001B000D" w:rsidRPr="001B000D">
        <w:rPr>
          <w:sz w:val="28"/>
          <w:szCs w:val="28"/>
          <w:lang w:val="uk-UA"/>
        </w:rPr>
        <w:t xml:space="preserve">  сесія  </w:t>
      </w:r>
      <w:r w:rsidR="001B000D" w:rsidRPr="001B000D">
        <w:rPr>
          <w:sz w:val="28"/>
          <w:szCs w:val="28"/>
          <w:lang w:val="en-US"/>
        </w:rPr>
        <w:t>VIII</w:t>
      </w:r>
      <w:r w:rsidR="001B000D" w:rsidRPr="001B000D">
        <w:rPr>
          <w:sz w:val="28"/>
          <w:szCs w:val="28"/>
          <w:lang w:val="uk-UA"/>
        </w:rPr>
        <w:t xml:space="preserve">  скликання)</w:t>
      </w:r>
    </w:p>
    <w:p w:rsidR="001B000D" w:rsidRDefault="001B000D" w:rsidP="001B000D">
      <w:pPr>
        <w:rPr>
          <w:sz w:val="28"/>
          <w:szCs w:val="28"/>
        </w:rPr>
      </w:pPr>
    </w:p>
    <w:p w:rsidR="001B000D" w:rsidRDefault="001B000D" w:rsidP="001B000D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1B000D" w:rsidTr="001B000D">
        <w:tc>
          <w:tcPr>
            <w:tcW w:w="3828" w:type="dxa"/>
            <w:hideMark/>
          </w:tcPr>
          <w:p w:rsidR="001B000D" w:rsidRDefault="001B000D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1B000D" w:rsidRDefault="001B000D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1B000D" w:rsidRDefault="001B000D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1B000D" w:rsidTr="001B000D">
        <w:tc>
          <w:tcPr>
            <w:tcW w:w="3828" w:type="dxa"/>
          </w:tcPr>
          <w:p w:rsidR="001B000D" w:rsidRDefault="001B000D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2040" w:type="dxa"/>
          </w:tcPr>
          <w:p w:rsidR="001B000D" w:rsidRDefault="001B000D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1B000D" w:rsidRDefault="001B000D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1B000D" w:rsidRDefault="001B000D" w:rsidP="001B000D">
      <w:pPr>
        <w:jc w:val="center"/>
        <w:rPr>
          <w:rFonts w:eastAsiaTheme="minorEastAsia"/>
          <w:sz w:val="28"/>
          <w:szCs w:val="28"/>
        </w:rPr>
      </w:pPr>
    </w:p>
    <w:p w:rsidR="001B000D" w:rsidRDefault="001B000D" w:rsidP="001B00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</w:rPr>
        <w:t xml:space="preserve"> Програми розвитку</w:t>
      </w:r>
    </w:p>
    <w:p w:rsidR="001B000D" w:rsidRDefault="001B000D" w:rsidP="001B00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культури і туризму Новоборівської</w:t>
      </w:r>
    </w:p>
    <w:p w:rsidR="001B000D" w:rsidRDefault="001B000D" w:rsidP="001B00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селищної </w:t>
      </w:r>
      <w:proofErr w:type="gramStart"/>
      <w:r>
        <w:rPr>
          <w:b/>
          <w:sz w:val="28"/>
          <w:szCs w:val="28"/>
        </w:rPr>
        <w:t>ради</w:t>
      </w:r>
      <w:proofErr w:type="gramEnd"/>
      <w:r>
        <w:rPr>
          <w:b/>
          <w:sz w:val="28"/>
          <w:szCs w:val="28"/>
        </w:rPr>
        <w:t xml:space="preserve"> на 2021-2025 роки</w:t>
      </w:r>
    </w:p>
    <w:p w:rsidR="001B000D" w:rsidRDefault="001B000D" w:rsidP="001B000D">
      <w:pPr>
        <w:pStyle w:val="ac"/>
        <w:ind w:left="0" w:right="4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1B000D" w:rsidRDefault="001B000D" w:rsidP="001B000D">
      <w:pPr>
        <w:ind w:firstLine="708"/>
        <w:jc w:val="both"/>
        <w:rPr>
          <w:sz w:val="28"/>
          <w:szCs w:val="28"/>
          <w:lang w:val="uk-UA"/>
        </w:rPr>
      </w:pPr>
      <w:r w:rsidRPr="001B000D">
        <w:rPr>
          <w:sz w:val="28"/>
          <w:szCs w:val="28"/>
          <w:lang w:val="uk-UA"/>
        </w:rPr>
        <w:t>Керуючись</w:t>
      </w:r>
      <w:r w:rsidRPr="001B000D">
        <w:rPr>
          <w:lang w:val="uk-UA"/>
        </w:rPr>
        <w:t xml:space="preserve"> </w:t>
      </w:r>
      <w:r w:rsidRPr="001B000D">
        <w:rPr>
          <w:sz w:val="28"/>
          <w:szCs w:val="28"/>
          <w:lang w:val="uk-UA"/>
        </w:rPr>
        <w:t>пп. 14 п.1 ст. 9</w:t>
      </w:r>
      <w:r w:rsidR="00F115F8">
        <w:rPr>
          <w:sz w:val="28"/>
          <w:szCs w:val="28"/>
          <w:lang w:val="uk-UA"/>
        </w:rPr>
        <w:t>1 Бюджетного кодексу України, ст. ст. 26, 27</w:t>
      </w:r>
      <w:r w:rsidR="00F115F8">
        <w:rPr>
          <w:color w:val="000000"/>
          <w:sz w:val="28"/>
          <w:szCs w:val="28"/>
          <w:lang w:val="uk-UA"/>
        </w:rPr>
        <w:t xml:space="preserve"> </w:t>
      </w:r>
      <w:r w:rsidRPr="001B000D">
        <w:rPr>
          <w:color w:val="000000"/>
          <w:sz w:val="28"/>
          <w:szCs w:val="28"/>
          <w:lang w:val="uk-UA"/>
        </w:rPr>
        <w:t xml:space="preserve">Закону України  “Про місцеве самоврядування в Україні”, </w:t>
      </w:r>
      <w:r>
        <w:rPr>
          <w:color w:val="000000"/>
          <w:sz w:val="28"/>
          <w:szCs w:val="28"/>
          <w:lang w:val="uk-UA"/>
        </w:rPr>
        <w:t xml:space="preserve">враховуючи </w:t>
      </w:r>
      <w:r w:rsidRPr="001B000D">
        <w:rPr>
          <w:color w:val="000000"/>
          <w:sz w:val="28"/>
          <w:szCs w:val="28"/>
          <w:lang w:val="uk-UA"/>
        </w:rPr>
        <w:t>лист від</w:t>
      </w:r>
      <w:r>
        <w:rPr>
          <w:color w:val="000000"/>
          <w:sz w:val="28"/>
          <w:szCs w:val="28"/>
          <w:lang w:val="uk-UA"/>
        </w:rPr>
        <w:t>ділу освіти, охорони здоров’я і</w:t>
      </w:r>
      <w:r w:rsidRPr="001B000D">
        <w:rPr>
          <w:color w:val="000000"/>
          <w:sz w:val="28"/>
          <w:szCs w:val="28"/>
          <w:lang w:val="uk-UA"/>
        </w:rPr>
        <w:t xml:space="preserve"> соціально-культурної сфер</w:t>
      </w:r>
      <w:r w:rsidR="00F115F8">
        <w:rPr>
          <w:color w:val="000000"/>
          <w:sz w:val="28"/>
          <w:szCs w:val="28"/>
          <w:lang w:val="uk-UA"/>
        </w:rPr>
        <w:t>и Новоборівської селищної ради №</w:t>
      </w:r>
      <w:r w:rsidRPr="001B000D">
        <w:rPr>
          <w:color w:val="000000"/>
          <w:sz w:val="28"/>
          <w:szCs w:val="28"/>
          <w:lang w:val="uk-UA"/>
        </w:rPr>
        <w:t>511/09-21/3 від 14.11.2020 року</w:t>
      </w:r>
      <w:r>
        <w:rPr>
          <w:color w:val="000000"/>
          <w:sz w:val="28"/>
          <w:szCs w:val="28"/>
          <w:lang w:val="uk-UA"/>
        </w:rPr>
        <w:t xml:space="preserve">, рішення виконавчого комітету селищної ради «Про погодження </w:t>
      </w:r>
      <w:r>
        <w:rPr>
          <w:sz w:val="28"/>
          <w:szCs w:val="28"/>
          <w:lang w:val="uk-UA"/>
        </w:rPr>
        <w:t>Програми</w:t>
      </w:r>
      <w:r w:rsidRPr="001B000D">
        <w:rPr>
          <w:sz w:val="28"/>
          <w:szCs w:val="28"/>
          <w:lang w:val="uk-UA"/>
        </w:rPr>
        <w:t xml:space="preserve"> розвитку культури і туризму Новоборівської селищної ради на 2021-2025 роки</w:t>
      </w:r>
      <w:r w:rsidR="00F115F8">
        <w:rPr>
          <w:sz w:val="28"/>
          <w:szCs w:val="28"/>
          <w:lang w:val="uk-UA"/>
        </w:rPr>
        <w:t xml:space="preserve">»  </w:t>
      </w:r>
      <w:r>
        <w:rPr>
          <w:sz w:val="28"/>
          <w:szCs w:val="28"/>
          <w:lang w:val="uk-UA"/>
        </w:rPr>
        <w:t xml:space="preserve">№__ від </w:t>
      </w:r>
      <w:r w:rsidR="00F115F8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«__» _________2020 року</w:t>
      </w:r>
      <w:r w:rsidRPr="001B000D">
        <w:rPr>
          <w:color w:val="000000"/>
          <w:sz w:val="28"/>
          <w:szCs w:val="28"/>
          <w:lang w:val="uk-UA"/>
        </w:rPr>
        <w:t>, з метою розвитку туристичного потенціалу тери</w:t>
      </w:r>
      <w:r>
        <w:rPr>
          <w:color w:val="000000"/>
          <w:sz w:val="28"/>
          <w:szCs w:val="28"/>
          <w:lang w:val="uk-UA"/>
        </w:rPr>
        <w:t xml:space="preserve">торіальної  громади, </w:t>
      </w:r>
      <w:r w:rsidRPr="001B000D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селищна  рада</w:t>
      </w:r>
    </w:p>
    <w:p w:rsidR="00A51824" w:rsidRPr="001B000D" w:rsidRDefault="00A51824" w:rsidP="001B000D">
      <w:pPr>
        <w:ind w:firstLine="708"/>
        <w:jc w:val="both"/>
        <w:rPr>
          <w:sz w:val="28"/>
          <w:szCs w:val="28"/>
          <w:lang w:val="uk-UA"/>
        </w:rPr>
      </w:pPr>
    </w:p>
    <w:p w:rsidR="001B000D" w:rsidRPr="00F115F8" w:rsidRDefault="00A51824" w:rsidP="001B000D">
      <w:pPr>
        <w:ind w:firstLine="708"/>
        <w:jc w:val="both"/>
        <w:rPr>
          <w:sz w:val="28"/>
          <w:szCs w:val="28"/>
          <w:lang w:val="uk-UA"/>
        </w:rPr>
      </w:pPr>
      <w:r w:rsidRPr="00F115F8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ЛА</w:t>
      </w:r>
      <w:r w:rsidR="001B000D" w:rsidRPr="00F115F8">
        <w:rPr>
          <w:sz w:val="28"/>
          <w:szCs w:val="28"/>
          <w:lang w:val="uk-UA"/>
        </w:rPr>
        <w:t>:</w:t>
      </w:r>
    </w:p>
    <w:p w:rsidR="001B000D" w:rsidRPr="00F115F8" w:rsidRDefault="001B000D" w:rsidP="001B000D">
      <w:pPr>
        <w:jc w:val="both"/>
        <w:rPr>
          <w:sz w:val="28"/>
          <w:szCs w:val="28"/>
          <w:lang w:val="uk-UA"/>
        </w:rPr>
      </w:pPr>
      <w:r w:rsidRPr="00F115F8">
        <w:rPr>
          <w:sz w:val="28"/>
          <w:szCs w:val="28"/>
          <w:lang w:val="uk-UA"/>
        </w:rPr>
        <w:t xml:space="preserve">        </w:t>
      </w:r>
    </w:p>
    <w:p w:rsidR="001B000D" w:rsidRDefault="001B000D" w:rsidP="001B000D">
      <w:pPr>
        <w:jc w:val="both"/>
        <w:rPr>
          <w:sz w:val="28"/>
          <w:szCs w:val="28"/>
        </w:rPr>
      </w:pPr>
      <w:r w:rsidRPr="00F115F8">
        <w:rPr>
          <w:sz w:val="28"/>
          <w:szCs w:val="28"/>
          <w:lang w:val="uk-UA"/>
        </w:rPr>
        <w:t xml:space="preserve"> </w:t>
      </w:r>
      <w:r w:rsidR="00A51824" w:rsidRPr="00F115F8">
        <w:rPr>
          <w:sz w:val="28"/>
          <w:szCs w:val="28"/>
          <w:lang w:val="uk-UA"/>
        </w:rPr>
        <w:t xml:space="preserve">        1. </w:t>
      </w:r>
      <w:r w:rsidR="00A51824">
        <w:rPr>
          <w:sz w:val="28"/>
          <w:szCs w:val="28"/>
          <w:lang w:val="uk-UA"/>
        </w:rPr>
        <w:t>Затвердити</w:t>
      </w:r>
      <w:r w:rsidRPr="00F115F8">
        <w:rPr>
          <w:sz w:val="28"/>
          <w:szCs w:val="28"/>
          <w:lang w:val="uk-UA"/>
        </w:rPr>
        <w:t xml:space="preserve"> Програму розвитку культури і туризму Новоборівської селищної ради на 2021-2025 рок</w:t>
      </w:r>
      <w:r>
        <w:rPr>
          <w:sz w:val="28"/>
          <w:szCs w:val="28"/>
        </w:rPr>
        <w:t xml:space="preserve">и  (далі – Програма), що додається. </w:t>
      </w:r>
    </w:p>
    <w:p w:rsidR="001B000D" w:rsidRPr="00A51824" w:rsidRDefault="001B000D" w:rsidP="00A51824">
      <w:pPr>
        <w:jc w:val="both"/>
        <w:rPr>
          <w:color w:val="FF0000"/>
          <w:sz w:val="28"/>
          <w:szCs w:val="28"/>
          <w:lang w:val="uk-UA"/>
        </w:rPr>
      </w:pPr>
    </w:p>
    <w:p w:rsidR="001B000D" w:rsidRDefault="00A51824" w:rsidP="001B000D">
      <w:pPr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>
        <w:rPr>
          <w:sz w:val="28"/>
          <w:szCs w:val="28"/>
          <w:lang w:val="uk-UA"/>
        </w:rPr>
        <w:t>2</w:t>
      </w:r>
      <w:r w:rsidR="001B000D">
        <w:rPr>
          <w:sz w:val="28"/>
          <w:szCs w:val="28"/>
        </w:rPr>
        <w:t xml:space="preserve">. Контроль за виконанням даного </w:t>
      </w:r>
      <w:proofErr w:type="gramStart"/>
      <w:r w:rsidR="001B000D">
        <w:rPr>
          <w:sz w:val="28"/>
          <w:szCs w:val="28"/>
        </w:rPr>
        <w:t>р</w:t>
      </w:r>
      <w:proofErr w:type="gramEnd"/>
      <w:r w:rsidR="001B000D">
        <w:rPr>
          <w:sz w:val="28"/>
          <w:szCs w:val="28"/>
        </w:rPr>
        <w:t>ішення покласти на комісію</w:t>
      </w:r>
      <w:r w:rsidR="001B000D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1B000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1B000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– Тетяна Корнійчук).</w:t>
      </w:r>
    </w:p>
    <w:p w:rsidR="00A51824" w:rsidRPr="00A51824" w:rsidRDefault="00A51824" w:rsidP="001B000D">
      <w:pPr>
        <w:ind w:firstLine="709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Селищний голова                                                  Григорій РУДЮК</w:t>
      </w: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1824" w:rsidRPr="001B000D" w:rsidRDefault="00A51824" w:rsidP="001B000D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widowControl w:val="0"/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32"/>
          <w:szCs w:val="32"/>
        </w:rPr>
        <w:lastRenderedPageBreak/>
        <w:t xml:space="preserve">         </w:t>
      </w:r>
      <w:r w:rsidR="00A51824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1B000D" w:rsidRPr="00A51824" w:rsidRDefault="00A51824" w:rsidP="001B000D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 xml:space="preserve">ішенням </w:t>
      </w:r>
      <w:r>
        <w:rPr>
          <w:rFonts w:eastAsia="Lucida Sans Unicode"/>
          <w:kern w:val="2"/>
          <w:sz w:val="28"/>
          <w:szCs w:val="28"/>
          <w:lang w:val="uk-UA"/>
        </w:rPr>
        <w:t xml:space="preserve">__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 w:rsidRPr="00F115F8"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скликання</w:t>
      </w:r>
    </w:p>
    <w:p w:rsidR="001B000D" w:rsidRDefault="001B000D" w:rsidP="001B000D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1B000D" w:rsidRDefault="001B000D" w:rsidP="001B000D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     № ___  від ___ грудня 2020 року</w:t>
      </w:r>
    </w:p>
    <w:p w:rsidR="001B000D" w:rsidRDefault="001B000D" w:rsidP="001B000D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</w:p>
    <w:p w:rsidR="001B000D" w:rsidRDefault="001B000D" w:rsidP="001B000D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8"/>
          <w:szCs w:val="22"/>
        </w:rPr>
      </w:pPr>
    </w:p>
    <w:p w:rsidR="001B000D" w:rsidRDefault="001B000D" w:rsidP="001B000D">
      <w:pPr>
        <w:ind w:left="5954"/>
        <w:jc w:val="both"/>
        <w:rPr>
          <w:sz w:val="28"/>
          <w:szCs w:val="28"/>
        </w:rPr>
      </w:pPr>
    </w:p>
    <w:p w:rsidR="001B000D" w:rsidRDefault="001B000D" w:rsidP="001B000D">
      <w:pPr>
        <w:ind w:left="5954"/>
        <w:jc w:val="both"/>
        <w:rPr>
          <w:sz w:val="28"/>
          <w:szCs w:val="28"/>
        </w:rPr>
      </w:pPr>
    </w:p>
    <w:p w:rsidR="001B000D" w:rsidRDefault="001B000D" w:rsidP="001B000D">
      <w:pPr>
        <w:rPr>
          <w:sz w:val="22"/>
          <w:szCs w:val="22"/>
        </w:rPr>
      </w:pPr>
    </w:p>
    <w:p w:rsidR="001B000D" w:rsidRDefault="001B000D" w:rsidP="001B000D">
      <w:pPr>
        <w:jc w:val="center"/>
        <w:rPr>
          <w:sz w:val="52"/>
          <w:szCs w:val="52"/>
        </w:rPr>
      </w:pPr>
      <w:r>
        <w:rPr>
          <w:sz w:val="72"/>
          <w:szCs w:val="72"/>
        </w:rPr>
        <w:t xml:space="preserve"> </w:t>
      </w:r>
      <w:r>
        <w:rPr>
          <w:sz w:val="52"/>
          <w:szCs w:val="52"/>
        </w:rPr>
        <w:t>Програма</w:t>
      </w:r>
    </w:p>
    <w:p w:rsidR="001B000D" w:rsidRDefault="001B000D" w:rsidP="001B000D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 розвитку культури і туризму</w:t>
      </w:r>
    </w:p>
    <w:p w:rsidR="001B000D" w:rsidRDefault="001B000D" w:rsidP="001B000D">
      <w:pPr>
        <w:jc w:val="center"/>
        <w:rPr>
          <w:sz w:val="52"/>
          <w:szCs w:val="52"/>
        </w:rPr>
      </w:pPr>
      <w:r>
        <w:rPr>
          <w:sz w:val="52"/>
          <w:szCs w:val="52"/>
        </w:rPr>
        <w:t>Новоборівської селищної ради</w:t>
      </w:r>
    </w:p>
    <w:p w:rsidR="001B000D" w:rsidRDefault="001B000D" w:rsidP="001B000D">
      <w:pPr>
        <w:jc w:val="center"/>
        <w:rPr>
          <w:b/>
          <w:sz w:val="52"/>
          <w:szCs w:val="52"/>
        </w:rPr>
      </w:pPr>
      <w:r>
        <w:rPr>
          <w:sz w:val="52"/>
          <w:szCs w:val="52"/>
        </w:rPr>
        <w:t>на 2021-2025 роки</w:t>
      </w: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52"/>
          <w:szCs w:val="52"/>
        </w:rPr>
      </w:pPr>
    </w:p>
    <w:p w:rsidR="001B000D" w:rsidRDefault="001B000D" w:rsidP="001B000D">
      <w:pPr>
        <w:rPr>
          <w:sz w:val="28"/>
          <w:szCs w:val="28"/>
        </w:rPr>
      </w:pPr>
    </w:p>
    <w:p w:rsidR="001B000D" w:rsidRDefault="001B000D" w:rsidP="001B000D">
      <w:pPr>
        <w:jc w:val="center"/>
        <w:rPr>
          <w:rFonts w:eastAsia="Lucida Sans Unicode"/>
          <w:sz w:val="28"/>
          <w:szCs w:val="28"/>
        </w:rPr>
      </w:pPr>
    </w:p>
    <w:p w:rsidR="001B000D" w:rsidRDefault="001B000D" w:rsidP="001B000D">
      <w:pPr>
        <w:jc w:val="center"/>
        <w:rPr>
          <w:rFonts w:eastAsia="Lucida Sans Unicode"/>
          <w:sz w:val="28"/>
          <w:szCs w:val="28"/>
        </w:rPr>
      </w:pPr>
    </w:p>
    <w:p w:rsidR="001B000D" w:rsidRDefault="001B000D" w:rsidP="001B000D">
      <w:pPr>
        <w:jc w:val="center"/>
        <w:rPr>
          <w:rFonts w:eastAsia="Lucida Sans Unicode"/>
          <w:sz w:val="28"/>
          <w:szCs w:val="28"/>
          <w:lang w:val="uk-UA"/>
        </w:rPr>
      </w:pPr>
      <w:r>
        <w:rPr>
          <w:rFonts w:eastAsia="Lucida Sans Unicode"/>
          <w:sz w:val="28"/>
          <w:szCs w:val="28"/>
        </w:rPr>
        <w:t xml:space="preserve">смт. </w:t>
      </w:r>
      <w:proofErr w:type="gramStart"/>
      <w:r>
        <w:rPr>
          <w:rFonts w:eastAsia="Lucida Sans Unicode"/>
          <w:sz w:val="28"/>
          <w:szCs w:val="28"/>
        </w:rPr>
        <w:t>Нова</w:t>
      </w:r>
      <w:proofErr w:type="gramEnd"/>
      <w:r>
        <w:rPr>
          <w:rFonts w:eastAsia="Lucida Sans Unicode"/>
          <w:sz w:val="28"/>
          <w:szCs w:val="28"/>
        </w:rPr>
        <w:t xml:space="preserve"> Борова</w:t>
      </w: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Default="00A51824" w:rsidP="001B000D">
      <w:pPr>
        <w:jc w:val="center"/>
        <w:rPr>
          <w:rFonts w:eastAsia="Lucida Sans Unicode"/>
          <w:sz w:val="28"/>
          <w:szCs w:val="28"/>
          <w:lang w:val="uk-UA"/>
        </w:rPr>
      </w:pPr>
    </w:p>
    <w:p w:rsidR="00A51824" w:rsidRPr="00A51824" w:rsidRDefault="00A51824" w:rsidP="001B000D">
      <w:pPr>
        <w:jc w:val="center"/>
        <w:rPr>
          <w:rFonts w:eastAsiaTheme="minorEastAsia"/>
          <w:sz w:val="28"/>
          <w:szCs w:val="28"/>
          <w:lang w:val="uk-UA"/>
        </w:rPr>
      </w:pPr>
    </w:p>
    <w:p w:rsidR="001B000D" w:rsidRDefault="001B000D" w:rsidP="001B000D">
      <w:pPr>
        <w:tabs>
          <w:tab w:val="left" w:pos="22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І. Загальна характеристика Програми</w:t>
      </w:r>
    </w:p>
    <w:tbl>
      <w:tblPr>
        <w:tblW w:w="10059" w:type="dxa"/>
        <w:tblInd w:w="-252" w:type="dxa"/>
        <w:tblLook w:val="01E0" w:firstRow="1" w:lastRow="1" w:firstColumn="1" w:lastColumn="1" w:noHBand="0" w:noVBand="0"/>
      </w:tblPr>
      <w:tblGrid>
        <w:gridCol w:w="2880"/>
        <w:gridCol w:w="540"/>
        <w:gridCol w:w="6639"/>
      </w:tblGrid>
      <w:tr w:rsidR="001B000D" w:rsidTr="001B000D">
        <w:tc>
          <w:tcPr>
            <w:tcW w:w="288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Ініціатор розроблення</w:t>
            </w:r>
          </w:p>
          <w:p w:rsidR="001B000D" w:rsidRDefault="001B000D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Програми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</w:tcPr>
          <w:p w:rsidR="001B000D" w:rsidRDefault="001B000D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Відділ освіти, охорони здоров’я, </w:t>
            </w:r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 - культурної сфери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B000D" w:rsidTr="001B000D">
        <w:tc>
          <w:tcPr>
            <w:tcW w:w="2880" w:type="dxa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Дата, номер і назва розпорядчого  документа органу виконавчої влади про розроблення Програми</w:t>
            </w: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hideMark/>
          </w:tcPr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Конституція України, закони України « Про культуру», «</w:t>
            </w:r>
            <w:proofErr w:type="gramStart"/>
            <w:r>
              <w:rPr>
                <w:sz w:val="28"/>
                <w:szCs w:val="28"/>
                <w:lang w:eastAsia="en-US"/>
              </w:rPr>
              <w:t>Про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музе</w:t>
            </w:r>
            <w:proofErr w:type="gramEnd"/>
            <w:r>
              <w:rPr>
                <w:sz w:val="28"/>
                <w:szCs w:val="28"/>
                <w:lang w:eastAsia="en-US"/>
              </w:rPr>
              <w:t>ї та музейну справу», «Про бібліотеки  та бібліотечну справу», «Про охорону археологічної спадщини», «Про охорону культурної спадщини»</w:t>
            </w:r>
          </w:p>
        </w:tc>
      </w:tr>
      <w:tr w:rsidR="001B000D" w:rsidTr="001B000D">
        <w:tc>
          <w:tcPr>
            <w:tcW w:w="2880" w:type="dxa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Розробник  Програми</w:t>
            </w: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vAlign w:val="center"/>
            <w:hideMark/>
          </w:tcPr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Відділ культури, молоді та спорту Відділ освіти, охорони здоров’я, </w:t>
            </w:r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 - культурної сфери</w:t>
            </w:r>
          </w:p>
        </w:tc>
      </w:tr>
      <w:tr w:rsidR="001B000D" w:rsidTr="001B000D">
        <w:tc>
          <w:tcPr>
            <w:tcW w:w="288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Відповідальні виконавці Програми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hideMark/>
          </w:tcPr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Відділ культури, молоді та спорту  Відділ освіти, охорони здоров’я, </w:t>
            </w:r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 - культурної сфери</w:t>
            </w:r>
          </w:p>
        </w:tc>
      </w:tr>
      <w:tr w:rsidR="001B000D" w:rsidTr="001B000D">
        <w:tc>
          <w:tcPr>
            <w:tcW w:w="2880" w:type="dxa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hideMark/>
          </w:tcPr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pacing w:val="-16"/>
                <w:sz w:val="28"/>
                <w:szCs w:val="28"/>
                <w:lang w:eastAsia="en-US"/>
              </w:rPr>
              <w:t xml:space="preserve">Відділ освіти, охорони здоров’я та </w:t>
            </w:r>
            <w:proofErr w:type="gramStart"/>
            <w:r>
              <w:rPr>
                <w:spacing w:val="-16"/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pacing w:val="-16"/>
                <w:sz w:val="28"/>
                <w:szCs w:val="28"/>
                <w:lang w:eastAsia="en-US"/>
              </w:rPr>
              <w:t xml:space="preserve">іально – культурної сфери, </w:t>
            </w:r>
            <w:r>
              <w:rPr>
                <w:sz w:val="28"/>
                <w:szCs w:val="28"/>
                <w:lang w:eastAsia="en-US"/>
              </w:rPr>
              <w:t>виконавчий комітет селищної ради, заклади культури громади</w:t>
            </w:r>
          </w:p>
        </w:tc>
      </w:tr>
      <w:tr w:rsidR="001B000D" w:rsidTr="001B000D">
        <w:tc>
          <w:tcPr>
            <w:tcW w:w="288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 реалізації Програми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vAlign w:val="center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2021 - 2025роки</w:t>
            </w:r>
          </w:p>
        </w:tc>
      </w:tr>
      <w:tr w:rsidR="001B000D" w:rsidTr="001B000D">
        <w:tc>
          <w:tcPr>
            <w:tcW w:w="288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Перелік бюджетів, які беруть участь у виконання Програми фінансування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vAlign w:val="center"/>
          </w:tcPr>
          <w:p w:rsidR="001B000D" w:rsidRDefault="001B000D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Місцевий бюджет, інші джерела, не  заборонені чинним законодавством</w:t>
            </w:r>
          </w:p>
          <w:p w:rsid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  <w:tr w:rsidR="001B000D" w:rsidRPr="008C7E2B" w:rsidTr="001B000D">
        <w:tc>
          <w:tcPr>
            <w:tcW w:w="2880" w:type="dxa"/>
            <w:hideMark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усього </w:t>
            </w:r>
          </w:p>
        </w:tc>
        <w:tc>
          <w:tcPr>
            <w:tcW w:w="540" w:type="dxa"/>
          </w:tcPr>
          <w:p w:rsidR="001B000D" w:rsidRDefault="001B000D">
            <w:pPr>
              <w:pStyle w:val="6"/>
              <w:widowControl w:val="0"/>
              <w:spacing w:line="276" w:lineRule="auto"/>
              <w:jc w:val="both"/>
              <w:rPr>
                <w:rFonts w:eastAsia="Times New Roman"/>
                <w:sz w:val="28"/>
                <w:szCs w:val="28"/>
                <w:lang w:val="uk-UA"/>
              </w:rPr>
            </w:pPr>
          </w:p>
        </w:tc>
        <w:tc>
          <w:tcPr>
            <w:tcW w:w="6639" w:type="dxa"/>
            <w:hideMark/>
          </w:tcPr>
          <w:p w:rsidR="001B000D" w:rsidRPr="001B000D" w:rsidRDefault="001B000D">
            <w:pPr>
              <w:spacing w:after="200" w:line="276" w:lineRule="auto"/>
              <w:rPr>
                <w:rFonts w:eastAsiaTheme="minorEastAsia"/>
                <w:sz w:val="28"/>
                <w:szCs w:val="28"/>
                <w:lang w:val="uk-UA" w:eastAsia="en-US"/>
              </w:rPr>
            </w:pPr>
            <w:r w:rsidRPr="001B000D">
              <w:rPr>
                <w:sz w:val="28"/>
                <w:szCs w:val="28"/>
                <w:lang w:val="uk-UA" w:eastAsia="en-US"/>
              </w:rPr>
              <w:t>Обсяги фінансування Програми за рахунок коштів селищного бюджету визначаються відповідно до кошторису, після затвердження його рішенням сесії Новоборівської селищної ради  у межах бюджетних асигнувань</w:t>
            </w:r>
          </w:p>
        </w:tc>
      </w:tr>
    </w:tbl>
    <w:p w:rsidR="001B000D" w:rsidRPr="001B000D" w:rsidRDefault="001B000D" w:rsidP="001B000D">
      <w:pPr>
        <w:tabs>
          <w:tab w:val="left" w:pos="2280"/>
        </w:tabs>
        <w:spacing w:line="360" w:lineRule="auto"/>
        <w:jc w:val="both"/>
        <w:rPr>
          <w:sz w:val="28"/>
          <w:szCs w:val="28"/>
          <w:lang w:val="uk-UA"/>
        </w:rPr>
      </w:pPr>
    </w:p>
    <w:p w:rsidR="001B000D" w:rsidRDefault="001B000D" w:rsidP="001B000D">
      <w:pPr>
        <w:tabs>
          <w:tab w:val="left" w:pos="2280"/>
        </w:tabs>
        <w:jc w:val="both"/>
        <w:rPr>
          <w:sz w:val="28"/>
          <w:szCs w:val="28"/>
        </w:rPr>
      </w:pPr>
      <w:r w:rsidRPr="001B000D">
        <w:rPr>
          <w:sz w:val="28"/>
          <w:szCs w:val="28"/>
          <w:lang w:val="uk-UA"/>
        </w:rPr>
        <w:lastRenderedPageBreak/>
        <w:t xml:space="preserve">  </w:t>
      </w:r>
      <w:r>
        <w:rPr>
          <w:b/>
          <w:sz w:val="28"/>
          <w:szCs w:val="28"/>
        </w:rPr>
        <w:t>ІІ. Визначення проблеми, на розв’язання якої спрямована програма    розвитку культури  на 2021-2025 рр.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Програма  розвитку культури на 2021-2025 роки базується на Конституції України, законах України «Про культуру», «Про музеї та музейну справу», «Про бібліотеки  та бібліотечну справу», «Про охорону археологічної спадщини», «Про охорону культурної спадщини» і передбачає вдосконалення реалізації державної політики у сфері культури, збереження та подальший розвиток культурного потенціалу  по територіальн</w:t>
      </w:r>
      <w:proofErr w:type="gramEnd"/>
      <w:r>
        <w:rPr>
          <w:sz w:val="28"/>
          <w:szCs w:val="28"/>
        </w:rPr>
        <w:t>і</w:t>
      </w:r>
      <w:proofErr w:type="gramStart"/>
      <w:r>
        <w:rPr>
          <w:sz w:val="28"/>
          <w:szCs w:val="28"/>
        </w:rPr>
        <w:t>й громаді, розвиток культурних традицій громади, збереження історичних цінностей, забезпечення доступності закладів культури для всіх верств населення, створення максимально сприятливих умов для творчого  формування особистості, розкриття її здібностей, задоволення духовних і естетичних проблем, відродження народної творчості та популяризації національних звичаїв та обрядів, організацію повнішого, змістовного дозвілля, масового в</w:t>
      </w:r>
      <w:proofErr w:type="gramEnd"/>
      <w:r>
        <w:rPr>
          <w:sz w:val="28"/>
          <w:szCs w:val="28"/>
        </w:rPr>
        <w:t xml:space="preserve">ідпочинку та </w:t>
      </w:r>
      <w:proofErr w:type="gramStart"/>
      <w:r>
        <w:rPr>
          <w:sz w:val="28"/>
          <w:szCs w:val="28"/>
        </w:rPr>
        <w:t>культурного</w:t>
      </w:r>
      <w:proofErr w:type="gramEnd"/>
      <w:r>
        <w:rPr>
          <w:sz w:val="28"/>
          <w:szCs w:val="28"/>
        </w:rPr>
        <w:t xml:space="preserve"> обслуговування населення.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Мережа закладів культури Новоборівської громади: </w:t>
      </w:r>
      <w:proofErr w:type="gramStart"/>
      <w:r>
        <w:rPr>
          <w:sz w:val="28"/>
          <w:szCs w:val="28"/>
        </w:rPr>
        <w:t>КЗ</w:t>
      </w:r>
      <w:proofErr w:type="gramEnd"/>
      <w:r>
        <w:rPr>
          <w:sz w:val="28"/>
          <w:szCs w:val="28"/>
        </w:rPr>
        <w:t xml:space="preserve"> «Публічна бібліотека Новоборівської селищної ради» з  4 філіями у с. Ягодинка,                       с. Кропивня, с. Небіж, с. Фасова), КЗ «Центр культури і дозвілля» Новоборівської селищної ради з  8 філіями: Небізький сільський будинок культури, Кропивнянський сільський будинок культури та сільські  клуби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с. Гацьківка, с. Ягодинка, с. Турчинка, с. Старий Бобрик, с. Фасова, с. Кам’яний Брід та Новоборівський краєзнавчий музей. 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Дана мережа закладів є </w:t>
      </w:r>
      <w:proofErr w:type="gramStart"/>
      <w:r>
        <w:rPr>
          <w:sz w:val="28"/>
          <w:szCs w:val="28"/>
        </w:rPr>
        <w:t>оптимальною</w:t>
      </w:r>
      <w:proofErr w:type="gramEnd"/>
      <w:r>
        <w:rPr>
          <w:sz w:val="28"/>
          <w:szCs w:val="28"/>
        </w:rPr>
        <w:t xml:space="preserve"> і при умові повноцінного функціонування спроможна забезпечити  потреби населення громади у культурному обслуговуванні.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Сьогодні, в контексті розвитку громади з достатнім економічним потенціалом,  та як осередку багатої духовної культури, виникає необхідність комплексної модернізації закладів клубного типу та бібліотечної мережі.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 xml:space="preserve">і якісні зміни зумовлені тим, що  в умовах глобалізації ринкових відносин якість життя, задоволення соціально-культурних та духовних потреб населення повинні відповідати  загальним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ітовим стандартам.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Потребує відновлення робота щодо охорони культурної спадщини. На території Новоборівської громади знаходяться 29 пам’яток культури, із них: 18 – історичні та 9 – археологічні, 2 – </w:t>
      </w:r>
      <w:proofErr w:type="gramStart"/>
      <w:r>
        <w:rPr>
          <w:sz w:val="28"/>
          <w:szCs w:val="28"/>
        </w:rPr>
        <w:t>арх</w:t>
      </w:r>
      <w:proofErr w:type="gramEnd"/>
      <w:r>
        <w:rPr>
          <w:sz w:val="28"/>
          <w:szCs w:val="28"/>
        </w:rPr>
        <w:t xml:space="preserve">ітектури та містобудування, одна за категорією національного та одна за категорією місцевого значення. До щойно виявлених  віднесено 7 </w:t>
      </w:r>
      <w:proofErr w:type="gramStart"/>
      <w:r>
        <w:rPr>
          <w:sz w:val="28"/>
          <w:szCs w:val="28"/>
        </w:rPr>
        <w:t>пам’яток</w:t>
      </w:r>
      <w:proofErr w:type="gramEnd"/>
      <w:r>
        <w:rPr>
          <w:sz w:val="28"/>
          <w:szCs w:val="28"/>
        </w:rPr>
        <w:t>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останній час було зроблено низку важливих кроків у справі формування системи організації </w:t>
      </w:r>
      <w:proofErr w:type="gramStart"/>
      <w:r>
        <w:rPr>
          <w:sz w:val="28"/>
          <w:szCs w:val="28"/>
        </w:rPr>
        <w:t>культурного</w:t>
      </w:r>
      <w:proofErr w:type="gramEnd"/>
      <w:r>
        <w:rPr>
          <w:sz w:val="28"/>
          <w:szCs w:val="28"/>
        </w:rPr>
        <w:t xml:space="preserve"> життя населення громади. Однак брак коштів  негативно позначається на діяльності багатьох закладів культури, гальмує процес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 народної творчості не дозволяє  повною мірою реалізувати план зміцнення матеріально-технічної бази та забезпечення належних температурних умов закладів культури.</w:t>
      </w:r>
      <w:r>
        <w:rPr>
          <w:sz w:val="28"/>
          <w:szCs w:val="28"/>
        </w:rPr>
        <w:tab/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Недостатнє комплектування бібліотек </w:t>
      </w:r>
      <w:proofErr w:type="gramStart"/>
      <w:r>
        <w:rPr>
          <w:sz w:val="28"/>
          <w:szCs w:val="28"/>
        </w:rPr>
        <w:t>новою</w:t>
      </w:r>
      <w:proofErr w:type="gramEnd"/>
      <w:r>
        <w:rPr>
          <w:sz w:val="28"/>
          <w:szCs w:val="28"/>
        </w:rPr>
        <w:t xml:space="preserve"> літературою та періодичними виданнями призводить до зниження поінформованості населення. </w:t>
      </w:r>
    </w:p>
    <w:p w:rsidR="001B000D" w:rsidRPr="00A51824" w:rsidRDefault="001B000D" w:rsidP="00A51824">
      <w:pPr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Усе це зумовлює необхідність прийняття  Програми розвитку культури Новоборівської селищної ради 2021 - 2025 рр.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далі - Програма).</w:t>
      </w:r>
    </w:p>
    <w:p w:rsidR="001B000D" w:rsidRDefault="001B000D" w:rsidP="001B000D">
      <w:pPr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ІІІ. Мета і основні завдання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</w:t>
      </w:r>
      <w:proofErr w:type="gramStart"/>
      <w:r>
        <w:rPr>
          <w:sz w:val="28"/>
          <w:szCs w:val="28"/>
        </w:rPr>
        <w:t xml:space="preserve"> є:</w:t>
      </w:r>
      <w:proofErr w:type="gramEnd"/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  забезпечення організаційних та економічних умов для подальшого розвитку  культосвітньої сфери громади;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удосконалення роботи музичної школи, створення максимально сприятливих умов для творчого розвитку особистості, розкриття їх здібностей;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- створення максимально сприятливих умов для творчого процесу особистості, розкриття їх здібностей, задоволення духовних та естетичних потреб жителів  громади;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виховання  у жителів громади почуттів  патріотизму, організація розважальних заходів у святкові та вихідні дні, забезпечення умов для  суспільної і культурної  самореалізації талановитої особистості  через організацію, проведення  фестивалів, конкурсів, реалізацію комплексу освітніх, культурно - мистецьких програм і проектів для дітей і молоді; </w:t>
      </w:r>
      <w:proofErr w:type="gramEnd"/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відродження, збереження і розвиток збереження нематеріальної та історико-культурної спадщини шляхом популяризації національних звичаїв і обрядів, збереження та розвиток культурної інфраструктури громади;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створення умов для розвитку туристичної сфери на території громади.</w:t>
      </w:r>
    </w:p>
    <w:p w:rsidR="001B000D" w:rsidRDefault="001B000D" w:rsidP="001B00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Основними завданнями Програми</w:t>
      </w:r>
      <w:proofErr w:type="gramStart"/>
      <w:r>
        <w:rPr>
          <w:b/>
          <w:sz w:val="28"/>
          <w:szCs w:val="28"/>
        </w:rPr>
        <w:t xml:space="preserve"> є :</w:t>
      </w:r>
      <w:proofErr w:type="gramEnd"/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вдосконалення реалізації державної політики в сфері  культури, збереження та розвиток існуючої мережі закладів культури недопущення перепрофілювання та ліквідації, поліпшення стану матеріально-технічної бази , підвищення ролі закладів культури в соціально-культурному житті;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створення умов  для функціонування мережі закладів культури, надання якісних культурних послуг для всіх верств населення, особливо дітей та юнацтва;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створення умов для розвитку самодіяльної народної творчості, популяризація кращих мистецьких надбань громади, проведення різноманітних культурних проектів, фестивалів і конкурсів, розвиток народної творчості та популяризація національних звичаїв і обрядів;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більш сприятливих умов для роботи аматорських колективів, об’єднань, клубів за інтересами, забезпечення створення  колективів для творчої самореалізації громадян та організації культурно-розважальних заходів для мешканців громади;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естетичне та духовне виховання дітей та юнацтва, підтримка обдарованої молоді;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 зміцнення та розвиток матеріально-технічної бази;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забезпечення економічних і соціальних гарантій для професійної самореалізації працівників культури;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збереження народних традицій, свят і обрядів;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створення умов для формування туристично-екскурсійних маршрутів по наданню послуг для різних категорій населення при проведенні спортивно-</w:t>
      </w: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масових, культурних заходів, фестивалів, оглядів, демонстрацій науково-технічних досягнень;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детальне вивчення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проблемних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питань у галузі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народних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художніх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промислів та визначення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шляхів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їх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вирішення;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робота по збору даних для складання загального переліку об’єктів культурної спадщини, а також об’єктів, які потребують ремонту, благоустрою, відновленню у випадку пошкодження, руйнування тощо;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lang w:val="uk-UA"/>
        </w:rPr>
        <w:t> </w:t>
      </w:r>
      <w:r>
        <w:rPr>
          <w:rFonts w:ascii="Times New Roman" w:hAnsi="Times New Roman"/>
          <w:bCs/>
          <w:sz w:val="28"/>
          <w:szCs w:val="28"/>
        </w:rPr>
        <w:t>забезпечення систематичного поповнення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книжкових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фондів, передплату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періодичних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видань для використання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бібліотечними </w:t>
      </w:r>
      <w:r>
        <w:rPr>
          <w:rFonts w:ascii="Times New Roman" w:hAnsi="Times New Roman"/>
          <w:bCs/>
          <w:sz w:val="28"/>
          <w:szCs w:val="28"/>
          <w:lang w:val="uk-UA"/>
        </w:rPr>
        <w:t>установами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громади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B000D" w:rsidRDefault="001B000D" w:rsidP="001B000D">
      <w:pPr>
        <w:pStyle w:val="1"/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збереження та подальший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розвиток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паркової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зони та виховання населення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дбайливого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ставлення до історико-культурної, природної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спадщини.</w:t>
      </w:r>
    </w:p>
    <w:p w:rsidR="001B000D" w:rsidRDefault="001B000D" w:rsidP="001B000D">
      <w:pPr>
        <w:pStyle w:val="western"/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ІV. </w:t>
      </w:r>
      <w:r>
        <w:rPr>
          <w:sz w:val="28"/>
          <w:szCs w:val="28"/>
        </w:rPr>
        <w:t>Очікувані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результати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реалізації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Програми: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забезпечення на території</w:t>
      </w:r>
      <w:r>
        <w:rPr>
          <w:b w:val="0"/>
          <w:bCs w:val="0"/>
          <w:sz w:val="28"/>
          <w:szCs w:val="28"/>
          <w:lang w:val="uk-UA"/>
        </w:rPr>
        <w:t xml:space="preserve"> громади </w:t>
      </w:r>
      <w:r>
        <w:rPr>
          <w:b w:val="0"/>
          <w:bCs w:val="0"/>
          <w:sz w:val="28"/>
          <w:szCs w:val="28"/>
        </w:rPr>
        <w:t>реалізації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державної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політики у сфері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культури, мистецтва, народних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промислі</w:t>
      </w:r>
      <w:proofErr w:type="gramStart"/>
      <w:r>
        <w:rPr>
          <w:b w:val="0"/>
          <w:bCs w:val="0"/>
          <w:sz w:val="28"/>
          <w:szCs w:val="28"/>
        </w:rPr>
        <w:t>в</w:t>
      </w:r>
      <w:proofErr w:type="gramEnd"/>
      <w:r>
        <w:rPr>
          <w:b w:val="0"/>
          <w:bCs w:val="0"/>
          <w:sz w:val="28"/>
          <w:szCs w:val="28"/>
        </w:rPr>
        <w:t>, кінообслуговування та туризму;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створення максимально сприятливих умов для здобуття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доступної і якісної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позашкільної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освіти, для розвитку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професійного та аматорського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мистецтва; 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підвищення рівня художньо-естетичної і музичної освіти дітей та підлітків;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розвиток та популяризація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національної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культури, національних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звичаїв та обряді</w:t>
      </w:r>
      <w:proofErr w:type="gramStart"/>
      <w:r>
        <w:rPr>
          <w:b w:val="0"/>
          <w:bCs w:val="0"/>
          <w:sz w:val="28"/>
          <w:szCs w:val="28"/>
        </w:rPr>
        <w:t>в</w:t>
      </w:r>
      <w:proofErr w:type="gramEnd"/>
      <w:r>
        <w:rPr>
          <w:b w:val="0"/>
          <w:bCs w:val="0"/>
          <w:sz w:val="28"/>
          <w:szCs w:val="28"/>
        </w:rPr>
        <w:t>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збільшення від загального контингенту учнів шкіл естетичного виховання відсотка учнів-переможців місцевих, обласних, всеукраїнських і міжнародних конкурсів;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формування у громадян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почуття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гордості за </w:t>
      </w:r>
      <w:r>
        <w:rPr>
          <w:b w:val="0"/>
          <w:bCs w:val="0"/>
          <w:sz w:val="28"/>
          <w:szCs w:val="28"/>
          <w:lang w:val="uk-UA"/>
        </w:rPr>
        <w:t>громаду</w:t>
      </w:r>
      <w:r>
        <w:rPr>
          <w:b w:val="0"/>
          <w:bCs w:val="0"/>
          <w:sz w:val="28"/>
          <w:szCs w:val="28"/>
        </w:rPr>
        <w:t>, збагачення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proofErr w:type="gramStart"/>
      <w:r>
        <w:rPr>
          <w:b w:val="0"/>
          <w:bCs w:val="0"/>
          <w:sz w:val="28"/>
          <w:szCs w:val="28"/>
        </w:rPr>
        <w:t>духовного</w:t>
      </w:r>
      <w:proofErr w:type="gramEnd"/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життя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мешканців та гостей шляхом проведення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мистецьких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заходів;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виховання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високих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естетичних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смаків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громадян та забезпечення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їх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активної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участі у </w:t>
      </w:r>
      <w:proofErr w:type="gramStart"/>
      <w:r>
        <w:rPr>
          <w:b w:val="0"/>
          <w:bCs w:val="0"/>
          <w:sz w:val="28"/>
          <w:szCs w:val="28"/>
        </w:rPr>
        <w:t>культурному</w:t>
      </w:r>
      <w:proofErr w:type="gramEnd"/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житті</w:t>
      </w:r>
      <w:r>
        <w:rPr>
          <w:b w:val="0"/>
          <w:bCs w:val="0"/>
          <w:sz w:val="28"/>
          <w:szCs w:val="28"/>
          <w:lang w:val="uk-UA"/>
        </w:rPr>
        <w:t xml:space="preserve"> громади</w:t>
      </w:r>
      <w:r>
        <w:rPr>
          <w:b w:val="0"/>
          <w:bCs w:val="0"/>
          <w:sz w:val="28"/>
          <w:szCs w:val="28"/>
        </w:rPr>
        <w:t>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створення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здорових і безпечних умов праці та навчання; 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збагачення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клубної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роботи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більш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прогресивними методиками;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реалізація нових підходів до формування середовища, що сприяє найбільш повному виявленню та розвитку здібностей і інтересів дітей;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вдосконалення рівня надання бібліотечних послуг населенню, підвищення ефективності використання бібліотечних фондів, зростання наукового, освітнього та інформаційного потенціалу бібліотек; </w:t>
      </w:r>
    </w:p>
    <w:p w:rsidR="001B000D" w:rsidRDefault="001B000D" w:rsidP="001B000D">
      <w:pPr>
        <w:pStyle w:val="western"/>
        <w:numPr>
          <w:ilvl w:val="0"/>
          <w:numId w:val="3"/>
        </w:numPr>
        <w:spacing w:line="276" w:lineRule="auto"/>
        <w:ind w:left="68" w:firstLine="641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</w:rPr>
        <w:t>приведення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матеріально-технічної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бази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закладів</w:t>
      </w:r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>культури у відповідність до норм та вимог</w:t>
      </w:r>
      <w:r>
        <w:rPr>
          <w:b w:val="0"/>
          <w:bCs w:val="0"/>
          <w:sz w:val="28"/>
          <w:szCs w:val="28"/>
          <w:lang w:val="uk-UA"/>
        </w:rPr>
        <w:t xml:space="preserve"> </w:t>
      </w:r>
      <w:proofErr w:type="gramStart"/>
      <w:r>
        <w:rPr>
          <w:b w:val="0"/>
          <w:bCs w:val="0"/>
          <w:sz w:val="28"/>
          <w:szCs w:val="28"/>
        </w:rPr>
        <w:t>чинного</w:t>
      </w:r>
      <w:proofErr w:type="gramEnd"/>
      <w:r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</w:rPr>
        <w:t xml:space="preserve">законодавства. </w:t>
      </w:r>
    </w:p>
    <w:p w:rsidR="001B000D" w:rsidRDefault="001B000D" w:rsidP="001B00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V. Фінансування Програми</w:t>
      </w:r>
    </w:p>
    <w:p w:rsidR="001B000D" w:rsidRDefault="001B000D" w:rsidP="001B00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Програми здійснюється за рахунок коштів селищного бюджету, інших джерел фінансування, не заборонених законодавством.</w:t>
      </w:r>
    </w:p>
    <w:p w:rsidR="001B000D" w:rsidRDefault="001B000D" w:rsidP="001B00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Прогнозні обсяги фінансування для розв’язання проблем, передбачених Програмою, наведено нижче.   </w:t>
      </w:r>
    </w:p>
    <w:p w:rsidR="001B000D" w:rsidRDefault="001B000D" w:rsidP="001B000D">
      <w:pPr>
        <w:jc w:val="both"/>
        <w:rPr>
          <w:sz w:val="28"/>
          <w:szCs w:val="28"/>
        </w:rPr>
      </w:pPr>
    </w:p>
    <w:tbl>
      <w:tblPr>
        <w:tblW w:w="10512" w:type="dxa"/>
        <w:jc w:val="center"/>
        <w:tblLayout w:type="fixed"/>
        <w:tblLook w:val="04A0" w:firstRow="1" w:lastRow="0" w:firstColumn="1" w:lastColumn="0" w:noHBand="0" w:noVBand="1"/>
      </w:tblPr>
      <w:tblGrid>
        <w:gridCol w:w="1970"/>
        <w:gridCol w:w="1419"/>
        <w:gridCol w:w="1417"/>
        <w:gridCol w:w="1418"/>
        <w:gridCol w:w="1311"/>
        <w:gridCol w:w="1560"/>
        <w:gridCol w:w="1417"/>
      </w:tblGrid>
      <w:tr w:rsidR="001B000D" w:rsidTr="001B000D">
        <w:trPr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line="276" w:lineRule="auto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Обсяг бюджетних кошті</w:t>
            </w:r>
            <w:proofErr w:type="gramStart"/>
            <w:r>
              <w:rPr>
                <w:bCs/>
                <w:lang w:eastAsia="en-US"/>
              </w:rPr>
              <w:t>в</w:t>
            </w:r>
            <w:proofErr w:type="gramEnd"/>
            <w:r>
              <w:rPr>
                <w:bCs/>
                <w:lang w:eastAsia="en-US"/>
              </w:rPr>
              <w:t>, які пропонується залучити на виконання Програми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2021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2022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2023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2024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bCs/>
                <w:lang w:eastAsia="en-US"/>
              </w:rPr>
              <w:t>2025</w:t>
            </w:r>
          </w:p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(тис</w:t>
            </w:r>
            <w:proofErr w:type="gramStart"/>
            <w:r>
              <w:rPr>
                <w:bCs/>
                <w:lang w:eastAsia="en-US"/>
              </w:rPr>
              <w:t>.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lang w:eastAsia="en-US"/>
              </w:rPr>
              <w:t>г</w:t>
            </w:r>
            <w:proofErr w:type="gramEnd"/>
            <w:r>
              <w:rPr>
                <w:bCs/>
                <w:lang w:eastAsia="en-US"/>
              </w:rPr>
              <w:t>рн.)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00D" w:rsidRDefault="001B000D">
            <w:pPr>
              <w:snapToGrid w:val="0"/>
              <w:spacing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Всього витрат на виконання Програми</w:t>
            </w:r>
          </w:p>
        </w:tc>
      </w:tr>
      <w:tr w:rsidR="001B000D" w:rsidTr="001B000D">
        <w:trPr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</w:tr>
      <w:tr w:rsidR="001B000D" w:rsidTr="001B000D">
        <w:trPr>
          <w:jc w:val="center"/>
        </w:trPr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napToGrid w:val="0"/>
              <w:spacing w:after="200" w:line="276" w:lineRule="auto"/>
              <w:rPr>
                <w:rFonts w:eastAsia="Lucida Sans Unicode"/>
                <w:kern w:val="2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kern w:val="2"/>
                <w:lang w:eastAsia="en-US"/>
              </w:rPr>
              <w:t>-</w:t>
            </w:r>
            <w:r>
              <w:rPr>
                <w:color w:val="000000"/>
                <w:lang w:eastAsia="en-US"/>
              </w:rPr>
              <w:t xml:space="preserve"> селищний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000D" w:rsidRDefault="001B000D">
            <w:pPr>
              <w:spacing w:after="200" w:line="276" w:lineRule="auto"/>
              <w:jc w:val="center"/>
              <w:rPr>
                <w:rFonts w:eastAsiaTheme="minorEastAsia"/>
                <w:bCs/>
                <w:sz w:val="22"/>
                <w:szCs w:val="22"/>
                <w:lang w:eastAsia="en-US"/>
              </w:rPr>
            </w:pPr>
            <w:r>
              <w:rPr>
                <w:bCs/>
                <w:lang w:eastAsia="en-US"/>
              </w:rPr>
              <w:t>200,0</w:t>
            </w:r>
          </w:p>
        </w:tc>
      </w:tr>
    </w:tbl>
    <w:p w:rsidR="001B000D" w:rsidRDefault="001B000D" w:rsidP="001B000D">
      <w:pPr>
        <w:spacing w:line="360" w:lineRule="auto"/>
        <w:ind w:firstLine="680"/>
        <w:jc w:val="both"/>
        <w:rPr>
          <w:rFonts w:eastAsiaTheme="minorEastAsia"/>
          <w:sz w:val="28"/>
          <w:szCs w:val="28"/>
          <w:lang w:val="uk-UA"/>
        </w:rPr>
      </w:pPr>
    </w:p>
    <w:p w:rsidR="001B000D" w:rsidRDefault="001B000D" w:rsidP="001B000D">
      <w:pPr>
        <w:ind w:firstLine="68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І.</w:t>
      </w:r>
      <w:proofErr w:type="gramEnd"/>
      <w:r>
        <w:rPr>
          <w:b/>
          <w:sz w:val="28"/>
          <w:szCs w:val="28"/>
        </w:rPr>
        <w:t xml:space="preserve"> Системи управління та </w:t>
      </w:r>
      <w:proofErr w:type="gramStart"/>
      <w:r>
        <w:rPr>
          <w:b/>
          <w:sz w:val="28"/>
          <w:szCs w:val="28"/>
        </w:rPr>
        <w:t>контролю за</w:t>
      </w:r>
      <w:proofErr w:type="gramEnd"/>
      <w:r>
        <w:rPr>
          <w:b/>
          <w:sz w:val="28"/>
          <w:szCs w:val="28"/>
        </w:rPr>
        <w:t xml:space="preserve"> ходом виконання Програми</w:t>
      </w:r>
    </w:p>
    <w:p w:rsidR="001B000D" w:rsidRDefault="001B000D" w:rsidP="001B000D">
      <w:pPr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Безпосередній контроль за ходом реалізації Програми, цільовим та ефективним використанням коштів здійснює відділ освіти, охорони здоров’я і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 xml:space="preserve">іально-культурної сфери Новоборівської селищної ради. Відповідальні виконавці Програми  здійснюють обґрунтовану оцінку результатів її виконання та при потребі, розробляють пропозиції щодо </w:t>
      </w:r>
      <w:proofErr w:type="gramStart"/>
      <w:r>
        <w:rPr>
          <w:sz w:val="28"/>
          <w:szCs w:val="28"/>
        </w:rPr>
        <w:t>доц</w:t>
      </w:r>
      <w:proofErr w:type="gramEnd"/>
      <w:r>
        <w:rPr>
          <w:sz w:val="28"/>
          <w:szCs w:val="28"/>
        </w:rPr>
        <w:t>ільності продовження тих чи інших заходів, включення додаткових заходів і завдань, уточнення показників обсягів і джерел фінансування, переліку виконавців, строків виконання Програми.</w:t>
      </w:r>
    </w:p>
    <w:p w:rsidR="001B000D" w:rsidRDefault="001B000D" w:rsidP="001B000D">
      <w:pPr>
        <w:ind w:firstLine="680"/>
        <w:jc w:val="both"/>
        <w:rPr>
          <w:sz w:val="28"/>
          <w:szCs w:val="28"/>
        </w:rPr>
      </w:pPr>
    </w:p>
    <w:p w:rsidR="001B000D" w:rsidRDefault="001B000D" w:rsidP="001B000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ІІ.</w:t>
      </w:r>
      <w:proofErr w:type="gramEnd"/>
      <w:r>
        <w:rPr>
          <w:b/>
          <w:sz w:val="28"/>
          <w:szCs w:val="28"/>
        </w:rPr>
        <w:t xml:space="preserve"> Основні заходи щодо реалізації </w:t>
      </w:r>
    </w:p>
    <w:p w:rsidR="001B000D" w:rsidRDefault="001B000D" w:rsidP="001B0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Програми розвитку культури і туризму </w:t>
      </w:r>
    </w:p>
    <w:p w:rsidR="001B000D" w:rsidRDefault="001B000D" w:rsidP="001B0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Новоборівської селищної ради </w:t>
      </w:r>
    </w:p>
    <w:p w:rsidR="001B000D" w:rsidRDefault="001B000D" w:rsidP="001B0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2021-2025 роки</w:t>
      </w:r>
    </w:p>
    <w:tbl>
      <w:tblPr>
        <w:tblStyle w:val="ad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3795"/>
        <w:gridCol w:w="2300"/>
        <w:gridCol w:w="1351"/>
        <w:gridCol w:w="1875"/>
      </w:tblGrid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№ з/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Змі</w:t>
            </w:r>
            <w:proofErr w:type="gramStart"/>
            <w:r>
              <w:rPr>
                <w:rFonts w:ascii="Times New Roman" w:hAnsi="Times New Roman"/>
              </w:rPr>
              <w:t>ст</w:t>
            </w:r>
            <w:proofErr w:type="gramEnd"/>
            <w:r>
              <w:rPr>
                <w:rFonts w:ascii="Times New Roman" w:hAnsi="Times New Roman"/>
              </w:rPr>
              <w:t xml:space="preserve"> заходу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Виконавець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Термін виконання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Орієнтований обсяг фінансування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Збереження культурної спадщини, розвиток музейної справи</w:t>
            </w:r>
          </w:p>
        </w:tc>
      </w:tr>
      <w:tr w:rsidR="001B000D" w:rsidTr="001B000D"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Виконання в повному обсязі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завдань, передбачених чинним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законодавством в</w:t>
            </w:r>
          </w:p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пам</w:t>
            </w:r>
            <w:proofErr w:type="gramStart"/>
            <w:r>
              <w:rPr>
                <w:rFonts w:ascii="Times New Roman" w:hAnsi="Times New Roman"/>
              </w:rPr>
              <w:t>`я</w:t>
            </w:r>
            <w:proofErr w:type="gramEnd"/>
            <w:r>
              <w:rPr>
                <w:rFonts w:ascii="Times New Roman" w:hAnsi="Times New Roman"/>
              </w:rPr>
              <w:t>тко-охоронній сфері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ідтримка створення і видання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краєзнавчої, довідкової літератури з проблем культури, історії Новоборівської селищної </w:t>
            </w:r>
            <w:proofErr w:type="gramStart"/>
            <w:r>
              <w:rPr>
                <w:rFonts w:ascii="Times New Roman" w:hAnsi="Times New Roman"/>
              </w:rPr>
              <w:t>ради</w:t>
            </w:r>
            <w:proofErr w:type="gramEnd"/>
            <w:r>
              <w:rPr>
                <w:rFonts w:ascii="Times New Roman" w:hAnsi="Times New Roman"/>
              </w:rPr>
              <w:t>, рекламної продукції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Новоборівської селищної ради, </w:t>
            </w:r>
            <w:r>
              <w:rPr>
                <w:rFonts w:ascii="Times New Roman" w:hAnsi="Times New Roman"/>
              </w:rPr>
              <w:lastRenderedPageBreak/>
              <w:t>Новоборівський краєзнавчий музей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Забезпечення просвітницької,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виховної ролі культурної спадщини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Оновлення </w:t>
            </w:r>
            <w:proofErr w:type="gramStart"/>
            <w:r>
              <w:rPr>
                <w:rFonts w:ascii="Times New Roman" w:hAnsi="Times New Roman"/>
              </w:rPr>
              <w:t>обл</w:t>
            </w:r>
            <w:proofErr w:type="gramEnd"/>
            <w:r>
              <w:rPr>
                <w:rFonts w:ascii="Times New Roman" w:hAnsi="Times New Roman"/>
              </w:rPr>
              <w:t>ікової документації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(паспорти, акти </w:t>
            </w:r>
            <w:proofErr w:type="gramStart"/>
            <w:r>
              <w:rPr>
                <w:rFonts w:ascii="Times New Roman" w:hAnsi="Times New Roman"/>
              </w:rPr>
              <w:t>техн</w:t>
            </w:r>
            <w:proofErr w:type="gramEnd"/>
            <w:r>
              <w:rPr>
                <w:rFonts w:ascii="Times New Roman" w:hAnsi="Times New Roman"/>
              </w:rPr>
              <w:t>ічного стану)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proofErr w:type="gramStart"/>
            <w:r>
              <w:rPr>
                <w:rFonts w:ascii="Times New Roman" w:hAnsi="Times New Roman"/>
              </w:rPr>
              <w:t>пам’ятки</w:t>
            </w:r>
            <w:proofErr w:type="gramEnd"/>
            <w:r>
              <w:rPr>
                <w:rFonts w:ascii="Times New Roman" w:hAnsi="Times New Roman"/>
              </w:rPr>
              <w:t xml:space="preserve"> історії, що розташовані на території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Новоборівської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Сприяння проведенню ремонтів пам</w:t>
            </w:r>
            <w:proofErr w:type="gramStart"/>
            <w:r>
              <w:rPr>
                <w:rFonts w:ascii="Times New Roman" w:hAnsi="Times New Roman"/>
              </w:rPr>
              <w:t>`я</w:t>
            </w:r>
            <w:proofErr w:type="gramEnd"/>
            <w:r>
              <w:rPr>
                <w:rFonts w:ascii="Times New Roman" w:hAnsi="Times New Roman"/>
              </w:rPr>
              <w:t>ток історії, що знаходяться на території Новоборівської селищної ради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краєзнавчий музей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Здійснення оновлення існуючих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експозицій музею на основі новітніх </w:t>
            </w:r>
            <w:proofErr w:type="gramStart"/>
            <w:r>
              <w:rPr>
                <w:rFonts w:ascii="Times New Roman" w:hAnsi="Times New Roman"/>
              </w:rPr>
              <w:t>досл</w:t>
            </w:r>
            <w:proofErr w:type="gramEnd"/>
            <w:r>
              <w:rPr>
                <w:rFonts w:ascii="Times New Roman" w:hAnsi="Times New Roman"/>
              </w:rPr>
              <w:t>іджень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краєзнавчий музей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Запровадження сучасних інформаційних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технології </w:t>
            </w: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практику музейної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роботи, забезпечити музей новітніми </w:t>
            </w:r>
            <w:proofErr w:type="gramStart"/>
            <w:r>
              <w:rPr>
                <w:rFonts w:ascii="Times New Roman" w:hAnsi="Times New Roman"/>
              </w:rPr>
              <w:t>техн</w:t>
            </w:r>
            <w:proofErr w:type="gramEnd"/>
            <w:r>
              <w:rPr>
                <w:rFonts w:ascii="Times New Roman" w:hAnsi="Times New Roman"/>
              </w:rPr>
              <w:t>ічними засобами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краєзнавчий музей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  <w:bCs/>
                <w:iCs/>
              </w:rPr>
              <w:t>Художньо-естетичне виховання та початкова мистецька освіта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Забезпечення доступності початкової мистецької освіти для дітей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Новоборівська музична школа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Сприяння участі учнів та викладачів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обласних, всеукраїнських та міжнародних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конкурсах</w:t>
            </w:r>
            <w:proofErr w:type="gramEnd"/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Новоборівської селищної ради, Новоборівська </w:t>
            </w:r>
            <w:r>
              <w:rPr>
                <w:rFonts w:ascii="Times New Roman" w:hAnsi="Times New Roman"/>
              </w:rPr>
              <w:lastRenderedPageBreak/>
              <w:t>музична школа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Забезпечення зміцнення, розвиток та модернізацію матеріально-технічної бази Новоборівської музичної школи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Новоборівська музична школа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Сприяння систематичному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ідвищенню кваліфікації викладачів Новоборівської музичної школи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</w:pPr>
            <w:r>
              <w:rPr>
                <w:b/>
                <w:bCs/>
              </w:rPr>
              <w:t>Розвиток бібліотечної справи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Популяризація сучасної української та </w:t>
            </w:r>
            <w:proofErr w:type="gramStart"/>
            <w:r>
              <w:rPr>
                <w:rFonts w:ascii="Times New Roman" w:hAnsi="Times New Roman"/>
              </w:rPr>
              <w:t>св</w:t>
            </w:r>
            <w:proofErr w:type="gramEnd"/>
            <w:r>
              <w:rPr>
                <w:rFonts w:ascii="Times New Roman" w:hAnsi="Times New Roman"/>
              </w:rPr>
              <w:t>ітової літератури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Поповнення фонду публічної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ібліотек новими виданнями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Комп</w:t>
            </w:r>
            <w:proofErr w:type="gramStart"/>
            <w:r>
              <w:rPr>
                <w:rFonts w:ascii="Times New Roman" w:hAnsi="Times New Roman"/>
              </w:rPr>
              <w:t>`ю</w:t>
            </w:r>
            <w:proofErr w:type="gramEnd"/>
            <w:r>
              <w:rPr>
                <w:rFonts w:ascii="Times New Roman" w:hAnsi="Times New Roman"/>
              </w:rPr>
              <w:t>теризація основних процесів бібліотечної роботи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Збільшення кількості передплати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періодичних видань для повного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задоволення потреб населення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Новоборівської селищної ради, КЗ «Публічна бібліотека </w:t>
            </w:r>
            <w:r>
              <w:rPr>
                <w:rFonts w:ascii="Times New Roman" w:hAnsi="Times New Roman"/>
              </w:rPr>
              <w:lastRenderedPageBreak/>
              <w:t>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Продовжити роботу по розвитку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традиційних та пошуку нових форм роботи з читачами з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метою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ідтримки розвитку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гармонійної особистості,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створення умов для всебічного</w:t>
            </w:r>
          </w:p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виховання дітей та юнацтва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 xml:space="preserve"> метою активізації бібліотечного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обслуговування населення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проводити огляд-конкурс роботи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сільських бібліотек – фі</w:t>
            </w:r>
            <w:proofErr w:type="gramStart"/>
            <w:r>
              <w:rPr>
                <w:rFonts w:ascii="Times New Roman" w:hAnsi="Times New Roman"/>
              </w:rPr>
              <w:t>л</w:t>
            </w:r>
            <w:proofErr w:type="gramEnd"/>
            <w:r>
              <w:rPr>
                <w:rFonts w:ascii="Times New Roman" w:hAnsi="Times New Roman"/>
              </w:rPr>
              <w:t xml:space="preserve">ій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Забезпечення участі кращих читачів громади в обласних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та Всеукраїнських </w:t>
            </w:r>
            <w:proofErr w:type="gramStart"/>
            <w:r>
              <w:rPr>
                <w:rFonts w:ascii="Times New Roman" w:hAnsi="Times New Roman"/>
              </w:rPr>
              <w:t>заходах</w:t>
            </w:r>
            <w:proofErr w:type="gramEnd"/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Проведення заходів до державних свят, юві</w:t>
            </w:r>
            <w:proofErr w:type="gramStart"/>
            <w:r>
              <w:rPr>
                <w:rFonts w:ascii="Times New Roman" w:hAnsi="Times New Roman"/>
              </w:rPr>
              <w:t>леїв</w:t>
            </w:r>
            <w:proofErr w:type="gramEnd"/>
            <w:r>
              <w:rPr>
                <w:rFonts w:ascii="Times New Roman" w:hAnsi="Times New Roman"/>
              </w:rPr>
              <w:t xml:space="preserve"> українських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 зарубіжних письменникі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та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інших знаменних дат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Відкриття Інтернет – центру на </w:t>
            </w:r>
            <w:proofErr w:type="gramStart"/>
            <w:r>
              <w:rPr>
                <w:rFonts w:ascii="Times New Roman" w:hAnsi="Times New Roman"/>
              </w:rPr>
              <w:t>базі б</w:t>
            </w:r>
            <w:proofErr w:type="gramEnd"/>
            <w:r>
              <w:rPr>
                <w:rFonts w:ascii="Times New Roman" w:hAnsi="Times New Roman"/>
              </w:rPr>
              <w:t>ібліотек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«Публічна бібліотека Новоборівської селищної ради»</w:t>
            </w:r>
          </w:p>
          <w:p w:rsidR="00A51824" w:rsidRDefault="00A51824">
            <w:pPr>
              <w:rPr>
                <w:rFonts w:ascii="Times New Roman" w:hAnsi="Times New Roman"/>
                <w:lang w:val="uk-UA"/>
              </w:rPr>
            </w:pPr>
          </w:p>
          <w:p w:rsidR="00A51824" w:rsidRPr="00A51824" w:rsidRDefault="00A51824">
            <w:pPr>
              <w:rPr>
                <w:rFonts w:ascii="Times New Roman" w:eastAsiaTheme="minorEastAsia" w:hAnsi="Times New Roman"/>
                <w:lang w:val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  <w:bCs/>
              </w:rPr>
              <w:lastRenderedPageBreak/>
              <w:t>Вивчення та розвиток традиційної народної культури Новоборівської громади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Проведення огляду-конкурсу народної творчості серед закладів культури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Організація проведення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персональних виставок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самодіяльних художникі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та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майстрів декоративно - прикладного мистецтва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Створення колективів художньої самодіяльності </w:t>
            </w: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закладах культури, придбання нових костюмів, інструментів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Започаткування роботи зі створення відеотеки про кращі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аматорські колективи, народних майстрів, носіїв традиційної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культури Новоборівської громади,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банку даних самодіяльних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художникі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та майстрів декоративно – ужиткового мистецтва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КЗ «Центр культури і дозвілля»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Сприяння проведенню фольклорно-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етнографічних експедицій населеними пунктами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Здійснення заходів щодо збереження та відродження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традиційних свят народного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календаря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Складення орієнтовного переліку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елементів нематеріальної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культурної спадщини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Розвиток культурно – дозвіллєвої діяльності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Сприяння відновленню, збереженню та вдосконаленню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традиційних форм культурно –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дозвіллєвої роботи   </w:t>
            </w: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закладах культури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</w:t>
            </w:r>
            <w:r>
              <w:rPr>
                <w:rFonts w:ascii="Times New Roman" w:hAnsi="Times New Roman"/>
              </w:rPr>
              <w:lastRenderedPageBreak/>
              <w:t>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Здійснення пошуку нових форм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культурної діяльності, 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виявлення творчих здібностей населення, впровадження дискусійних, конкурсно-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ізнавальних форм роботи, молодіжних та дитячих шоу, свят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Сприяння стабільній роботі аматорських художніх колективів, надання їм необхідної методичної і практичної допомоги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Проведення роботи по залученню нових учасників до участі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у творчих колективах та гуртках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Зміцнення матеріально</w:t>
            </w:r>
            <w:r>
              <w:rPr>
                <w:b/>
                <w:lang w:val="uk-UA"/>
              </w:rPr>
              <w:t>-</w:t>
            </w:r>
            <w:r>
              <w:rPr>
                <w:b/>
              </w:rPr>
              <w:t xml:space="preserve">технічної бази </w:t>
            </w:r>
            <w:r>
              <w:rPr>
                <w:b/>
                <w:lang w:val="uk-UA"/>
              </w:rPr>
              <w:t>клубних установ</w:t>
            </w:r>
            <w:r>
              <w:rPr>
                <w:b/>
              </w:rPr>
              <w:t xml:space="preserve"> 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Замі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ікон на енергозберігаючі у Кропивнянському сільському будинку культури, Небізькому сільському будинку культури, Фасівському сільському клубі.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Проведення ремонту покрі</w:t>
            </w:r>
            <w:proofErr w:type="gramStart"/>
            <w:r>
              <w:rPr>
                <w:rFonts w:ascii="Times New Roman" w:hAnsi="Times New Roman"/>
              </w:rPr>
              <w:t>вл</w:t>
            </w:r>
            <w:proofErr w:type="gramEnd"/>
            <w:r>
              <w:rPr>
                <w:rFonts w:ascii="Times New Roman" w:hAnsi="Times New Roman"/>
              </w:rPr>
              <w:t>і: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Новоборівської музичної школи;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Кропивнянського сільського будинку культури;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 Ягодинського сільського клубу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Сприяння збільшенню обсягу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надання платних послуг населенню, активізації роботи із залучення позабюджетних коштів, спонсорської допомоги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клубні заклади громади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Оновлення та ремонт музичної апаратури клубних установ з метою якісного озвучення вечорів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ідпочинку, дискотек. Придбання </w:t>
            </w:r>
            <w:r>
              <w:rPr>
                <w:rFonts w:ascii="Times New Roman" w:hAnsi="Times New Roman"/>
              </w:rPr>
              <w:lastRenderedPageBreak/>
              <w:t>акустичної системи у Кропивнянський сільський будинок культури, Фасівського сільського клубу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</w:t>
            </w:r>
            <w:r>
              <w:rPr>
                <w:rFonts w:ascii="Times New Roman" w:hAnsi="Times New Roman"/>
              </w:rPr>
              <w:lastRenderedPageBreak/>
              <w:t>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Забезпечення клубних установ  декораціями для сцени, новорічними прикрасами, сценічними костюмами, сувенірними подарунками для проведення культурно-масових заході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Забезпечення комп’ютерною </w:t>
            </w:r>
            <w:proofErr w:type="gramStart"/>
            <w:r>
              <w:rPr>
                <w:rFonts w:ascii="Times New Roman" w:hAnsi="Times New Roman"/>
              </w:rPr>
              <w:t>техн</w:t>
            </w:r>
            <w:proofErr w:type="gramEnd"/>
            <w:r>
              <w:rPr>
                <w:rFonts w:ascii="Times New Roman" w:hAnsi="Times New Roman"/>
              </w:rPr>
              <w:t xml:space="preserve">ікою: </w:t>
            </w:r>
            <w:proofErr w:type="gramStart"/>
            <w:r>
              <w:rPr>
                <w:rFonts w:ascii="Times New Roman" w:hAnsi="Times New Roman"/>
              </w:rPr>
              <w:t>КЗ</w:t>
            </w:r>
            <w:proofErr w:type="gramEnd"/>
            <w:r>
              <w:rPr>
                <w:rFonts w:ascii="Times New Roman" w:hAnsi="Times New Roman"/>
              </w:rPr>
              <w:t xml:space="preserve"> «Центр культури і дозвілля», Гаціківський сільський клуб, Ягодинський сільський клуб, Старобобрицький сільський клуб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Оновлення меблів концертних залі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та інших приміщень клубних установ. 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Придбання офісної меблевої </w:t>
            </w:r>
            <w:proofErr w:type="gramStart"/>
            <w:r>
              <w:rPr>
                <w:rFonts w:ascii="Times New Roman" w:hAnsi="Times New Roman"/>
              </w:rPr>
              <w:t>ст</w:t>
            </w:r>
            <w:proofErr w:type="gramEnd"/>
            <w:r>
              <w:rPr>
                <w:rFonts w:ascii="Times New Roman" w:hAnsi="Times New Roman"/>
              </w:rPr>
              <w:t>інки у КЗ «Центр культури і дозвілля»; стільців для концертних залів у Гаціківський сільський клуб, Ягодинський сільський клуб, Старобобрицький сільський клуб, Турчинецький сільський клуб; стіл письмовий та стільці у Кам’янобрідський сільський клуб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Забезпечення установ культури засобами протипожежної безпеки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 w:rsidP="001B000D">
            <w:pPr>
              <w:pStyle w:val="ac"/>
              <w:numPr>
                <w:ilvl w:val="0"/>
                <w:numId w:val="4"/>
              </w:numPr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Розвиток туризму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Виготовлення друкованих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матер</w:t>
            </w:r>
            <w:proofErr w:type="gramEnd"/>
            <w:r>
              <w:rPr>
                <w:rFonts w:ascii="Times New Roman" w:hAnsi="Times New Roman"/>
              </w:rPr>
              <w:t>іалів з метою популяризації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туристичних об`єктів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Участь в обласних виставках,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конкурсах</w:t>
            </w:r>
            <w:proofErr w:type="gramEnd"/>
            <w:r>
              <w:rPr>
                <w:rFonts w:ascii="Times New Roman" w:hAnsi="Times New Roman"/>
              </w:rPr>
              <w:t xml:space="preserve"> із сільського та</w:t>
            </w:r>
          </w:p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зеленого туризму та туристичному спорті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Розробка туристичних маршрутів Новоборівською громадою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Розвиток мілітар</w:t>
            </w:r>
            <w:proofErr w:type="gramStart"/>
            <w:r>
              <w:rPr>
                <w:rFonts w:ascii="Times New Roman" w:hAnsi="Times New Roman"/>
              </w:rPr>
              <w:t>і-</w:t>
            </w:r>
            <w:proofErr w:type="gramEnd"/>
            <w:r>
              <w:rPr>
                <w:rFonts w:ascii="Times New Roman" w:hAnsi="Times New Roman"/>
              </w:rPr>
              <w:t>туризму в громаді (облаштування ДОТів, які розташовані на території громади)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>іально – культурної сфери Новоборівської селищної ради, 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FF0000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ідтримка розвитку агроосель у Новоборівській громаді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Розробка інформаційної довідки про Новоборівську громаду та її туристичний потенці</w:t>
            </w:r>
            <w:proofErr w:type="gramStart"/>
            <w:r>
              <w:rPr>
                <w:rFonts w:ascii="Times New Roman" w:hAnsi="Times New Roman"/>
              </w:rPr>
              <w:t>ал</w:t>
            </w:r>
            <w:proofErr w:type="gramEnd"/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Новоборівський будинок культури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  <w:tr w:rsidR="001B000D" w:rsidTr="001B000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spacing w:line="360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Розвиток рекреаційних зон на території громади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Відділ освіти, охорони здоров’я і </w:t>
            </w:r>
            <w:proofErr w:type="gramStart"/>
            <w:r>
              <w:rPr>
                <w:rFonts w:ascii="Times New Roman" w:hAnsi="Times New Roman"/>
              </w:rPr>
              <w:t>соц</w:t>
            </w:r>
            <w:proofErr w:type="gramEnd"/>
            <w:r>
              <w:rPr>
                <w:rFonts w:ascii="Times New Roman" w:hAnsi="Times New Roman"/>
              </w:rPr>
              <w:t xml:space="preserve">іально – культурної сфери Новоборівської селищної ради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2021-2025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00D" w:rsidRDefault="001B000D">
            <w:pPr>
              <w:rPr>
                <w:rFonts w:ascii="Times New Roman" w:eastAsiaTheme="minorEastAsia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</w:t>
            </w:r>
            <w:proofErr w:type="gramEnd"/>
            <w:r>
              <w:rPr>
                <w:rFonts w:ascii="Times New Roman" w:hAnsi="Times New Roman"/>
              </w:rPr>
              <w:t xml:space="preserve"> межах фінансових ресурсів</w:t>
            </w:r>
          </w:p>
        </w:tc>
      </w:tr>
    </w:tbl>
    <w:p w:rsidR="001B000D" w:rsidRDefault="001B000D" w:rsidP="001B000D">
      <w:pPr>
        <w:spacing w:line="360" w:lineRule="auto"/>
        <w:ind w:firstLine="680"/>
        <w:jc w:val="center"/>
        <w:rPr>
          <w:rFonts w:eastAsiaTheme="minorEastAsia"/>
          <w:sz w:val="28"/>
          <w:szCs w:val="28"/>
        </w:rPr>
      </w:pPr>
    </w:p>
    <w:p w:rsidR="008C7E2B" w:rsidRDefault="00A51824" w:rsidP="008C7E2B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</w:rPr>
        <w:t xml:space="preserve">    </w:t>
      </w:r>
      <w:r w:rsidR="008C7E2B">
        <w:rPr>
          <w:sz w:val="28"/>
          <w:szCs w:val="28"/>
          <w:bdr w:val="none" w:sz="0" w:space="0" w:color="auto" w:frame="1"/>
          <w:lang w:val="uk-UA" w:eastAsia="uk-UA"/>
        </w:rPr>
        <w:t xml:space="preserve">Начальник відділу </w:t>
      </w:r>
      <w:r w:rsidR="008C7E2B">
        <w:rPr>
          <w:sz w:val="28"/>
          <w:szCs w:val="28"/>
          <w:bdr w:val="none" w:sz="0" w:space="0" w:color="auto" w:frame="1"/>
          <w:lang w:eastAsia="uk-UA"/>
        </w:rPr>
        <w:t>освіти, охорони здоров’</w:t>
      </w:r>
      <w:r w:rsidR="008C7E2B">
        <w:rPr>
          <w:sz w:val="28"/>
          <w:szCs w:val="28"/>
          <w:bdr w:val="none" w:sz="0" w:space="0" w:color="auto" w:frame="1"/>
          <w:lang w:val="uk-UA" w:eastAsia="uk-UA"/>
        </w:rPr>
        <w:t>я</w:t>
      </w:r>
    </w:p>
    <w:p w:rsidR="008C7E2B" w:rsidRDefault="008C7E2B" w:rsidP="008C7E2B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bookmarkStart w:id="0" w:name="_GoBack"/>
      <w:bookmarkEnd w:id="0"/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соціально-культурної сфери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Людмила  ПРИЩЕПА</w:t>
      </w:r>
    </w:p>
    <w:p w:rsidR="001B000D" w:rsidRPr="00A51824" w:rsidRDefault="001B000D" w:rsidP="001B000D">
      <w:pPr>
        <w:rPr>
          <w:sz w:val="28"/>
          <w:szCs w:val="28"/>
          <w:lang w:val="uk-UA"/>
        </w:rPr>
      </w:pPr>
    </w:p>
    <w:p w:rsidR="007A4D14" w:rsidRPr="001555AA" w:rsidRDefault="007A4D14" w:rsidP="001555AA"/>
    <w:sectPr w:rsidR="007A4D14" w:rsidRPr="001555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40D6"/>
    <w:rsid w:val="00331C22"/>
    <w:rsid w:val="0044076D"/>
    <w:rsid w:val="007A4D14"/>
    <w:rsid w:val="0085654D"/>
    <w:rsid w:val="00894798"/>
    <w:rsid w:val="008C7E2B"/>
    <w:rsid w:val="008D75D1"/>
    <w:rsid w:val="00A501F8"/>
    <w:rsid w:val="00A51824"/>
    <w:rsid w:val="00AE5090"/>
    <w:rsid w:val="00D4042A"/>
    <w:rsid w:val="00DE5077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D9715-C1F6-4E14-B04A-07105645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14</Pages>
  <Words>15655</Words>
  <Characters>8924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15</cp:revision>
  <cp:lastPrinted>2020-12-08T12:00:00Z</cp:lastPrinted>
  <dcterms:created xsi:type="dcterms:W3CDTF">2019-08-08T06:32:00Z</dcterms:created>
  <dcterms:modified xsi:type="dcterms:W3CDTF">2020-12-09T14:26:00Z</dcterms:modified>
</cp:coreProperties>
</file>