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9DC" w:rsidRPr="00A47E0C" w:rsidRDefault="00141E5E" w:rsidP="00141E5E">
      <w:pPr>
        <w:tabs>
          <w:tab w:val="left" w:pos="3420"/>
          <w:tab w:val="left" w:pos="4320"/>
        </w:tabs>
        <w:rPr>
          <w:sz w:val="20"/>
          <w:lang w:val="uk-UA"/>
        </w:rPr>
      </w:pPr>
      <w:r>
        <w:rPr>
          <w:noProof/>
          <w:sz w:val="20"/>
          <w:lang w:val="uk-UA"/>
        </w:rPr>
        <w:t xml:space="preserve">                                                                               </w:t>
      </w:r>
      <w:r w:rsidR="009B710B">
        <w:rPr>
          <w:noProof/>
          <w:sz w:val="20"/>
          <w:lang w:val="uk-UA"/>
        </w:rPr>
        <w:t xml:space="preserve">      </w:t>
      </w:r>
      <w:r w:rsidR="004A1429">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1.25pt;height:51pt;visibility:visible">
            <v:imagedata r:id="rId8" o:title=""/>
          </v:shape>
        </w:pict>
      </w:r>
      <w:r w:rsidR="009B710B" w:rsidRPr="0062487D">
        <w:rPr>
          <w:noProof/>
          <w:sz w:val="20"/>
        </w:rPr>
        <w:t xml:space="preserve">                                      </w:t>
      </w:r>
      <w:r w:rsidR="00A47E0C" w:rsidRPr="0062487D">
        <w:rPr>
          <w:noProof/>
          <w:sz w:val="20"/>
        </w:rPr>
        <w:t xml:space="preserve">         </w:t>
      </w:r>
    </w:p>
    <w:p w:rsidR="00DC79DC" w:rsidRPr="00EE5F28" w:rsidRDefault="00DC79DC" w:rsidP="00EE5F28">
      <w:pPr>
        <w:tabs>
          <w:tab w:val="center" w:pos="4680"/>
          <w:tab w:val="left" w:pos="7635"/>
        </w:tabs>
        <w:outlineLvl w:val="0"/>
        <w:rPr>
          <w:lang w:val="uk-UA"/>
        </w:rPr>
      </w:pPr>
      <w:r>
        <w:rPr>
          <w:sz w:val="28"/>
          <w:szCs w:val="28"/>
        </w:rPr>
        <w:tab/>
      </w:r>
      <w:r w:rsidRPr="004619F6">
        <w:t>У К Р А Ї Н А</w:t>
      </w:r>
      <w:r w:rsidRPr="004619F6">
        <w:tab/>
      </w:r>
    </w:p>
    <w:p w:rsidR="00DC79DC" w:rsidRPr="004619F6" w:rsidRDefault="00DC79DC" w:rsidP="006174DB">
      <w:pPr>
        <w:jc w:val="center"/>
        <w:outlineLvl w:val="0"/>
      </w:pPr>
      <w:r w:rsidRPr="004619F6">
        <w:t>НОВОБОРІВСЬКА СЕЛИЩНА РАДА</w:t>
      </w:r>
    </w:p>
    <w:p w:rsidR="00DC79DC" w:rsidRPr="004619F6" w:rsidRDefault="00DC79DC" w:rsidP="006174DB">
      <w:pPr>
        <w:jc w:val="center"/>
        <w:outlineLvl w:val="0"/>
      </w:pPr>
      <w:r>
        <w:rPr>
          <w:lang w:val="uk-UA"/>
        </w:rPr>
        <w:t>ХОРОШІВСЬКОГО</w:t>
      </w:r>
      <w:r w:rsidRPr="004619F6">
        <w:t xml:space="preserve">   РАЙОНУ   ЖИТОМИРСЬКОЇ ОБЛАСТІ</w:t>
      </w:r>
    </w:p>
    <w:p w:rsidR="00DC79DC" w:rsidRPr="004619F6" w:rsidRDefault="00DC79DC" w:rsidP="006174DB">
      <w:pPr>
        <w:jc w:val="center"/>
      </w:pPr>
    </w:p>
    <w:p w:rsidR="00DC79DC" w:rsidRPr="0062289B" w:rsidRDefault="00DC79DC" w:rsidP="006174DB">
      <w:pPr>
        <w:jc w:val="center"/>
        <w:rPr>
          <w:sz w:val="28"/>
          <w:szCs w:val="28"/>
        </w:rPr>
      </w:pPr>
      <w:r w:rsidRPr="0062289B">
        <w:rPr>
          <w:sz w:val="28"/>
          <w:szCs w:val="28"/>
        </w:rPr>
        <w:t>Р І Ш Е Н Н Я</w:t>
      </w:r>
    </w:p>
    <w:p w:rsidR="00DC79DC" w:rsidRPr="0062289B" w:rsidRDefault="009B710B" w:rsidP="006174DB">
      <w:pPr>
        <w:jc w:val="center"/>
        <w:rPr>
          <w:sz w:val="28"/>
          <w:szCs w:val="28"/>
        </w:rPr>
      </w:pPr>
      <w:r>
        <w:rPr>
          <w:sz w:val="28"/>
          <w:szCs w:val="28"/>
          <w:lang w:val="uk-UA"/>
        </w:rPr>
        <w:t>(</w:t>
      </w:r>
      <w:r w:rsidR="00F2159F">
        <w:rPr>
          <w:sz w:val="28"/>
          <w:szCs w:val="28"/>
          <w:lang w:val="uk-UA"/>
        </w:rPr>
        <w:t>сорок п’ята</w:t>
      </w:r>
      <w:r w:rsidR="00141E5E">
        <w:rPr>
          <w:sz w:val="28"/>
          <w:szCs w:val="28"/>
        </w:rPr>
        <w:t xml:space="preserve">  </w:t>
      </w:r>
      <w:r w:rsidR="00DC79DC" w:rsidRPr="0062289B">
        <w:rPr>
          <w:sz w:val="28"/>
          <w:szCs w:val="28"/>
        </w:rPr>
        <w:t xml:space="preserve">сесія </w:t>
      </w:r>
      <w:r w:rsidR="00DC79DC" w:rsidRPr="0062289B">
        <w:rPr>
          <w:sz w:val="28"/>
          <w:szCs w:val="28"/>
          <w:lang w:val="en-US"/>
        </w:rPr>
        <w:t>VII</w:t>
      </w:r>
      <w:r w:rsidR="00DC79DC" w:rsidRPr="0062289B">
        <w:rPr>
          <w:sz w:val="28"/>
          <w:szCs w:val="28"/>
        </w:rPr>
        <w:t xml:space="preserve"> </w:t>
      </w:r>
      <w:r w:rsidR="00141E5E">
        <w:rPr>
          <w:sz w:val="28"/>
          <w:szCs w:val="28"/>
          <w:lang w:val="uk-UA"/>
        </w:rPr>
        <w:t xml:space="preserve"> </w:t>
      </w:r>
      <w:r w:rsidR="00DC79DC" w:rsidRPr="0062289B">
        <w:rPr>
          <w:sz w:val="28"/>
          <w:szCs w:val="28"/>
        </w:rPr>
        <w:t>скликання)</w:t>
      </w:r>
    </w:p>
    <w:p w:rsidR="00DC79DC" w:rsidRPr="0062289B" w:rsidRDefault="00DC79DC" w:rsidP="006174DB">
      <w:pPr>
        <w:jc w:val="center"/>
        <w:rPr>
          <w:sz w:val="28"/>
          <w:szCs w:val="28"/>
          <w:lang w:val="uk-UA"/>
        </w:rPr>
      </w:pPr>
    </w:p>
    <w:p w:rsidR="00DC79DC" w:rsidRPr="004619F6" w:rsidRDefault="00DC79DC" w:rsidP="006174DB">
      <w:pPr>
        <w:jc w:val="center"/>
      </w:pPr>
    </w:p>
    <w:p w:rsidR="00DC79DC" w:rsidRPr="00F2159F" w:rsidRDefault="00DC79DC" w:rsidP="0062289B">
      <w:pPr>
        <w:tabs>
          <w:tab w:val="left" w:pos="8620"/>
        </w:tabs>
        <w:rPr>
          <w:sz w:val="28"/>
          <w:szCs w:val="28"/>
          <w:lang w:val="uk-UA"/>
        </w:rPr>
      </w:pPr>
      <w:r w:rsidRPr="0062289B">
        <w:rPr>
          <w:sz w:val="28"/>
          <w:szCs w:val="28"/>
        </w:rPr>
        <w:t xml:space="preserve">від </w:t>
      </w:r>
      <w:r w:rsidR="00F2159F">
        <w:rPr>
          <w:sz w:val="28"/>
          <w:szCs w:val="28"/>
          <w:lang w:val="uk-UA"/>
        </w:rPr>
        <w:t xml:space="preserve"> 03  квітня</w:t>
      </w:r>
      <w:r w:rsidRPr="0062289B">
        <w:rPr>
          <w:sz w:val="28"/>
          <w:szCs w:val="28"/>
          <w:lang w:val="uk-UA"/>
        </w:rPr>
        <w:t xml:space="preserve"> </w:t>
      </w:r>
      <w:r w:rsidR="00F2159F">
        <w:rPr>
          <w:sz w:val="28"/>
          <w:szCs w:val="28"/>
          <w:lang w:val="uk-UA"/>
        </w:rPr>
        <w:t xml:space="preserve"> 2020</w:t>
      </w:r>
      <w:r>
        <w:rPr>
          <w:sz w:val="28"/>
          <w:szCs w:val="28"/>
          <w:lang w:val="uk-UA"/>
        </w:rPr>
        <w:t xml:space="preserve"> року</w:t>
      </w:r>
      <w:r w:rsidRPr="00141E5E">
        <w:rPr>
          <w:sz w:val="28"/>
          <w:szCs w:val="28"/>
        </w:rPr>
        <w:t xml:space="preserve">                                                                            </w:t>
      </w:r>
      <w:r w:rsidRPr="0062289B">
        <w:rPr>
          <w:sz w:val="28"/>
          <w:szCs w:val="28"/>
          <w:lang w:val="uk-UA"/>
        </w:rPr>
        <w:t>№</w:t>
      </w:r>
      <w:r w:rsidR="003D55E5">
        <w:rPr>
          <w:sz w:val="28"/>
          <w:szCs w:val="28"/>
          <w:lang w:val="uk-UA"/>
        </w:rPr>
        <w:t xml:space="preserve"> </w:t>
      </w:r>
      <w:r w:rsidR="00F2159F">
        <w:rPr>
          <w:sz w:val="28"/>
          <w:szCs w:val="28"/>
        </w:rPr>
        <w:t>1</w:t>
      </w:r>
      <w:r w:rsidR="00A11369">
        <w:rPr>
          <w:sz w:val="28"/>
          <w:szCs w:val="28"/>
          <w:lang w:val="uk-UA"/>
        </w:rPr>
        <w:t>211</w:t>
      </w:r>
    </w:p>
    <w:p w:rsidR="00DC79DC" w:rsidRPr="0062289B" w:rsidRDefault="00DC79DC" w:rsidP="0062289B">
      <w:pPr>
        <w:tabs>
          <w:tab w:val="left" w:pos="8620"/>
        </w:tabs>
        <w:rPr>
          <w:i/>
        </w:rPr>
      </w:pPr>
      <w:r>
        <w:rPr>
          <w:lang w:val="uk-UA"/>
        </w:rPr>
        <w:t xml:space="preserve">                    </w:t>
      </w:r>
    </w:p>
    <w:p w:rsidR="00FD65BD" w:rsidRDefault="00DC79DC" w:rsidP="00A11369">
      <w:pPr>
        <w:jc w:val="both"/>
        <w:rPr>
          <w:b/>
          <w:bCs/>
          <w:color w:val="000000"/>
          <w:sz w:val="28"/>
          <w:szCs w:val="28"/>
          <w:lang w:val="uk-UA" w:eastAsia="uk-UA"/>
        </w:rPr>
      </w:pPr>
      <w:r>
        <w:rPr>
          <w:b/>
          <w:bCs/>
          <w:color w:val="000000"/>
          <w:sz w:val="28"/>
          <w:szCs w:val="28"/>
          <w:lang w:val="uk-UA" w:eastAsia="uk-UA"/>
        </w:rPr>
        <w:t xml:space="preserve">Про затвердження </w:t>
      </w:r>
      <w:r w:rsidR="00FD65BD">
        <w:rPr>
          <w:b/>
          <w:bCs/>
          <w:color w:val="000000"/>
          <w:sz w:val="28"/>
          <w:szCs w:val="28"/>
          <w:lang w:val="uk-UA" w:eastAsia="uk-UA"/>
        </w:rPr>
        <w:t>П</w:t>
      </w:r>
      <w:r w:rsidR="00A11369">
        <w:rPr>
          <w:b/>
          <w:bCs/>
          <w:color w:val="000000"/>
          <w:sz w:val="28"/>
          <w:szCs w:val="28"/>
          <w:lang w:val="uk-UA" w:eastAsia="uk-UA"/>
        </w:rPr>
        <w:t>рограми «Громадське</w:t>
      </w:r>
    </w:p>
    <w:p w:rsidR="00A11369" w:rsidRDefault="00A11369" w:rsidP="00A11369">
      <w:pPr>
        <w:jc w:val="both"/>
        <w:rPr>
          <w:b/>
          <w:bCs/>
          <w:color w:val="000000"/>
          <w:sz w:val="28"/>
          <w:szCs w:val="28"/>
          <w:lang w:val="uk-UA" w:eastAsia="uk-UA"/>
        </w:rPr>
      </w:pPr>
      <w:r>
        <w:rPr>
          <w:b/>
          <w:bCs/>
          <w:color w:val="000000"/>
          <w:sz w:val="28"/>
          <w:szCs w:val="28"/>
          <w:lang w:val="uk-UA" w:eastAsia="uk-UA"/>
        </w:rPr>
        <w:t>здоров’я Новоборівської селищної обʼєднаної</w:t>
      </w:r>
    </w:p>
    <w:p w:rsidR="00A11369" w:rsidRDefault="00A11369" w:rsidP="00A11369">
      <w:pPr>
        <w:jc w:val="both"/>
        <w:rPr>
          <w:b/>
          <w:bCs/>
          <w:color w:val="000000"/>
          <w:sz w:val="28"/>
          <w:szCs w:val="28"/>
          <w:lang w:val="uk-UA" w:eastAsia="uk-UA"/>
        </w:rPr>
      </w:pPr>
      <w:r>
        <w:rPr>
          <w:b/>
          <w:bCs/>
          <w:color w:val="000000"/>
          <w:sz w:val="28"/>
          <w:szCs w:val="28"/>
          <w:lang w:val="uk-UA" w:eastAsia="uk-UA"/>
        </w:rPr>
        <w:t>територіальної громади на 2020-2022 роки»</w:t>
      </w:r>
    </w:p>
    <w:p w:rsidR="009B710B" w:rsidRDefault="009B710B" w:rsidP="00EF3FC2">
      <w:pPr>
        <w:jc w:val="both"/>
        <w:rPr>
          <w:color w:val="000000"/>
          <w:sz w:val="28"/>
          <w:szCs w:val="28"/>
          <w:lang w:val="uk-UA" w:eastAsia="uk-UA"/>
        </w:rPr>
      </w:pPr>
    </w:p>
    <w:p w:rsidR="00DC79DC" w:rsidRPr="00EF3FC2" w:rsidRDefault="00DC79DC" w:rsidP="00EF3FC2">
      <w:pPr>
        <w:ind w:firstLine="708"/>
        <w:jc w:val="both"/>
        <w:rPr>
          <w:sz w:val="28"/>
          <w:szCs w:val="28"/>
          <w:lang w:val="uk-UA"/>
        </w:rPr>
      </w:pPr>
      <w:r w:rsidRPr="00EF3FC2">
        <w:rPr>
          <w:color w:val="000000"/>
          <w:sz w:val="28"/>
          <w:szCs w:val="28"/>
          <w:lang w:val="uk-UA" w:eastAsia="uk-UA"/>
        </w:rPr>
        <w:t xml:space="preserve">Заслухавши інформацію </w:t>
      </w:r>
      <w:r w:rsidR="00A47E0C">
        <w:rPr>
          <w:color w:val="000000"/>
          <w:sz w:val="28"/>
          <w:szCs w:val="28"/>
          <w:lang w:val="uk-UA" w:eastAsia="uk-UA"/>
        </w:rPr>
        <w:t>начальника відділу освіти, охорони здоров’я і соціально-культурної сфери Новоборівської селищної ради Прищепи Л.А.</w:t>
      </w:r>
      <w:r w:rsidR="009B710B">
        <w:rPr>
          <w:color w:val="000000"/>
          <w:sz w:val="28"/>
          <w:szCs w:val="28"/>
          <w:lang w:val="uk-UA" w:eastAsia="uk-UA"/>
        </w:rPr>
        <w:t xml:space="preserve"> </w:t>
      </w:r>
      <w:r>
        <w:rPr>
          <w:color w:val="000000"/>
          <w:sz w:val="28"/>
          <w:szCs w:val="28"/>
          <w:lang w:val="uk-UA" w:eastAsia="uk-UA"/>
        </w:rPr>
        <w:t>про н</w:t>
      </w:r>
      <w:r w:rsidR="00F054F4">
        <w:rPr>
          <w:color w:val="000000"/>
          <w:sz w:val="28"/>
          <w:szCs w:val="28"/>
          <w:lang w:val="uk-UA" w:eastAsia="uk-UA"/>
        </w:rPr>
        <w:t>еобхідність затвердження</w:t>
      </w:r>
      <w:r w:rsidR="00945DA7">
        <w:rPr>
          <w:color w:val="000000"/>
          <w:sz w:val="28"/>
          <w:szCs w:val="28"/>
          <w:lang w:val="uk-UA" w:eastAsia="uk-UA"/>
        </w:rPr>
        <w:t xml:space="preserve"> Програми «Громадське здоров’я Новоборівської селищної об’єднаної територіальної громади на 2020-2022 роки»</w:t>
      </w:r>
      <w:r>
        <w:rPr>
          <w:color w:val="000000"/>
          <w:sz w:val="28"/>
          <w:szCs w:val="28"/>
          <w:lang w:val="uk-UA" w:eastAsia="uk-UA"/>
        </w:rPr>
        <w:t xml:space="preserve">, </w:t>
      </w:r>
      <w:r w:rsidR="009B710B">
        <w:rPr>
          <w:color w:val="000000"/>
          <w:sz w:val="28"/>
          <w:szCs w:val="28"/>
          <w:lang w:val="uk-UA" w:eastAsia="uk-UA"/>
        </w:rPr>
        <w:t>відповідно</w:t>
      </w:r>
      <w:r w:rsidR="00D07E20">
        <w:rPr>
          <w:sz w:val="28"/>
          <w:szCs w:val="28"/>
          <w:lang w:val="uk-UA"/>
        </w:rPr>
        <w:t xml:space="preserve"> </w:t>
      </w:r>
      <w:r w:rsidR="00D07E20" w:rsidRPr="00B17AD7">
        <w:rPr>
          <w:rStyle w:val="af"/>
          <w:i w:val="0"/>
          <w:iCs/>
          <w:color w:val="000000"/>
          <w:sz w:val="28"/>
          <w:szCs w:val="28"/>
          <w:bdr w:val="none" w:sz="0" w:space="0" w:color="auto" w:frame="1"/>
          <w:lang w:val="uk-UA"/>
        </w:rPr>
        <w:t xml:space="preserve">до </w:t>
      </w:r>
      <w:r w:rsidR="00D07E20">
        <w:rPr>
          <w:color w:val="000000"/>
          <w:sz w:val="28"/>
          <w:szCs w:val="28"/>
          <w:shd w:val="clear" w:color="auto" w:fill="FFFFFF"/>
          <w:lang w:val="uk-UA"/>
        </w:rPr>
        <w:t xml:space="preserve">Концепції розвитку системи громадського здоров’я в Україні, схваленої розпорядженням КМУ від 30.11.2016 року №1002-р, Стратегії сталого розвитку «Україна – 2020», схваленою Указом Президента України від 12.01.2015 року №5, </w:t>
      </w:r>
      <w:r w:rsidR="00D07E20">
        <w:rPr>
          <w:sz w:val="28"/>
          <w:szCs w:val="28"/>
          <w:lang w:val="uk-UA"/>
        </w:rPr>
        <w:t xml:space="preserve">Закону України «Про місцеве самоврядування в Україні», Закону України «Про стимулювання розвитку регіонів», Закону України «Про засади державної регіональної політики», Наказу Міністерства регіонального розвитку, будівництва та житлово-комунального господарства України від 31 березня 2016 року № 79 «Про затвердження Методики розроблення, проведення моніторингу та оцінки результативності реалізації регіональних стратегій розвитку та планів заходів з їх реалізації», </w:t>
      </w:r>
      <w:r w:rsidRPr="00EF3FC2">
        <w:rPr>
          <w:color w:val="000000"/>
          <w:sz w:val="28"/>
          <w:szCs w:val="28"/>
          <w:lang w:val="uk-UA" w:eastAsia="uk-UA"/>
        </w:rPr>
        <w:t xml:space="preserve"> селищна рада</w:t>
      </w:r>
    </w:p>
    <w:p w:rsidR="00DC79DC" w:rsidRDefault="00DC79DC" w:rsidP="00EF3FC2">
      <w:pPr>
        <w:jc w:val="both"/>
        <w:rPr>
          <w:color w:val="000000"/>
          <w:sz w:val="28"/>
          <w:szCs w:val="28"/>
          <w:lang w:val="uk-UA" w:eastAsia="uk-UA"/>
        </w:rPr>
      </w:pPr>
    </w:p>
    <w:p w:rsidR="00DC79DC" w:rsidRDefault="00DC79DC" w:rsidP="00EF3FC2">
      <w:pPr>
        <w:jc w:val="both"/>
        <w:rPr>
          <w:color w:val="000000"/>
          <w:sz w:val="28"/>
          <w:szCs w:val="28"/>
          <w:lang w:val="uk-UA" w:eastAsia="uk-UA"/>
        </w:rPr>
      </w:pPr>
      <w:r w:rsidRPr="00EF3FC2">
        <w:rPr>
          <w:color w:val="000000"/>
          <w:sz w:val="28"/>
          <w:szCs w:val="28"/>
          <w:lang w:val="uk-UA" w:eastAsia="uk-UA"/>
        </w:rPr>
        <w:t>ВИРІШИЛА:</w:t>
      </w:r>
    </w:p>
    <w:p w:rsidR="00DC79DC" w:rsidRPr="00EF3FC2" w:rsidRDefault="00DC79DC" w:rsidP="00EF3FC2">
      <w:pPr>
        <w:jc w:val="both"/>
        <w:rPr>
          <w:sz w:val="28"/>
          <w:szCs w:val="28"/>
          <w:lang w:val="uk-UA"/>
        </w:rPr>
      </w:pPr>
    </w:p>
    <w:p w:rsidR="00FD65BD" w:rsidRDefault="00EE5F28" w:rsidP="00EE5F28">
      <w:pPr>
        <w:pStyle w:val="aa"/>
        <w:numPr>
          <w:ilvl w:val="0"/>
          <w:numId w:val="5"/>
        </w:numPr>
        <w:jc w:val="both"/>
        <w:rPr>
          <w:color w:val="000000"/>
          <w:sz w:val="28"/>
          <w:szCs w:val="28"/>
          <w:lang w:val="uk-UA" w:eastAsia="uk-UA"/>
        </w:rPr>
      </w:pPr>
      <w:r>
        <w:rPr>
          <w:color w:val="000000"/>
          <w:sz w:val="28"/>
          <w:szCs w:val="28"/>
          <w:lang w:val="uk-UA" w:eastAsia="uk-UA"/>
        </w:rPr>
        <w:t>Затвердити</w:t>
      </w:r>
      <w:r w:rsidR="00FD65BD">
        <w:rPr>
          <w:color w:val="000000"/>
          <w:sz w:val="28"/>
          <w:szCs w:val="28"/>
          <w:lang w:val="uk-UA" w:eastAsia="uk-UA"/>
        </w:rPr>
        <w:t xml:space="preserve"> </w:t>
      </w:r>
      <w:r w:rsidR="00A11369">
        <w:rPr>
          <w:color w:val="000000"/>
          <w:sz w:val="28"/>
          <w:szCs w:val="28"/>
          <w:lang w:val="uk-UA" w:eastAsia="uk-UA"/>
        </w:rPr>
        <w:t xml:space="preserve">Програму «Громадське здоров’я Новоборівської селищної об’єднаної територіальної громади на 2020-2022 роки» </w:t>
      </w:r>
      <w:r w:rsidR="00FD65BD">
        <w:rPr>
          <w:color w:val="000000"/>
          <w:sz w:val="28"/>
          <w:szCs w:val="28"/>
          <w:lang w:val="uk-UA" w:eastAsia="uk-UA"/>
        </w:rPr>
        <w:t>(додається).</w:t>
      </w:r>
    </w:p>
    <w:p w:rsidR="00FD65BD" w:rsidRDefault="00FD65BD" w:rsidP="00FD65BD">
      <w:pPr>
        <w:pStyle w:val="aa"/>
        <w:ind w:left="1068"/>
        <w:jc w:val="both"/>
        <w:rPr>
          <w:color w:val="000000"/>
          <w:sz w:val="28"/>
          <w:szCs w:val="28"/>
          <w:lang w:val="uk-UA" w:eastAsia="uk-UA"/>
        </w:rPr>
      </w:pPr>
    </w:p>
    <w:p w:rsidR="009F5F0F" w:rsidRDefault="00FD65BD" w:rsidP="00EE5F28">
      <w:pPr>
        <w:pStyle w:val="aa"/>
        <w:numPr>
          <w:ilvl w:val="0"/>
          <w:numId w:val="5"/>
        </w:numPr>
        <w:jc w:val="both"/>
        <w:rPr>
          <w:color w:val="000000"/>
          <w:sz w:val="28"/>
          <w:szCs w:val="28"/>
          <w:lang w:val="uk-UA" w:eastAsia="uk-UA"/>
        </w:rPr>
      </w:pPr>
      <w:r>
        <w:rPr>
          <w:color w:val="000000"/>
          <w:sz w:val="28"/>
          <w:szCs w:val="28"/>
          <w:lang w:val="uk-UA" w:eastAsia="uk-UA"/>
        </w:rPr>
        <w:t>Контроль за виконанням даного рішення покласти на постійну комісію селищної ради по соціальних питаннях, культурі, охороні здоров’я, побутового і торгівельного обслуговування, освіті, молоді і спорту.</w:t>
      </w:r>
      <w:r w:rsidR="00EE5F28">
        <w:rPr>
          <w:color w:val="000000"/>
          <w:sz w:val="28"/>
          <w:szCs w:val="28"/>
          <w:lang w:val="uk-UA" w:eastAsia="uk-UA"/>
        </w:rPr>
        <w:tab/>
      </w:r>
    </w:p>
    <w:p w:rsidR="00DC79DC" w:rsidRDefault="00DC79DC" w:rsidP="00EF3FC2">
      <w:pPr>
        <w:rPr>
          <w:lang w:val="uk-UA"/>
        </w:rPr>
      </w:pPr>
    </w:p>
    <w:p w:rsidR="00DC79DC" w:rsidRDefault="00DC79DC" w:rsidP="00EF3FC2">
      <w:pPr>
        <w:rPr>
          <w:lang w:val="uk-UA"/>
        </w:rPr>
      </w:pPr>
    </w:p>
    <w:p w:rsidR="00A47E0C" w:rsidRDefault="00A47E0C" w:rsidP="00EF3FC2">
      <w:pPr>
        <w:rPr>
          <w:lang w:val="uk-UA"/>
        </w:rPr>
      </w:pPr>
    </w:p>
    <w:p w:rsidR="0062487D" w:rsidRDefault="0062487D" w:rsidP="00EF3FC2">
      <w:pPr>
        <w:rPr>
          <w:lang w:val="uk-UA"/>
        </w:rPr>
      </w:pPr>
    </w:p>
    <w:p w:rsidR="00DC79DC" w:rsidRDefault="00F054F4" w:rsidP="00A47E0C">
      <w:pPr>
        <w:rPr>
          <w:sz w:val="28"/>
          <w:szCs w:val="28"/>
          <w:lang w:val="uk-UA"/>
        </w:rPr>
      </w:pPr>
      <w:r>
        <w:rPr>
          <w:sz w:val="28"/>
          <w:szCs w:val="28"/>
          <w:lang w:val="uk-UA"/>
        </w:rPr>
        <w:t xml:space="preserve">          </w:t>
      </w:r>
      <w:r w:rsidR="00DC79DC" w:rsidRPr="00EF3FC2">
        <w:rPr>
          <w:sz w:val="28"/>
          <w:szCs w:val="28"/>
          <w:lang w:val="uk-UA"/>
        </w:rPr>
        <w:t>Селищний голова</w:t>
      </w:r>
      <w:r w:rsidR="00DC79DC" w:rsidRPr="00EF3FC2">
        <w:rPr>
          <w:sz w:val="28"/>
          <w:szCs w:val="28"/>
          <w:lang w:val="uk-UA"/>
        </w:rPr>
        <w:tab/>
      </w:r>
      <w:r w:rsidR="00DC79DC" w:rsidRPr="00EF3FC2">
        <w:rPr>
          <w:sz w:val="28"/>
          <w:szCs w:val="28"/>
          <w:lang w:val="uk-UA"/>
        </w:rPr>
        <w:tab/>
      </w:r>
      <w:r w:rsidR="00DC79DC" w:rsidRPr="00EF3FC2">
        <w:rPr>
          <w:sz w:val="28"/>
          <w:szCs w:val="28"/>
          <w:lang w:val="uk-UA"/>
        </w:rPr>
        <w:tab/>
      </w:r>
      <w:r w:rsidR="00A47E0C">
        <w:rPr>
          <w:sz w:val="28"/>
          <w:szCs w:val="28"/>
          <w:lang w:val="uk-UA"/>
        </w:rPr>
        <w:t xml:space="preserve">            </w:t>
      </w:r>
      <w:r>
        <w:rPr>
          <w:sz w:val="28"/>
          <w:szCs w:val="28"/>
          <w:lang w:val="uk-UA"/>
        </w:rPr>
        <w:t xml:space="preserve">          </w:t>
      </w:r>
      <w:r w:rsidR="00DC79DC" w:rsidRPr="00EF3FC2">
        <w:rPr>
          <w:sz w:val="28"/>
          <w:szCs w:val="28"/>
          <w:lang w:val="uk-UA"/>
        </w:rPr>
        <w:tab/>
      </w:r>
      <w:r>
        <w:rPr>
          <w:sz w:val="28"/>
          <w:szCs w:val="28"/>
          <w:lang w:val="uk-UA"/>
        </w:rPr>
        <w:t xml:space="preserve">Григорій  </w:t>
      </w:r>
      <w:r w:rsidR="00A47E0C">
        <w:rPr>
          <w:sz w:val="28"/>
          <w:szCs w:val="28"/>
          <w:lang w:val="uk-UA"/>
        </w:rPr>
        <w:t>Рудюк</w:t>
      </w:r>
    </w:p>
    <w:p w:rsidR="00B17AD7" w:rsidRDefault="00B17AD7" w:rsidP="00A47E0C">
      <w:pPr>
        <w:rPr>
          <w:sz w:val="28"/>
          <w:szCs w:val="28"/>
          <w:lang w:val="uk-UA"/>
        </w:rPr>
      </w:pPr>
    </w:p>
    <w:p w:rsidR="00B17AD7" w:rsidRDefault="00B17AD7" w:rsidP="00A47E0C">
      <w:pPr>
        <w:rPr>
          <w:sz w:val="28"/>
          <w:szCs w:val="28"/>
          <w:lang w:val="uk-UA"/>
        </w:rPr>
      </w:pPr>
    </w:p>
    <w:p w:rsidR="00B17AD7" w:rsidRDefault="00B17AD7" w:rsidP="00A47E0C">
      <w:pPr>
        <w:rPr>
          <w:sz w:val="28"/>
          <w:szCs w:val="28"/>
          <w:lang w:val="uk-UA"/>
        </w:rPr>
      </w:pPr>
    </w:p>
    <w:p w:rsidR="00B17AD7" w:rsidRDefault="00B17AD7" w:rsidP="00A47E0C">
      <w:pPr>
        <w:rPr>
          <w:sz w:val="28"/>
          <w:szCs w:val="28"/>
          <w:lang w:val="uk-UA"/>
        </w:rPr>
      </w:pPr>
    </w:p>
    <w:p w:rsidR="00B17AD7" w:rsidRDefault="00B17AD7" w:rsidP="00A47E0C">
      <w:pPr>
        <w:rPr>
          <w:sz w:val="28"/>
          <w:szCs w:val="28"/>
          <w:lang w:val="uk-UA"/>
        </w:rPr>
      </w:pPr>
    </w:p>
    <w:p w:rsidR="00B17AD7" w:rsidRDefault="00B17AD7" w:rsidP="00A47E0C">
      <w:pPr>
        <w:rPr>
          <w:sz w:val="28"/>
          <w:szCs w:val="28"/>
          <w:lang w:val="uk-UA"/>
        </w:rPr>
      </w:pPr>
    </w:p>
    <w:p w:rsidR="00B17AD7" w:rsidRDefault="00B17AD7" w:rsidP="00A47E0C">
      <w:pPr>
        <w:rPr>
          <w:sz w:val="28"/>
          <w:szCs w:val="28"/>
          <w:lang w:val="uk-UA"/>
        </w:rPr>
      </w:pPr>
    </w:p>
    <w:p w:rsidR="00B17AD7" w:rsidRDefault="00B17AD7" w:rsidP="00B17AD7">
      <w:pPr>
        <w:jc w:val="center"/>
        <w:rPr>
          <w:b/>
          <w:sz w:val="28"/>
          <w:szCs w:val="28"/>
          <w:lang w:val="uk-UA"/>
        </w:rPr>
      </w:pPr>
    </w:p>
    <w:p w:rsidR="00B17AD7" w:rsidRDefault="00B17AD7" w:rsidP="00B17AD7">
      <w:pPr>
        <w:jc w:val="center"/>
        <w:rPr>
          <w:b/>
          <w:sz w:val="28"/>
          <w:szCs w:val="28"/>
          <w:lang w:val="uk-UA"/>
        </w:rPr>
      </w:pPr>
      <w:r>
        <w:rPr>
          <w:b/>
          <w:sz w:val="28"/>
          <w:szCs w:val="28"/>
          <w:lang w:val="uk-UA"/>
        </w:rPr>
        <w:t>ПАСПОРТ</w:t>
      </w:r>
    </w:p>
    <w:p w:rsidR="00B17AD7" w:rsidRDefault="00B17AD7" w:rsidP="00B17AD7">
      <w:pPr>
        <w:jc w:val="center"/>
        <w:rPr>
          <w:b/>
          <w:sz w:val="28"/>
          <w:szCs w:val="28"/>
          <w:lang w:val="uk-UA"/>
        </w:rPr>
      </w:pPr>
      <w:r>
        <w:rPr>
          <w:b/>
          <w:sz w:val="28"/>
          <w:szCs w:val="28"/>
          <w:lang w:val="uk-UA"/>
        </w:rPr>
        <w:t>Місцевої програми громадського здоров’я Новоборівської селищної об’єднаної територіальної громади</w:t>
      </w:r>
    </w:p>
    <w:tbl>
      <w:tblPr>
        <w:tblW w:w="1006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3638"/>
        <w:gridCol w:w="5717"/>
      </w:tblGrid>
      <w:tr w:rsidR="00B17AD7" w:rsidTr="00B17AD7">
        <w:trPr>
          <w:trHeight w:val="746"/>
        </w:trPr>
        <w:tc>
          <w:tcPr>
            <w:tcW w:w="709"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1.</w:t>
            </w:r>
          </w:p>
        </w:tc>
        <w:tc>
          <w:tcPr>
            <w:tcW w:w="3638"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Ініціатор розроблення Програми</w:t>
            </w:r>
          </w:p>
        </w:tc>
        <w:tc>
          <w:tcPr>
            <w:tcW w:w="5717"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 xml:space="preserve">Виконавчий комітет </w:t>
            </w:r>
            <w:r>
              <w:rPr>
                <w:snapToGrid w:val="0"/>
                <w:sz w:val="28"/>
                <w:szCs w:val="28"/>
                <w:lang w:val="uk-UA"/>
              </w:rPr>
              <w:t>Новоборівської селищної ради</w:t>
            </w:r>
          </w:p>
        </w:tc>
      </w:tr>
      <w:tr w:rsidR="00B17AD7" w:rsidTr="00B17AD7">
        <w:trPr>
          <w:trHeight w:val="1972"/>
        </w:trPr>
        <w:tc>
          <w:tcPr>
            <w:tcW w:w="709"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2.</w:t>
            </w:r>
          </w:p>
        </w:tc>
        <w:tc>
          <w:tcPr>
            <w:tcW w:w="3638"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sidRPr="007134B7">
              <w:rPr>
                <w:sz w:val="28"/>
                <w:szCs w:val="28"/>
                <w:lang w:val="uk-UA"/>
              </w:rPr>
              <w:t>Дата, номер і назва розпорядчого</w:t>
            </w:r>
            <w:r>
              <w:rPr>
                <w:sz w:val="28"/>
                <w:szCs w:val="28"/>
                <w:lang w:val="uk-UA"/>
              </w:rPr>
              <w:t xml:space="preserve"> документа органу виконавчої влади про розроблення Програми</w:t>
            </w:r>
          </w:p>
        </w:tc>
        <w:tc>
          <w:tcPr>
            <w:tcW w:w="5717" w:type="dxa"/>
            <w:tcBorders>
              <w:top w:val="single" w:sz="4" w:space="0" w:color="000000"/>
              <w:left w:val="single" w:sz="4" w:space="0" w:color="000000"/>
              <w:bottom w:val="single" w:sz="4" w:space="0" w:color="000000"/>
              <w:right w:val="single" w:sz="4" w:space="0" w:color="000000"/>
            </w:tcBorders>
          </w:tcPr>
          <w:p w:rsidR="00B17AD7" w:rsidRDefault="00B17AD7">
            <w:pPr>
              <w:spacing w:after="200" w:line="276" w:lineRule="auto"/>
              <w:jc w:val="both"/>
              <w:rPr>
                <w:sz w:val="28"/>
                <w:szCs w:val="28"/>
                <w:lang w:val="uk-UA" w:eastAsia="en-US"/>
              </w:rPr>
            </w:pPr>
          </w:p>
        </w:tc>
      </w:tr>
      <w:tr w:rsidR="00B17AD7" w:rsidTr="00B17AD7">
        <w:trPr>
          <w:trHeight w:val="646"/>
        </w:trPr>
        <w:tc>
          <w:tcPr>
            <w:tcW w:w="709"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3.</w:t>
            </w:r>
          </w:p>
        </w:tc>
        <w:tc>
          <w:tcPr>
            <w:tcW w:w="3638"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Розробник Програми</w:t>
            </w:r>
          </w:p>
        </w:tc>
        <w:tc>
          <w:tcPr>
            <w:tcW w:w="5717" w:type="dxa"/>
            <w:tcBorders>
              <w:top w:val="single" w:sz="4" w:space="0" w:color="000000"/>
              <w:left w:val="single" w:sz="4" w:space="0" w:color="000000"/>
              <w:bottom w:val="single" w:sz="4" w:space="0" w:color="000000"/>
              <w:right w:val="single" w:sz="4" w:space="0" w:color="000000"/>
            </w:tcBorders>
            <w:hideMark/>
          </w:tcPr>
          <w:p w:rsidR="00B17AD7" w:rsidRDefault="00B17AD7">
            <w:pPr>
              <w:jc w:val="both"/>
              <w:rPr>
                <w:sz w:val="28"/>
                <w:szCs w:val="28"/>
                <w:lang w:val="uk-UA" w:eastAsia="en-US"/>
              </w:rPr>
            </w:pPr>
            <w:r>
              <w:rPr>
                <w:sz w:val="28"/>
                <w:szCs w:val="28"/>
                <w:lang w:val="uk-UA"/>
              </w:rPr>
              <w:t>КНП «Обласний центр громадського здоров’я ЖОР</w:t>
            </w:r>
          </w:p>
          <w:p w:rsidR="00B17AD7" w:rsidRDefault="00B17AD7">
            <w:pPr>
              <w:spacing w:after="200" w:line="276" w:lineRule="auto"/>
              <w:jc w:val="both"/>
              <w:rPr>
                <w:sz w:val="28"/>
                <w:szCs w:val="28"/>
                <w:lang w:val="uk-UA" w:eastAsia="en-US"/>
              </w:rPr>
            </w:pPr>
            <w:r>
              <w:rPr>
                <w:sz w:val="28"/>
                <w:szCs w:val="28"/>
                <w:lang w:val="uk-UA"/>
              </w:rPr>
              <w:t xml:space="preserve">Виконавчий комітет </w:t>
            </w:r>
            <w:r>
              <w:rPr>
                <w:snapToGrid w:val="0"/>
                <w:sz w:val="28"/>
                <w:szCs w:val="28"/>
                <w:lang w:val="uk-UA"/>
              </w:rPr>
              <w:t>Новоборівської селищної ради</w:t>
            </w:r>
          </w:p>
        </w:tc>
      </w:tr>
      <w:tr w:rsidR="00B17AD7" w:rsidTr="00B17AD7">
        <w:trPr>
          <w:trHeight w:val="646"/>
        </w:trPr>
        <w:tc>
          <w:tcPr>
            <w:tcW w:w="709"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4.</w:t>
            </w:r>
          </w:p>
        </w:tc>
        <w:tc>
          <w:tcPr>
            <w:tcW w:w="3638"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 xml:space="preserve">Відповідальний виконавець Програми </w:t>
            </w:r>
          </w:p>
        </w:tc>
        <w:tc>
          <w:tcPr>
            <w:tcW w:w="5717"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 xml:space="preserve">Виконавчий комітет </w:t>
            </w:r>
            <w:r>
              <w:rPr>
                <w:snapToGrid w:val="0"/>
                <w:sz w:val="28"/>
                <w:szCs w:val="28"/>
                <w:lang w:val="uk-UA"/>
              </w:rPr>
              <w:t>Новоборівської селищної ради</w:t>
            </w:r>
          </w:p>
        </w:tc>
      </w:tr>
      <w:tr w:rsidR="00B17AD7" w:rsidTr="00B17AD7">
        <w:trPr>
          <w:trHeight w:val="873"/>
        </w:trPr>
        <w:tc>
          <w:tcPr>
            <w:tcW w:w="709"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5.</w:t>
            </w:r>
          </w:p>
        </w:tc>
        <w:tc>
          <w:tcPr>
            <w:tcW w:w="3638"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Учасники Програми</w:t>
            </w:r>
          </w:p>
        </w:tc>
        <w:tc>
          <w:tcPr>
            <w:tcW w:w="5717"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bCs/>
                <w:sz w:val="28"/>
                <w:szCs w:val="28"/>
                <w:lang w:val="uk-UA"/>
              </w:rPr>
              <w:t>Апарат селищної ради, апарат виконавчого комітету, відділ освіти, охорони здоров’я, та соціально-культурної сфери селищної ради</w:t>
            </w:r>
          </w:p>
        </w:tc>
      </w:tr>
      <w:tr w:rsidR="00B17AD7" w:rsidTr="00B17AD7">
        <w:trPr>
          <w:trHeight w:val="691"/>
        </w:trPr>
        <w:tc>
          <w:tcPr>
            <w:tcW w:w="709" w:type="dxa"/>
            <w:tcBorders>
              <w:top w:val="single" w:sz="4" w:space="0" w:color="000000"/>
              <w:left w:val="single" w:sz="4" w:space="0" w:color="000000"/>
              <w:bottom w:val="single" w:sz="4" w:space="0" w:color="auto"/>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6.</w:t>
            </w:r>
          </w:p>
        </w:tc>
        <w:tc>
          <w:tcPr>
            <w:tcW w:w="3638" w:type="dxa"/>
            <w:tcBorders>
              <w:top w:val="single" w:sz="4" w:space="0" w:color="000000"/>
              <w:left w:val="single" w:sz="4" w:space="0" w:color="000000"/>
              <w:bottom w:val="single" w:sz="4" w:space="0" w:color="auto"/>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Строк реалізації Програми</w:t>
            </w:r>
          </w:p>
        </w:tc>
        <w:tc>
          <w:tcPr>
            <w:tcW w:w="5717" w:type="dxa"/>
            <w:tcBorders>
              <w:top w:val="single" w:sz="4" w:space="0" w:color="000000"/>
              <w:left w:val="single" w:sz="4" w:space="0" w:color="000000"/>
              <w:bottom w:val="single" w:sz="4" w:space="0" w:color="auto"/>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2020-2022 роки</w:t>
            </w:r>
          </w:p>
        </w:tc>
      </w:tr>
      <w:tr w:rsidR="00B17AD7" w:rsidRPr="000C457A" w:rsidTr="00B17AD7">
        <w:trPr>
          <w:trHeight w:val="986"/>
        </w:trPr>
        <w:tc>
          <w:tcPr>
            <w:tcW w:w="709" w:type="dxa"/>
            <w:tcBorders>
              <w:top w:val="single" w:sz="4" w:space="0" w:color="auto"/>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7.</w:t>
            </w:r>
          </w:p>
        </w:tc>
        <w:tc>
          <w:tcPr>
            <w:tcW w:w="3638" w:type="dxa"/>
            <w:tcBorders>
              <w:top w:val="single" w:sz="4" w:space="0" w:color="auto"/>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Перелік бюджетів, що беруть участь у виконанні Програми</w:t>
            </w:r>
          </w:p>
        </w:tc>
        <w:tc>
          <w:tcPr>
            <w:tcW w:w="5717" w:type="dxa"/>
            <w:tcBorders>
              <w:top w:val="single" w:sz="4" w:space="0" w:color="auto"/>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 xml:space="preserve">Місцевий бюджет, </w:t>
            </w:r>
            <w:r>
              <w:rPr>
                <w:sz w:val="28"/>
                <w:szCs w:val="28"/>
                <w:highlight w:val="yellow"/>
                <w:lang w:val="uk-UA"/>
              </w:rPr>
              <w:t>інші джерела фінансування</w:t>
            </w:r>
          </w:p>
        </w:tc>
      </w:tr>
      <w:tr w:rsidR="00B17AD7" w:rsidTr="00B17AD7">
        <w:trPr>
          <w:trHeight w:val="2311"/>
        </w:trPr>
        <w:tc>
          <w:tcPr>
            <w:tcW w:w="709" w:type="dxa"/>
            <w:tcBorders>
              <w:top w:val="single" w:sz="4" w:space="0" w:color="000000"/>
              <w:left w:val="single" w:sz="4" w:space="0" w:color="000000"/>
              <w:bottom w:val="single" w:sz="4" w:space="0" w:color="000000"/>
              <w:right w:val="single" w:sz="4" w:space="0" w:color="000000"/>
            </w:tcBorders>
            <w:hideMark/>
          </w:tcPr>
          <w:p w:rsidR="00B17AD7" w:rsidRDefault="00B17AD7">
            <w:pPr>
              <w:spacing w:after="200" w:line="276" w:lineRule="auto"/>
              <w:jc w:val="both"/>
              <w:rPr>
                <w:sz w:val="28"/>
                <w:szCs w:val="28"/>
                <w:lang w:val="uk-UA" w:eastAsia="en-US"/>
              </w:rPr>
            </w:pPr>
            <w:r>
              <w:rPr>
                <w:sz w:val="28"/>
                <w:szCs w:val="28"/>
                <w:lang w:val="uk-UA"/>
              </w:rPr>
              <w:t>8.</w:t>
            </w:r>
          </w:p>
        </w:tc>
        <w:tc>
          <w:tcPr>
            <w:tcW w:w="3638" w:type="dxa"/>
            <w:tcBorders>
              <w:top w:val="single" w:sz="4" w:space="0" w:color="000000"/>
              <w:left w:val="single" w:sz="4" w:space="0" w:color="000000"/>
              <w:bottom w:val="single" w:sz="4" w:space="0" w:color="000000"/>
              <w:right w:val="single" w:sz="4" w:space="0" w:color="000000"/>
            </w:tcBorders>
          </w:tcPr>
          <w:p w:rsidR="00B17AD7" w:rsidRDefault="00B17AD7">
            <w:pPr>
              <w:jc w:val="both"/>
              <w:rPr>
                <w:sz w:val="28"/>
                <w:szCs w:val="28"/>
                <w:lang w:val="uk-UA" w:eastAsia="en-US"/>
              </w:rPr>
            </w:pPr>
            <w:r>
              <w:rPr>
                <w:sz w:val="28"/>
                <w:szCs w:val="28"/>
                <w:lang w:val="uk-UA"/>
              </w:rPr>
              <w:t>Загальний обсяг фінансових ресурсів, необхідних для реалізації Програми, всього</w:t>
            </w:r>
          </w:p>
          <w:p w:rsidR="00B17AD7" w:rsidRDefault="00B17AD7">
            <w:pPr>
              <w:jc w:val="both"/>
              <w:rPr>
                <w:sz w:val="28"/>
                <w:szCs w:val="28"/>
                <w:lang w:val="uk-UA"/>
              </w:rPr>
            </w:pPr>
            <w:r>
              <w:rPr>
                <w:sz w:val="28"/>
                <w:szCs w:val="28"/>
                <w:lang w:val="uk-UA"/>
              </w:rPr>
              <w:t>у тому числі:</w:t>
            </w:r>
          </w:p>
          <w:p w:rsidR="00B17AD7" w:rsidRDefault="00B17AD7">
            <w:pPr>
              <w:jc w:val="both"/>
              <w:rPr>
                <w:sz w:val="28"/>
                <w:szCs w:val="28"/>
                <w:lang w:val="uk-UA"/>
              </w:rPr>
            </w:pPr>
            <w:r>
              <w:rPr>
                <w:sz w:val="28"/>
                <w:szCs w:val="28"/>
                <w:lang w:val="uk-UA"/>
              </w:rPr>
              <w:t>місцевих бюджетів</w:t>
            </w:r>
          </w:p>
          <w:p w:rsidR="00B17AD7" w:rsidRDefault="00B17AD7">
            <w:pPr>
              <w:spacing w:after="200" w:line="276" w:lineRule="auto"/>
              <w:jc w:val="both"/>
              <w:rPr>
                <w:sz w:val="28"/>
                <w:szCs w:val="28"/>
                <w:lang w:val="uk-UA" w:eastAsia="en-US"/>
              </w:rPr>
            </w:pPr>
          </w:p>
        </w:tc>
        <w:tc>
          <w:tcPr>
            <w:tcW w:w="5717" w:type="dxa"/>
            <w:tcBorders>
              <w:top w:val="single" w:sz="4" w:space="0" w:color="000000"/>
              <w:left w:val="single" w:sz="4" w:space="0" w:color="000000"/>
              <w:bottom w:val="single" w:sz="4" w:space="0" w:color="000000"/>
              <w:right w:val="single" w:sz="4" w:space="0" w:color="000000"/>
            </w:tcBorders>
          </w:tcPr>
          <w:p w:rsidR="00B17AD7" w:rsidRDefault="00B17AD7">
            <w:pPr>
              <w:spacing w:after="200" w:line="276" w:lineRule="auto"/>
              <w:jc w:val="both"/>
              <w:rPr>
                <w:sz w:val="28"/>
                <w:szCs w:val="28"/>
                <w:lang w:val="uk-UA" w:eastAsia="en-US"/>
              </w:rPr>
            </w:pPr>
          </w:p>
        </w:tc>
      </w:tr>
    </w:tbl>
    <w:p w:rsidR="00B17AD7" w:rsidRDefault="00B17AD7" w:rsidP="00B17AD7">
      <w:pPr>
        <w:rPr>
          <w:b/>
          <w:sz w:val="28"/>
          <w:szCs w:val="28"/>
          <w:highlight w:val="yellow"/>
          <w:lang w:val="uk-UA" w:eastAsia="en-US"/>
        </w:rPr>
      </w:pPr>
    </w:p>
    <w:p w:rsidR="00B17AD7" w:rsidRDefault="00B17AD7" w:rsidP="00B17AD7">
      <w:pPr>
        <w:rPr>
          <w:b/>
          <w:sz w:val="28"/>
          <w:szCs w:val="28"/>
          <w:highlight w:val="yellow"/>
          <w:lang w:val="uk-UA"/>
        </w:rPr>
      </w:pPr>
    </w:p>
    <w:p w:rsidR="00B17AD7" w:rsidRDefault="00B17AD7" w:rsidP="00B17AD7">
      <w:pPr>
        <w:jc w:val="center"/>
        <w:rPr>
          <w:b/>
          <w:sz w:val="28"/>
          <w:szCs w:val="28"/>
          <w:lang w:val="uk-UA"/>
        </w:rPr>
      </w:pPr>
      <w:r>
        <w:rPr>
          <w:b/>
          <w:sz w:val="28"/>
          <w:szCs w:val="28"/>
          <w:lang w:val="uk-UA"/>
        </w:rPr>
        <w:t>І. Визначення проблеми, на розв’язання якої спрямована Програма</w:t>
      </w:r>
    </w:p>
    <w:p w:rsidR="00B17AD7" w:rsidRDefault="00B17AD7" w:rsidP="00B17AD7">
      <w:pPr>
        <w:ind w:firstLine="708"/>
        <w:jc w:val="both"/>
        <w:rPr>
          <w:sz w:val="28"/>
          <w:szCs w:val="28"/>
          <w:lang w:val="uk-UA"/>
        </w:rPr>
      </w:pPr>
      <w:r w:rsidRPr="00B17AD7">
        <w:rPr>
          <w:rStyle w:val="af"/>
          <w:i w:val="0"/>
          <w:iCs/>
          <w:color w:val="000000"/>
          <w:sz w:val="28"/>
          <w:szCs w:val="28"/>
          <w:bdr w:val="none" w:sz="0" w:space="0" w:color="auto" w:frame="1"/>
          <w:lang w:val="uk-UA"/>
        </w:rPr>
        <w:t xml:space="preserve">Програма </w:t>
      </w:r>
      <w:r>
        <w:rPr>
          <w:color w:val="000000"/>
          <w:sz w:val="28"/>
          <w:szCs w:val="28"/>
          <w:lang w:val="uk-UA"/>
        </w:rPr>
        <w:t xml:space="preserve">розвитку громадського здоров’я в Новоборівській селищній ОТГ на 2020-2022 роки </w:t>
      </w:r>
      <w:r>
        <w:rPr>
          <w:sz w:val="28"/>
          <w:szCs w:val="28"/>
          <w:lang w:val="uk-UA"/>
        </w:rPr>
        <w:t>(далі – Програма)</w:t>
      </w:r>
      <w:r w:rsidRPr="00B17AD7">
        <w:rPr>
          <w:rStyle w:val="af"/>
          <w:i w:val="0"/>
          <w:iCs/>
          <w:color w:val="000000"/>
          <w:sz w:val="28"/>
          <w:szCs w:val="28"/>
          <w:bdr w:val="none" w:sz="0" w:space="0" w:color="auto" w:frame="1"/>
          <w:lang w:val="uk-UA"/>
        </w:rPr>
        <w:t xml:space="preserve"> розроблена відповідно до </w:t>
      </w:r>
      <w:r>
        <w:rPr>
          <w:color w:val="000000"/>
          <w:sz w:val="28"/>
          <w:szCs w:val="28"/>
          <w:shd w:val="clear" w:color="auto" w:fill="FFFFFF"/>
          <w:lang w:val="uk-UA"/>
        </w:rPr>
        <w:lastRenderedPageBreak/>
        <w:t>Концепції розвитку системи громадського здоров’я в Україні, схваленої розпорядження КМУ від 30.11.2016 року №1002-р, Стратегії сталого розвитку «Україна – 2020», схваленою Указом Президента України від 12.01.2015 року №5,</w:t>
      </w:r>
      <w:r>
        <w:rPr>
          <w:sz w:val="28"/>
          <w:szCs w:val="28"/>
          <w:lang w:val="uk-UA"/>
        </w:rPr>
        <w:t>Закону України «Про місцеве самоврядування в Україні», Закону України «Про стимулювання розвитку регіонів»,Закону України «Про засади державної регіональної політики», Наказу Міністерства регіонального розвитку, будівництва та житлово-комунального господарства України від 31 березня 2016року № 79 «Про затвердження Методики розроблення, проведення моніторингу та оцінки результативності реалізації регіональних стратегій розвитку та планів заходів з їх реалізації» та відповідно до цілей «Стратегії розвитку Новоборівської селищної об’єднаної терит</w:t>
      </w:r>
      <w:r w:rsidR="005A6396">
        <w:rPr>
          <w:sz w:val="28"/>
          <w:szCs w:val="28"/>
          <w:lang w:val="uk-UA"/>
        </w:rPr>
        <w:t>оріальної громади до 2020року».</w:t>
      </w:r>
    </w:p>
    <w:p w:rsidR="00B17AD7" w:rsidRDefault="00B17AD7" w:rsidP="00B17AD7">
      <w:pPr>
        <w:pStyle w:val="ab"/>
        <w:shd w:val="clear" w:color="auto" w:fill="FFFFFF"/>
        <w:spacing w:before="0" w:beforeAutospacing="0" w:after="0" w:afterAutospacing="0" w:line="276" w:lineRule="auto"/>
        <w:ind w:firstLine="709"/>
        <w:jc w:val="both"/>
        <w:rPr>
          <w:color w:val="000000"/>
          <w:sz w:val="28"/>
          <w:szCs w:val="28"/>
          <w:lang w:val="uk-UA"/>
        </w:rPr>
      </w:pPr>
      <w:r>
        <w:rPr>
          <w:color w:val="000000"/>
          <w:sz w:val="28"/>
          <w:szCs w:val="28"/>
          <w:lang w:val="uk-UA"/>
        </w:rPr>
        <w:t>Територія громади згідно з адміністративно-територіальним устроєм України входить до складу Хорошівського району Житомирської області.</w:t>
      </w:r>
    </w:p>
    <w:p w:rsidR="00B17AD7" w:rsidRDefault="00B17AD7" w:rsidP="00B17AD7">
      <w:pPr>
        <w:pStyle w:val="ab"/>
        <w:shd w:val="clear" w:color="auto" w:fill="FFFFFF"/>
        <w:spacing w:before="0" w:beforeAutospacing="0" w:after="0" w:afterAutospacing="0" w:line="276" w:lineRule="auto"/>
        <w:ind w:firstLine="709"/>
        <w:jc w:val="both"/>
        <w:rPr>
          <w:color w:val="000000"/>
          <w:sz w:val="28"/>
          <w:szCs w:val="28"/>
          <w:lang w:val="uk-UA"/>
        </w:rPr>
      </w:pPr>
      <w:r>
        <w:rPr>
          <w:color w:val="000000"/>
          <w:sz w:val="28"/>
          <w:szCs w:val="28"/>
          <w:lang w:val="uk-UA"/>
        </w:rPr>
        <w:t>Демографічна ситуація в Хорошівському районі, як і в Житомирській області, має негативні тенденції. За даними Головного управління статистики, у Житомирській області в 2018 році смертність населення Хорошівського району становила 16,4 на 1 тис. населення, у тому числі сільського населення - 20,6</w:t>
      </w:r>
      <w:r w:rsidR="00D07E20">
        <w:rPr>
          <w:color w:val="000000"/>
          <w:sz w:val="28"/>
          <w:szCs w:val="28"/>
          <w:lang w:val="uk-UA"/>
        </w:rPr>
        <w:t xml:space="preserve"> </w:t>
      </w:r>
      <w:r>
        <w:rPr>
          <w:color w:val="000000"/>
          <w:sz w:val="28"/>
          <w:szCs w:val="28"/>
          <w:lang w:val="uk-UA"/>
        </w:rPr>
        <w:t>на 1 тис. населення. Показник смертності сільського населення району перевищує обласний на 2,0%. Показники народжуваності продовжують знижуватись - 9,2 на 1 тис. населення проти 9,5 на 1 тис. населення у 2017 році, а природне скорочення населення району складає -7,2.</w:t>
      </w:r>
    </w:p>
    <w:p w:rsidR="00B17AD7" w:rsidRDefault="00B17AD7" w:rsidP="00B17AD7">
      <w:pPr>
        <w:pStyle w:val="ab"/>
        <w:shd w:val="clear" w:color="auto" w:fill="FFFFFF"/>
        <w:spacing w:before="0" w:beforeAutospacing="0" w:after="0" w:afterAutospacing="0" w:line="276" w:lineRule="auto"/>
        <w:ind w:firstLine="709"/>
        <w:jc w:val="both"/>
        <w:rPr>
          <w:color w:val="000000"/>
          <w:sz w:val="28"/>
          <w:szCs w:val="28"/>
          <w:highlight w:val="yellow"/>
          <w:lang w:val="uk-UA"/>
        </w:rPr>
      </w:pPr>
      <w:r>
        <w:rPr>
          <w:color w:val="000000"/>
          <w:sz w:val="28"/>
          <w:szCs w:val="28"/>
          <w:lang w:val="uk-UA"/>
        </w:rPr>
        <w:t>С</w:t>
      </w:r>
      <w:r>
        <w:rPr>
          <w:sz w:val="28"/>
          <w:szCs w:val="28"/>
          <w:lang w:val="uk-UA"/>
        </w:rPr>
        <w:t xml:space="preserve">уттєвою залишається смертність від туберкульозу - 11,5 на 100 тис. населення при обласному показнику 10,7 на 100 тис. населення. </w:t>
      </w:r>
      <w:r>
        <w:rPr>
          <w:sz w:val="28"/>
          <w:szCs w:val="28"/>
        </w:rPr>
        <w:t>Показники</w:t>
      </w:r>
      <w:r>
        <w:rPr>
          <w:sz w:val="28"/>
          <w:szCs w:val="28"/>
          <w:lang w:val="uk-UA"/>
        </w:rPr>
        <w:t xml:space="preserve"> </w:t>
      </w:r>
      <w:r>
        <w:rPr>
          <w:sz w:val="28"/>
          <w:szCs w:val="28"/>
        </w:rPr>
        <w:t>смертності</w:t>
      </w:r>
      <w:r>
        <w:rPr>
          <w:sz w:val="28"/>
          <w:szCs w:val="28"/>
          <w:lang w:val="uk-UA"/>
        </w:rPr>
        <w:t xml:space="preserve"> </w:t>
      </w:r>
      <w:r>
        <w:rPr>
          <w:sz w:val="28"/>
          <w:szCs w:val="28"/>
        </w:rPr>
        <w:t>населення</w:t>
      </w:r>
      <w:r>
        <w:rPr>
          <w:sz w:val="28"/>
          <w:szCs w:val="28"/>
          <w:lang w:val="uk-UA"/>
        </w:rPr>
        <w:t xml:space="preserve"> </w:t>
      </w:r>
      <w:r>
        <w:rPr>
          <w:sz w:val="28"/>
          <w:szCs w:val="28"/>
        </w:rPr>
        <w:t>Хорошівського району</w:t>
      </w:r>
      <w:r>
        <w:rPr>
          <w:sz w:val="28"/>
          <w:szCs w:val="28"/>
          <w:lang w:val="uk-UA"/>
        </w:rPr>
        <w:t xml:space="preserve"> </w:t>
      </w:r>
      <w:r>
        <w:rPr>
          <w:sz w:val="28"/>
          <w:szCs w:val="28"/>
        </w:rPr>
        <w:t>від хвороб системи</w:t>
      </w:r>
      <w:r>
        <w:rPr>
          <w:sz w:val="28"/>
          <w:szCs w:val="28"/>
          <w:lang w:val="uk-UA"/>
        </w:rPr>
        <w:t xml:space="preserve"> </w:t>
      </w:r>
      <w:r>
        <w:rPr>
          <w:sz w:val="28"/>
          <w:szCs w:val="28"/>
        </w:rPr>
        <w:t>кровообігу</w:t>
      </w:r>
      <w:r>
        <w:rPr>
          <w:sz w:val="28"/>
          <w:szCs w:val="28"/>
          <w:lang w:val="uk-UA"/>
        </w:rPr>
        <w:t xml:space="preserve"> </w:t>
      </w:r>
      <w:r>
        <w:rPr>
          <w:sz w:val="28"/>
          <w:szCs w:val="28"/>
        </w:rPr>
        <w:t>перевищують</w:t>
      </w:r>
      <w:r>
        <w:rPr>
          <w:sz w:val="28"/>
          <w:szCs w:val="28"/>
          <w:lang w:val="uk-UA"/>
        </w:rPr>
        <w:t xml:space="preserve"> </w:t>
      </w:r>
      <w:r>
        <w:rPr>
          <w:sz w:val="28"/>
          <w:szCs w:val="28"/>
        </w:rPr>
        <w:t>обласні</w:t>
      </w:r>
      <w:r>
        <w:rPr>
          <w:sz w:val="28"/>
          <w:szCs w:val="28"/>
          <w:lang w:val="uk-UA"/>
        </w:rPr>
        <w:t xml:space="preserve"> </w:t>
      </w:r>
      <w:r>
        <w:rPr>
          <w:sz w:val="28"/>
          <w:szCs w:val="28"/>
        </w:rPr>
        <w:t>показники.</w:t>
      </w:r>
    </w:p>
    <w:p w:rsidR="00B17AD7" w:rsidRDefault="00B17AD7" w:rsidP="00B17AD7">
      <w:pPr>
        <w:ind w:firstLine="709"/>
        <w:jc w:val="both"/>
        <w:rPr>
          <w:sz w:val="28"/>
          <w:szCs w:val="28"/>
          <w:lang w:val="uk-UA"/>
        </w:rPr>
      </w:pPr>
      <w:r>
        <w:rPr>
          <w:color w:val="000000"/>
          <w:sz w:val="28"/>
          <w:szCs w:val="28"/>
          <w:lang w:val="uk-UA"/>
        </w:rPr>
        <w:t xml:space="preserve">Відмічається зростання загального тягаря хвороб. </w:t>
      </w:r>
      <w:r>
        <w:rPr>
          <w:sz w:val="28"/>
          <w:szCs w:val="28"/>
          <w:lang w:val="uk-UA"/>
        </w:rPr>
        <w:t>Викликає занепокоєння тенденція до погіршення стану здоров’я дорослого населення та молоді, збільшення частоти хвороб серцево-судинної системи, соціально-значущих хвороб, онкологічних захворювань. Первинні рівні інвалідності дорослого та працездатного населення району зросли на 39,3% та 35,7% у порівнянні з 2017 роком. У 2018 році показник захворюваності на рак шийки матки становив 21,7 на 100 тис. населення, питома вага випадків раку шийки матки, виявлених в ІІІ – І</w:t>
      </w:r>
      <w:r>
        <w:rPr>
          <w:sz w:val="28"/>
          <w:szCs w:val="28"/>
          <w:lang w:val="en-US"/>
        </w:rPr>
        <w:t>V</w:t>
      </w:r>
      <w:r>
        <w:rPr>
          <w:sz w:val="28"/>
          <w:szCs w:val="28"/>
          <w:lang w:val="uk-UA"/>
        </w:rPr>
        <w:t xml:space="preserve"> стадії, складала 25,0%.</w:t>
      </w:r>
    </w:p>
    <w:p w:rsidR="00B17AD7" w:rsidRDefault="00B17AD7" w:rsidP="00B17AD7">
      <w:pPr>
        <w:pStyle w:val="ab"/>
        <w:shd w:val="clear" w:color="auto" w:fill="FFFFFF"/>
        <w:spacing w:before="0" w:beforeAutospacing="0" w:after="0" w:afterAutospacing="0" w:line="276" w:lineRule="auto"/>
        <w:ind w:firstLine="709"/>
        <w:jc w:val="both"/>
        <w:rPr>
          <w:color w:val="000000"/>
          <w:sz w:val="28"/>
          <w:szCs w:val="28"/>
          <w:lang w:val="uk-UA"/>
        </w:rPr>
      </w:pPr>
      <w:r>
        <w:rPr>
          <w:color w:val="000000"/>
          <w:sz w:val="28"/>
          <w:szCs w:val="28"/>
          <w:lang w:val="uk-UA"/>
        </w:rPr>
        <w:t xml:space="preserve">Протягом 2015 - 2017 рр. темп приросту поширеності хвороб органів дихання серед населення Хорошівського району склав 44,4%, системи кровообігу - 12,6%, хвороб органів травлення – 17,0%, злоякісних новоутворень - 5,13%,  ожиріння – 6,4%. Загальна захворюваність дитячого населення (0-17 років) району у 2017 році порівняно з 2015 роком зросла на 28,9%, у тому числі серед дітей 0-6 років – 41,2%. </w:t>
      </w:r>
    </w:p>
    <w:p w:rsidR="00B17AD7" w:rsidRDefault="00B17AD7" w:rsidP="00B17AD7">
      <w:pPr>
        <w:pStyle w:val="ab"/>
        <w:shd w:val="clear" w:color="auto" w:fill="FFFFFF"/>
        <w:spacing w:before="0" w:beforeAutospacing="0" w:after="0" w:afterAutospacing="0" w:line="276" w:lineRule="auto"/>
        <w:ind w:firstLine="709"/>
        <w:jc w:val="both"/>
        <w:rPr>
          <w:color w:val="000000"/>
          <w:sz w:val="28"/>
          <w:szCs w:val="28"/>
          <w:lang w:val="uk-UA"/>
        </w:rPr>
      </w:pPr>
      <w:r>
        <w:rPr>
          <w:color w:val="000000"/>
          <w:sz w:val="28"/>
          <w:szCs w:val="28"/>
          <w:lang w:val="uk-UA"/>
        </w:rPr>
        <w:t xml:space="preserve">Причинами критичної ситуації, яка склалася із станом здоров’я як населення України, так і населення Хорошівського району, є соціально-економічна криза, несприятлива екологічна ситуація, високий рівень </w:t>
      </w:r>
      <w:r>
        <w:rPr>
          <w:color w:val="000000"/>
          <w:sz w:val="28"/>
          <w:szCs w:val="28"/>
          <w:lang w:val="uk-UA"/>
        </w:rPr>
        <w:lastRenderedPageBreak/>
        <w:t>поширеності куріння, вживання алкоголю та наркотичних засобів, недостатні фізичні навантаження, нездорове харчування.</w:t>
      </w:r>
    </w:p>
    <w:p w:rsidR="00B17AD7" w:rsidRDefault="00B17AD7" w:rsidP="00B17AD7">
      <w:pPr>
        <w:ind w:firstLine="709"/>
        <w:jc w:val="both"/>
        <w:rPr>
          <w:sz w:val="28"/>
          <w:szCs w:val="28"/>
          <w:lang w:val="uk-UA"/>
        </w:rPr>
      </w:pPr>
      <w:r>
        <w:rPr>
          <w:sz w:val="28"/>
          <w:szCs w:val="28"/>
          <w:lang w:val="uk-UA"/>
        </w:rPr>
        <w:t>Існуючі проблеми охорони здоров’я є непростими для вирішення, мають багатоаспектний комплексний характер, що обумовлює необхідність оновлення підходів до охорони здоров’я, розробки і реалізації нових стратегій та програм, спрямованих в першу чергу на попередження виникнення захворювань, а не на лікування.</w:t>
      </w:r>
    </w:p>
    <w:p w:rsidR="00B17AD7" w:rsidRDefault="00B17AD7" w:rsidP="00B17AD7">
      <w:pPr>
        <w:shd w:val="clear" w:color="auto" w:fill="FFFFFF"/>
        <w:ind w:firstLine="699"/>
        <w:jc w:val="both"/>
        <w:rPr>
          <w:sz w:val="28"/>
          <w:szCs w:val="28"/>
          <w:lang w:val="uk-UA"/>
        </w:rPr>
      </w:pPr>
      <w:r>
        <w:rPr>
          <w:sz w:val="28"/>
          <w:szCs w:val="28"/>
          <w:lang w:val="uk-UA"/>
        </w:rPr>
        <w:t>Враховуючи пріоритетність державної політики щодо створення системи громадського здоров’я, «Стратегію розвитку Житомирської області на період до 2027 року», «Стратегію розвитку Новоборівської селищної об’єднаної територіальної громади до 2020 року», дана Програма дозволить ефективно вирішити комплекс поставлених завдань та забезпечить якісне впровадження державної політики розбудови системи громадського здоров’я на місцевому рівні.</w:t>
      </w:r>
    </w:p>
    <w:p w:rsidR="00B17AD7" w:rsidRDefault="00B17AD7" w:rsidP="00B17AD7">
      <w:pPr>
        <w:rPr>
          <w:sz w:val="28"/>
          <w:szCs w:val="28"/>
          <w:lang w:val="uk-UA"/>
        </w:rPr>
      </w:pPr>
    </w:p>
    <w:p w:rsidR="00B17AD7" w:rsidRDefault="00B17AD7" w:rsidP="00B17AD7">
      <w:pPr>
        <w:rPr>
          <w:b/>
          <w:sz w:val="28"/>
          <w:szCs w:val="28"/>
          <w:lang w:val="uk-UA"/>
        </w:rPr>
      </w:pPr>
      <w:r>
        <w:rPr>
          <w:b/>
          <w:sz w:val="28"/>
          <w:szCs w:val="28"/>
          <w:lang w:val="uk-UA"/>
        </w:rPr>
        <w:t>ІІ. Мета та завдання Програми</w:t>
      </w:r>
    </w:p>
    <w:p w:rsidR="00B17AD7" w:rsidRDefault="00B17AD7" w:rsidP="00B17AD7">
      <w:pPr>
        <w:ind w:firstLine="708"/>
        <w:jc w:val="both"/>
        <w:rPr>
          <w:sz w:val="28"/>
          <w:szCs w:val="28"/>
          <w:lang w:val="uk-UA"/>
        </w:rPr>
      </w:pPr>
      <w:r>
        <w:rPr>
          <w:b/>
          <w:sz w:val="28"/>
          <w:szCs w:val="28"/>
          <w:lang w:val="uk-UA"/>
        </w:rPr>
        <w:t>Мета Програми:</w:t>
      </w:r>
      <w:r>
        <w:rPr>
          <w:sz w:val="28"/>
          <w:szCs w:val="28"/>
          <w:lang w:val="uk-UA"/>
        </w:rPr>
        <w:t xml:space="preserve">  збереження і зміцнення здоров’я населення громади, попередження захворювань, продовження активного, працездатного віку та заохочення до здорового способу життя, підвищення ефективності заходів, спрямованих на профілактику захворювань шляхом об’єднання зусиль органів державної влади та місцевого самоврядування,</w:t>
      </w:r>
      <w:r w:rsidR="003334AA">
        <w:rPr>
          <w:sz w:val="28"/>
          <w:szCs w:val="28"/>
          <w:lang w:val="uk-UA"/>
        </w:rPr>
        <w:t xml:space="preserve"> </w:t>
      </w:r>
      <w:r>
        <w:rPr>
          <w:sz w:val="28"/>
          <w:szCs w:val="28"/>
          <w:lang w:val="uk-UA"/>
        </w:rPr>
        <w:t>закладів охорони здоров’я, культури та освіти, населення громади.</w:t>
      </w:r>
    </w:p>
    <w:p w:rsidR="00B17AD7" w:rsidRDefault="00B17AD7" w:rsidP="00B17AD7">
      <w:pPr>
        <w:ind w:firstLine="360"/>
        <w:jc w:val="both"/>
        <w:rPr>
          <w:b/>
          <w:sz w:val="28"/>
          <w:szCs w:val="28"/>
          <w:lang w:val="uk-UA"/>
        </w:rPr>
      </w:pPr>
      <w:r>
        <w:rPr>
          <w:b/>
          <w:sz w:val="28"/>
          <w:szCs w:val="28"/>
          <w:lang w:val="uk-UA"/>
        </w:rPr>
        <w:t>Завдання:</w:t>
      </w:r>
    </w:p>
    <w:p w:rsidR="00B17AD7" w:rsidRDefault="00B17AD7" w:rsidP="00B17AD7">
      <w:pPr>
        <w:ind w:firstLine="360"/>
        <w:jc w:val="both"/>
        <w:rPr>
          <w:sz w:val="28"/>
          <w:szCs w:val="28"/>
          <w:lang w:val="uk-UA"/>
        </w:rPr>
      </w:pPr>
      <w:r>
        <w:rPr>
          <w:sz w:val="28"/>
          <w:szCs w:val="28"/>
          <w:lang w:val="uk-UA"/>
        </w:rPr>
        <w:t>- формування місцевої політики щодо збереження здоров’я населення, у тому числі репродуктивного здоров'я жіночого населення громади, профілактики хвороб, створення безпечних умов проживання.</w:t>
      </w:r>
    </w:p>
    <w:p w:rsidR="00B17AD7" w:rsidRDefault="00B17AD7" w:rsidP="00B17AD7">
      <w:pPr>
        <w:ind w:firstLine="360"/>
        <w:jc w:val="both"/>
        <w:rPr>
          <w:b/>
          <w:sz w:val="28"/>
          <w:szCs w:val="28"/>
          <w:lang w:val="uk-UA"/>
        </w:rPr>
      </w:pPr>
      <w:r>
        <w:rPr>
          <w:b/>
          <w:sz w:val="28"/>
          <w:szCs w:val="28"/>
          <w:lang w:val="uk-UA"/>
        </w:rPr>
        <w:t xml:space="preserve">ІІІ. </w:t>
      </w:r>
      <w:r>
        <w:rPr>
          <w:b/>
          <w:sz w:val="28"/>
          <w:szCs w:val="28"/>
        </w:rPr>
        <w:t>Основні</w:t>
      </w:r>
      <w:r>
        <w:rPr>
          <w:b/>
          <w:sz w:val="28"/>
          <w:szCs w:val="28"/>
          <w:lang w:val="uk-UA"/>
        </w:rPr>
        <w:t xml:space="preserve"> </w:t>
      </w:r>
      <w:r>
        <w:rPr>
          <w:b/>
          <w:sz w:val="28"/>
          <w:szCs w:val="28"/>
        </w:rPr>
        <w:t>напрями, шляхи досягнення мети, завдань</w:t>
      </w:r>
      <w:r>
        <w:rPr>
          <w:b/>
          <w:sz w:val="28"/>
          <w:szCs w:val="28"/>
          <w:lang w:val="uk-UA"/>
        </w:rPr>
        <w:t xml:space="preserve"> </w:t>
      </w:r>
      <w:r>
        <w:rPr>
          <w:b/>
          <w:sz w:val="28"/>
          <w:szCs w:val="28"/>
        </w:rPr>
        <w:t>Програми</w:t>
      </w:r>
      <w:r>
        <w:rPr>
          <w:b/>
          <w:sz w:val="28"/>
          <w:szCs w:val="28"/>
          <w:lang w:val="uk-UA"/>
        </w:rPr>
        <w:t xml:space="preserve">: </w:t>
      </w:r>
    </w:p>
    <w:p w:rsidR="00B17AD7" w:rsidRDefault="00B17AD7" w:rsidP="00B17AD7">
      <w:pPr>
        <w:ind w:firstLine="709"/>
        <w:jc w:val="both"/>
        <w:rPr>
          <w:sz w:val="28"/>
          <w:szCs w:val="28"/>
          <w:lang w:val="uk-UA"/>
        </w:rPr>
      </w:pPr>
      <w:r>
        <w:rPr>
          <w:sz w:val="28"/>
          <w:szCs w:val="28"/>
          <w:lang w:val="uk-UA"/>
        </w:rPr>
        <w:t>Досягнення визначеної мети Програми реалізується через:</w:t>
      </w:r>
    </w:p>
    <w:p w:rsidR="00B17AD7" w:rsidRDefault="00B17AD7" w:rsidP="00B17AD7">
      <w:pPr>
        <w:ind w:firstLine="709"/>
        <w:jc w:val="both"/>
        <w:rPr>
          <w:b/>
          <w:sz w:val="28"/>
          <w:szCs w:val="28"/>
          <w:lang w:val="uk-UA"/>
        </w:rPr>
      </w:pPr>
      <w:r>
        <w:rPr>
          <w:b/>
          <w:sz w:val="28"/>
          <w:szCs w:val="28"/>
          <w:lang w:val="uk-UA"/>
        </w:rPr>
        <w:t>- профілактику неінфекційних захворювань шляхом :</w:t>
      </w:r>
    </w:p>
    <w:p w:rsidR="00B17AD7" w:rsidRDefault="00B17AD7" w:rsidP="00B17AD7">
      <w:pPr>
        <w:pStyle w:val="aa"/>
        <w:numPr>
          <w:ilvl w:val="0"/>
          <w:numId w:val="7"/>
        </w:numPr>
        <w:spacing w:line="276" w:lineRule="auto"/>
        <w:jc w:val="both"/>
        <w:rPr>
          <w:b/>
          <w:sz w:val="28"/>
          <w:szCs w:val="28"/>
          <w:lang w:val="uk-UA"/>
        </w:rPr>
      </w:pPr>
      <w:r>
        <w:rPr>
          <w:sz w:val="28"/>
          <w:szCs w:val="28"/>
          <w:lang w:val="uk-UA"/>
        </w:rPr>
        <w:t>підвищення рівня відповідальності населення громади за своє здоров'я на основі дотримання здорового способу життя;</w:t>
      </w:r>
    </w:p>
    <w:p w:rsidR="00B17AD7" w:rsidRDefault="00B17AD7" w:rsidP="00B17AD7">
      <w:pPr>
        <w:pStyle w:val="aa"/>
        <w:numPr>
          <w:ilvl w:val="0"/>
          <w:numId w:val="7"/>
        </w:numPr>
        <w:spacing w:after="200" w:line="276" w:lineRule="auto"/>
        <w:jc w:val="both"/>
        <w:rPr>
          <w:sz w:val="28"/>
          <w:szCs w:val="28"/>
          <w:lang w:val="uk-UA"/>
        </w:rPr>
      </w:pPr>
      <w:r>
        <w:rPr>
          <w:sz w:val="28"/>
          <w:szCs w:val="28"/>
          <w:lang w:val="uk-UA"/>
        </w:rPr>
        <w:t>розвитку санітарної, репродуктивної та фізичної культури;</w:t>
      </w:r>
    </w:p>
    <w:p w:rsidR="00B17AD7" w:rsidRDefault="00B17AD7" w:rsidP="00B17AD7">
      <w:pPr>
        <w:pStyle w:val="aa"/>
        <w:numPr>
          <w:ilvl w:val="0"/>
          <w:numId w:val="7"/>
        </w:numPr>
        <w:spacing w:after="200" w:line="276" w:lineRule="auto"/>
        <w:jc w:val="both"/>
        <w:rPr>
          <w:sz w:val="28"/>
          <w:szCs w:val="28"/>
          <w:lang w:val="uk-UA"/>
        </w:rPr>
      </w:pPr>
      <w:r>
        <w:rPr>
          <w:sz w:val="28"/>
          <w:szCs w:val="28"/>
          <w:lang w:val="uk-UA"/>
        </w:rPr>
        <w:t xml:space="preserve">пропаганди правильного харчування. </w:t>
      </w:r>
    </w:p>
    <w:p w:rsidR="00B17AD7" w:rsidRDefault="00B17AD7" w:rsidP="00B17AD7">
      <w:pPr>
        <w:ind w:firstLine="709"/>
        <w:rPr>
          <w:b/>
          <w:sz w:val="28"/>
          <w:szCs w:val="28"/>
          <w:lang w:val="uk-UA"/>
        </w:rPr>
      </w:pPr>
      <w:r>
        <w:rPr>
          <w:b/>
          <w:sz w:val="28"/>
          <w:szCs w:val="28"/>
          <w:lang w:val="uk-UA"/>
        </w:rPr>
        <w:t xml:space="preserve">-профілактику окремих інфекційних та паразитарних захворювань шляхом:     </w:t>
      </w:r>
    </w:p>
    <w:p w:rsidR="00B17AD7" w:rsidRDefault="00B17AD7" w:rsidP="00B17AD7">
      <w:pPr>
        <w:pStyle w:val="aa"/>
        <w:numPr>
          <w:ilvl w:val="0"/>
          <w:numId w:val="8"/>
        </w:numPr>
        <w:spacing w:line="276" w:lineRule="auto"/>
        <w:ind w:hanging="357"/>
        <w:jc w:val="both"/>
        <w:rPr>
          <w:sz w:val="28"/>
          <w:szCs w:val="28"/>
          <w:lang w:val="uk-UA"/>
        </w:rPr>
      </w:pPr>
      <w:r>
        <w:rPr>
          <w:sz w:val="28"/>
          <w:szCs w:val="28"/>
          <w:lang w:val="uk-UA"/>
        </w:rPr>
        <w:t xml:space="preserve">вакцинації проти вірусу папіломи дівчаток вікової групи  9-14 років (інвестиція в здоров’я майбутніх поколінь); </w:t>
      </w:r>
    </w:p>
    <w:p w:rsidR="00B17AD7" w:rsidRDefault="00B17AD7" w:rsidP="00B17AD7">
      <w:pPr>
        <w:pStyle w:val="aa"/>
        <w:numPr>
          <w:ilvl w:val="0"/>
          <w:numId w:val="8"/>
        </w:numPr>
        <w:spacing w:line="276" w:lineRule="auto"/>
        <w:ind w:hanging="357"/>
        <w:jc w:val="both"/>
        <w:rPr>
          <w:sz w:val="28"/>
          <w:szCs w:val="28"/>
          <w:lang w:val="uk-UA"/>
        </w:rPr>
      </w:pPr>
      <w:r>
        <w:rPr>
          <w:sz w:val="28"/>
          <w:szCs w:val="28"/>
          <w:lang w:val="uk-UA"/>
        </w:rPr>
        <w:t xml:space="preserve">щорічної вакцинації проти сезонного грипу населення громади, віднесеного до групи епідемічного ризику; </w:t>
      </w:r>
    </w:p>
    <w:p w:rsidR="00B17AD7" w:rsidRDefault="00B17AD7" w:rsidP="00B17AD7">
      <w:pPr>
        <w:pStyle w:val="aa"/>
        <w:numPr>
          <w:ilvl w:val="0"/>
          <w:numId w:val="8"/>
        </w:numPr>
        <w:spacing w:line="276" w:lineRule="auto"/>
        <w:ind w:hanging="357"/>
        <w:jc w:val="both"/>
        <w:rPr>
          <w:sz w:val="28"/>
          <w:szCs w:val="28"/>
          <w:lang w:val="uk-UA"/>
        </w:rPr>
      </w:pPr>
      <w:r>
        <w:rPr>
          <w:sz w:val="28"/>
          <w:szCs w:val="28"/>
          <w:lang w:val="uk-UA"/>
        </w:rPr>
        <w:t>щорічної профілактики гельмінтних інвазій серед дітей організованих колективів;</w:t>
      </w:r>
    </w:p>
    <w:p w:rsidR="00B17AD7" w:rsidRDefault="00B17AD7" w:rsidP="00B17AD7">
      <w:pPr>
        <w:pStyle w:val="aa"/>
        <w:numPr>
          <w:ilvl w:val="0"/>
          <w:numId w:val="8"/>
        </w:numPr>
        <w:spacing w:line="276" w:lineRule="auto"/>
        <w:ind w:hanging="357"/>
        <w:jc w:val="both"/>
        <w:rPr>
          <w:sz w:val="28"/>
          <w:szCs w:val="28"/>
          <w:lang w:val="uk-UA"/>
        </w:rPr>
      </w:pPr>
      <w:r>
        <w:rPr>
          <w:sz w:val="28"/>
          <w:szCs w:val="28"/>
          <w:lang w:val="uk-UA"/>
        </w:rPr>
        <w:t>створення незнижуваного (перехідного) запасу імуноглобулінів для екстреної профілактики правцю, сказу, ботулізму;</w:t>
      </w:r>
    </w:p>
    <w:p w:rsidR="00B17AD7" w:rsidRDefault="00B17AD7" w:rsidP="00B17AD7">
      <w:pPr>
        <w:rPr>
          <w:sz w:val="28"/>
          <w:szCs w:val="28"/>
          <w:lang w:val="uk-UA"/>
        </w:rPr>
      </w:pPr>
    </w:p>
    <w:p w:rsidR="00B17AD7" w:rsidRDefault="00B17AD7" w:rsidP="00B17AD7">
      <w:pPr>
        <w:ind w:firstLine="709"/>
        <w:jc w:val="both"/>
        <w:rPr>
          <w:b/>
          <w:sz w:val="28"/>
          <w:szCs w:val="28"/>
          <w:lang w:val="uk-UA"/>
        </w:rPr>
      </w:pPr>
      <w:r>
        <w:rPr>
          <w:b/>
          <w:sz w:val="28"/>
          <w:szCs w:val="28"/>
          <w:lang w:val="uk-UA"/>
        </w:rPr>
        <w:lastRenderedPageBreak/>
        <w:t xml:space="preserve">- покращення харчування дітей  в навчально-виховних закладах громади за рахунок: </w:t>
      </w:r>
    </w:p>
    <w:p w:rsidR="00B17AD7" w:rsidRDefault="00B17AD7" w:rsidP="00B17AD7">
      <w:pPr>
        <w:pStyle w:val="aa"/>
        <w:numPr>
          <w:ilvl w:val="0"/>
          <w:numId w:val="9"/>
        </w:numPr>
        <w:spacing w:line="276" w:lineRule="auto"/>
        <w:jc w:val="both"/>
        <w:rPr>
          <w:lang w:val="uk-UA"/>
        </w:rPr>
      </w:pPr>
      <w:r>
        <w:rPr>
          <w:sz w:val="28"/>
          <w:szCs w:val="28"/>
          <w:lang w:val="uk-UA"/>
        </w:rPr>
        <w:t xml:space="preserve">надання послуг з харчування фізичними або  юридичними особами, які  </w:t>
      </w:r>
      <w:r>
        <w:rPr>
          <w:bCs/>
          <w:sz w:val="28"/>
          <w:szCs w:val="28"/>
          <w:shd w:val="clear" w:color="auto" w:fill="FFFFFF"/>
          <w:lang w:val="uk-UA"/>
        </w:rPr>
        <w:t xml:space="preserve">сертифіковані на відповідність вимогам харчової безпеки (ХАССП); </w:t>
      </w:r>
    </w:p>
    <w:p w:rsidR="00B17AD7" w:rsidRDefault="00B17AD7" w:rsidP="00B17AD7">
      <w:pPr>
        <w:pStyle w:val="aa"/>
        <w:numPr>
          <w:ilvl w:val="0"/>
          <w:numId w:val="9"/>
        </w:numPr>
        <w:spacing w:line="276" w:lineRule="auto"/>
        <w:jc w:val="both"/>
        <w:rPr>
          <w:lang w:val="uk-UA"/>
        </w:rPr>
      </w:pPr>
      <w:r>
        <w:rPr>
          <w:sz w:val="28"/>
          <w:szCs w:val="28"/>
          <w:lang w:val="uk-UA"/>
        </w:rPr>
        <w:t xml:space="preserve">впровадження принципів раціонального харчування; </w:t>
      </w:r>
    </w:p>
    <w:p w:rsidR="00B17AD7" w:rsidRDefault="00B17AD7" w:rsidP="00B17AD7">
      <w:pPr>
        <w:pStyle w:val="aa"/>
        <w:numPr>
          <w:ilvl w:val="0"/>
          <w:numId w:val="9"/>
        </w:numPr>
        <w:spacing w:line="276" w:lineRule="auto"/>
        <w:jc w:val="both"/>
        <w:rPr>
          <w:lang w:val="uk-UA"/>
        </w:rPr>
      </w:pPr>
      <w:r>
        <w:rPr>
          <w:sz w:val="28"/>
          <w:szCs w:val="28"/>
          <w:lang w:val="uk-UA"/>
        </w:rPr>
        <w:t>забезпечення харчоблоків сучасним технологічним  кухонним обладнанням та інвентарем;</w:t>
      </w:r>
    </w:p>
    <w:p w:rsidR="00B17AD7" w:rsidRDefault="00B17AD7" w:rsidP="00B17AD7">
      <w:pPr>
        <w:pStyle w:val="aa"/>
        <w:ind w:left="1429"/>
        <w:jc w:val="both"/>
        <w:rPr>
          <w:lang w:val="uk-UA"/>
        </w:rPr>
      </w:pPr>
    </w:p>
    <w:p w:rsidR="00B17AD7" w:rsidRDefault="00B17AD7" w:rsidP="00B17AD7">
      <w:pPr>
        <w:ind w:firstLine="709"/>
        <w:jc w:val="both"/>
        <w:rPr>
          <w:b/>
          <w:sz w:val="28"/>
          <w:szCs w:val="28"/>
          <w:lang w:val="uk-UA"/>
        </w:rPr>
      </w:pPr>
      <w:r>
        <w:rPr>
          <w:b/>
          <w:sz w:val="28"/>
          <w:szCs w:val="28"/>
          <w:lang w:val="uk-UA"/>
        </w:rPr>
        <w:t xml:space="preserve">- створення умов для безпечного проживання  в населених пунктах шляхом: </w:t>
      </w:r>
    </w:p>
    <w:p w:rsidR="00B17AD7" w:rsidRDefault="00B17AD7" w:rsidP="00B17AD7">
      <w:pPr>
        <w:pStyle w:val="aa"/>
        <w:numPr>
          <w:ilvl w:val="0"/>
          <w:numId w:val="10"/>
        </w:numPr>
        <w:spacing w:line="276" w:lineRule="auto"/>
        <w:jc w:val="both"/>
        <w:rPr>
          <w:sz w:val="28"/>
          <w:szCs w:val="28"/>
          <w:lang w:val="uk-UA"/>
        </w:rPr>
      </w:pPr>
      <w:r>
        <w:rPr>
          <w:sz w:val="28"/>
          <w:szCs w:val="28"/>
          <w:lang w:val="uk-UA"/>
        </w:rPr>
        <w:t xml:space="preserve">забезпечення населення питною водою гарантованої якості; </w:t>
      </w:r>
    </w:p>
    <w:p w:rsidR="00B17AD7" w:rsidRDefault="00B17AD7" w:rsidP="00B17AD7">
      <w:pPr>
        <w:pStyle w:val="aa"/>
        <w:numPr>
          <w:ilvl w:val="0"/>
          <w:numId w:val="10"/>
        </w:numPr>
        <w:spacing w:line="276" w:lineRule="auto"/>
        <w:jc w:val="both"/>
        <w:rPr>
          <w:sz w:val="28"/>
          <w:szCs w:val="28"/>
          <w:lang w:val="uk-UA"/>
        </w:rPr>
      </w:pPr>
      <w:r>
        <w:rPr>
          <w:sz w:val="28"/>
          <w:szCs w:val="28"/>
          <w:lang w:val="uk-UA"/>
        </w:rPr>
        <w:t xml:space="preserve">проведення планової санітарної очистки населених пунктів;  </w:t>
      </w:r>
    </w:p>
    <w:p w:rsidR="00B17AD7" w:rsidRDefault="00B17AD7" w:rsidP="00B17AD7">
      <w:pPr>
        <w:pStyle w:val="aa"/>
        <w:numPr>
          <w:ilvl w:val="0"/>
          <w:numId w:val="10"/>
        </w:numPr>
        <w:spacing w:line="276" w:lineRule="auto"/>
        <w:jc w:val="both"/>
        <w:rPr>
          <w:sz w:val="28"/>
          <w:szCs w:val="28"/>
          <w:lang w:val="uk-UA"/>
        </w:rPr>
      </w:pPr>
      <w:r>
        <w:rPr>
          <w:sz w:val="28"/>
          <w:szCs w:val="28"/>
          <w:lang w:val="uk-UA"/>
        </w:rPr>
        <w:t xml:space="preserve">винесення виробництв з  шкідливими виробничими чинниками за  межі населених пунктів; </w:t>
      </w:r>
    </w:p>
    <w:p w:rsidR="00B17AD7" w:rsidRDefault="00B17AD7" w:rsidP="00B17AD7">
      <w:pPr>
        <w:pStyle w:val="aa"/>
        <w:numPr>
          <w:ilvl w:val="0"/>
          <w:numId w:val="10"/>
        </w:numPr>
        <w:spacing w:line="276" w:lineRule="auto"/>
        <w:jc w:val="both"/>
        <w:rPr>
          <w:sz w:val="28"/>
          <w:szCs w:val="28"/>
          <w:lang w:val="uk-UA"/>
        </w:rPr>
      </w:pPr>
      <w:r>
        <w:rPr>
          <w:sz w:val="28"/>
          <w:szCs w:val="28"/>
          <w:lang w:val="uk-UA"/>
        </w:rPr>
        <w:t>посилення заходів з охорони громадського порядку;</w:t>
      </w:r>
    </w:p>
    <w:p w:rsidR="00B17AD7" w:rsidRDefault="00B17AD7" w:rsidP="00B17AD7">
      <w:pPr>
        <w:pStyle w:val="aa"/>
        <w:numPr>
          <w:ilvl w:val="0"/>
          <w:numId w:val="10"/>
        </w:numPr>
        <w:spacing w:line="276" w:lineRule="auto"/>
        <w:jc w:val="both"/>
        <w:rPr>
          <w:sz w:val="28"/>
          <w:szCs w:val="28"/>
          <w:lang w:val="uk-UA"/>
        </w:rPr>
      </w:pPr>
      <w:r>
        <w:rPr>
          <w:sz w:val="28"/>
          <w:szCs w:val="28"/>
          <w:lang w:val="uk-UA"/>
        </w:rPr>
        <w:t>озеленення населених пунктів;</w:t>
      </w:r>
    </w:p>
    <w:p w:rsidR="00B17AD7" w:rsidRDefault="00B17AD7" w:rsidP="00B17AD7">
      <w:pPr>
        <w:ind w:firstLine="709"/>
        <w:jc w:val="both"/>
        <w:rPr>
          <w:sz w:val="28"/>
          <w:szCs w:val="28"/>
          <w:lang w:val="uk-UA"/>
        </w:rPr>
      </w:pPr>
      <w:r>
        <w:rPr>
          <w:b/>
          <w:sz w:val="28"/>
          <w:szCs w:val="28"/>
          <w:lang w:val="uk-UA"/>
        </w:rPr>
        <w:t>- профілактику дорожнього травматизму шляхом:</w:t>
      </w:r>
    </w:p>
    <w:p w:rsidR="00B17AD7" w:rsidRDefault="00B17AD7" w:rsidP="00B17AD7">
      <w:pPr>
        <w:pStyle w:val="aa"/>
        <w:numPr>
          <w:ilvl w:val="0"/>
          <w:numId w:val="11"/>
        </w:numPr>
        <w:spacing w:line="276" w:lineRule="auto"/>
        <w:jc w:val="both"/>
        <w:rPr>
          <w:sz w:val="28"/>
          <w:szCs w:val="28"/>
          <w:lang w:val="uk-UA"/>
        </w:rPr>
      </w:pPr>
      <w:r>
        <w:rPr>
          <w:sz w:val="28"/>
          <w:szCs w:val="28"/>
          <w:lang w:val="uk-UA"/>
        </w:rPr>
        <w:t xml:space="preserve">покращення освітлення  вулиць населених пунктів; </w:t>
      </w:r>
    </w:p>
    <w:p w:rsidR="00B17AD7" w:rsidRDefault="00B17AD7" w:rsidP="00B17AD7">
      <w:pPr>
        <w:pStyle w:val="aa"/>
        <w:numPr>
          <w:ilvl w:val="0"/>
          <w:numId w:val="11"/>
        </w:numPr>
        <w:spacing w:line="276" w:lineRule="auto"/>
        <w:jc w:val="both"/>
        <w:rPr>
          <w:sz w:val="28"/>
          <w:szCs w:val="28"/>
          <w:lang w:val="uk-UA"/>
        </w:rPr>
      </w:pPr>
      <w:r>
        <w:rPr>
          <w:sz w:val="28"/>
          <w:szCs w:val="28"/>
          <w:lang w:val="uk-UA"/>
        </w:rPr>
        <w:t xml:space="preserve">встановлення додаткових дорожніх знаків з обмеження швидкості руху, виділення пішохідних зон; </w:t>
      </w:r>
    </w:p>
    <w:p w:rsidR="00B17AD7" w:rsidRDefault="00B17AD7" w:rsidP="00B17AD7">
      <w:pPr>
        <w:pStyle w:val="aa"/>
        <w:numPr>
          <w:ilvl w:val="0"/>
          <w:numId w:val="11"/>
        </w:numPr>
        <w:spacing w:line="276" w:lineRule="auto"/>
        <w:jc w:val="both"/>
        <w:rPr>
          <w:sz w:val="28"/>
          <w:szCs w:val="28"/>
          <w:lang w:val="uk-UA"/>
        </w:rPr>
      </w:pPr>
      <w:r>
        <w:rPr>
          <w:sz w:val="28"/>
          <w:szCs w:val="28"/>
          <w:lang w:val="uk-UA"/>
        </w:rPr>
        <w:t xml:space="preserve">облаштування пішохідних переходів у місцях з інтенсивним переміщенням людей;  </w:t>
      </w:r>
    </w:p>
    <w:p w:rsidR="00B17AD7" w:rsidRDefault="00B17AD7" w:rsidP="00B17AD7">
      <w:pPr>
        <w:pStyle w:val="aa"/>
        <w:numPr>
          <w:ilvl w:val="0"/>
          <w:numId w:val="11"/>
        </w:numPr>
        <w:spacing w:line="276" w:lineRule="auto"/>
        <w:jc w:val="both"/>
        <w:rPr>
          <w:sz w:val="28"/>
          <w:szCs w:val="28"/>
          <w:lang w:val="uk-UA"/>
        </w:rPr>
      </w:pPr>
      <w:r>
        <w:rPr>
          <w:sz w:val="28"/>
          <w:szCs w:val="28"/>
          <w:lang w:val="uk-UA"/>
        </w:rPr>
        <w:t>прибирання снігу та вчасне посипання вулиць, пішохідних доріжок,  піщаними сумішами.</w:t>
      </w:r>
    </w:p>
    <w:p w:rsidR="00B17AD7" w:rsidRDefault="00B17AD7" w:rsidP="00B17AD7">
      <w:pPr>
        <w:pStyle w:val="aa"/>
        <w:ind w:left="1429"/>
        <w:jc w:val="both"/>
        <w:rPr>
          <w:sz w:val="28"/>
          <w:szCs w:val="28"/>
          <w:lang w:val="uk-UA"/>
        </w:rPr>
      </w:pPr>
    </w:p>
    <w:p w:rsidR="00B17AD7" w:rsidRDefault="00B17AD7" w:rsidP="00B17AD7">
      <w:pPr>
        <w:ind w:firstLine="709"/>
        <w:jc w:val="both"/>
        <w:rPr>
          <w:sz w:val="28"/>
          <w:szCs w:val="28"/>
          <w:lang w:val="uk-UA"/>
        </w:rPr>
      </w:pPr>
    </w:p>
    <w:p w:rsidR="00B17AD7" w:rsidRDefault="00B17AD7" w:rsidP="00B17AD7">
      <w:pPr>
        <w:tabs>
          <w:tab w:val="left" w:pos="567"/>
        </w:tabs>
        <w:jc w:val="both"/>
        <w:rPr>
          <w:b/>
          <w:sz w:val="28"/>
          <w:szCs w:val="28"/>
          <w:lang w:val="uk-UA"/>
        </w:rPr>
      </w:pPr>
      <w:r>
        <w:rPr>
          <w:b/>
          <w:sz w:val="28"/>
          <w:szCs w:val="28"/>
          <w:lang w:val="uk-UA"/>
        </w:rPr>
        <w:t>І</w:t>
      </w:r>
      <w:r>
        <w:rPr>
          <w:b/>
          <w:sz w:val="28"/>
          <w:szCs w:val="28"/>
          <w:lang w:val="en-US"/>
        </w:rPr>
        <w:t>V</w:t>
      </w:r>
      <w:r>
        <w:rPr>
          <w:b/>
          <w:sz w:val="28"/>
          <w:szCs w:val="28"/>
          <w:lang w:val="uk-UA"/>
        </w:rPr>
        <w:t>. Очікувані результати, ефективність Програми</w:t>
      </w:r>
    </w:p>
    <w:p w:rsidR="00B17AD7" w:rsidRDefault="00B17AD7" w:rsidP="00B17AD7">
      <w:pPr>
        <w:ind w:firstLine="709"/>
        <w:jc w:val="both"/>
        <w:rPr>
          <w:sz w:val="28"/>
          <w:szCs w:val="28"/>
          <w:lang w:val="uk-UA"/>
        </w:rPr>
      </w:pPr>
      <w:r>
        <w:rPr>
          <w:sz w:val="28"/>
          <w:szCs w:val="28"/>
          <w:lang w:val="uk-UA"/>
        </w:rPr>
        <w:t>Реалізація Програми дасть змогу:</w:t>
      </w:r>
    </w:p>
    <w:p w:rsidR="00B17AD7" w:rsidRDefault="00B17AD7" w:rsidP="00B17AD7">
      <w:pPr>
        <w:ind w:firstLine="709"/>
        <w:jc w:val="both"/>
        <w:rPr>
          <w:sz w:val="16"/>
          <w:szCs w:val="16"/>
          <w:lang w:val="uk-UA"/>
        </w:rPr>
      </w:pPr>
    </w:p>
    <w:p w:rsidR="00B17AD7" w:rsidRDefault="00B17AD7" w:rsidP="00B17AD7">
      <w:pPr>
        <w:ind w:firstLine="709"/>
        <w:jc w:val="both"/>
        <w:rPr>
          <w:b/>
          <w:sz w:val="28"/>
          <w:szCs w:val="28"/>
          <w:lang w:val="uk-UA"/>
        </w:rPr>
      </w:pPr>
      <w:r>
        <w:rPr>
          <w:b/>
          <w:sz w:val="28"/>
          <w:szCs w:val="28"/>
          <w:lang w:val="uk-UA"/>
        </w:rPr>
        <w:t xml:space="preserve">- зменшити тягар захворювань населення громади на: </w:t>
      </w:r>
    </w:p>
    <w:p w:rsidR="00B17AD7" w:rsidRDefault="00B17AD7" w:rsidP="00B17AD7">
      <w:pPr>
        <w:pStyle w:val="aa"/>
        <w:numPr>
          <w:ilvl w:val="0"/>
          <w:numId w:val="12"/>
        </w:numPr>
        <w:spacing w:line="276" w:lineRule="auto"/>
        <w:jc w:val="both"/>
        <w:rPr>
          <w:sz w:val="28"/>
          <w:szCs w:val="28"/>
          <w:lang w:val="uk-UA"/>
        </w:rPr>
      </w:pPr>
      <w:r>
        <w:rPr>
          <w:sz w:val="28"/>
          <w:szCs w:val="28"/>
          <w:lang w:val="uk-UA"/>
        </w:rPr>
        <w:t>серцево-судинні;</w:t>
      </w:r>
    </w:p>
    <w:p w:rsidR="00B17AD7" w:rsidRDefault="00B17AD7" w:rsidP="00B17AD7">
      <w:pPr>
        <w:pStyle w:val="aa"/>
        <w:numPr>
          <w:ilvl w:val="0"/>
          <w:numId w:val="12"/>
        </w:numPr>
        <w:spacing w:line="276" w:lineRule="auto"/>
        <w:jc w:val="both"/>
        <w:rPr>
          <w:sz w:val="28"/>
          <w:szCs w:val="28"/>
          <w:lang w:val="uk-UA"/>
        </w:rPr>
      </w:pPr>
      <w:r>
        <w:rPr>
          <w:sz w:val="28"/>
          <w:szCs w:val="28"/>
          <w:lang w:val="uk-UA"/>
        </w:rPr>
        <w:t>онкологічні захворювання;</w:t>
      </w:r>
    </w:p>
    <w:p w:rsidR="00B17AD7" w:rsidRDefault="00B17AD7" w:rsidP="00B17AD7">
      <w:pPr>
        <w:pStyle w:val="aa"/>
        <w:numPr>
          <w:ilvl w:val="0"/>
          <w:numId w:val="12"/>
        </w:numPr>
        <w:spacing w:line="276" w:lineRule="auto"/>
        <w:jc w:val="both"/>
        <w:rPr>
          <w:sz w:val="28"/>
          <w:szCs w:val="28"/>
          <w:lang w:val="uk-UA"/>
        </w:rPr>
      </w:pPr>
      <w:r>
        <w:rPr>
          <w:sz w:val="28"/>
          <w:szCs w:val="28"/>
          <w:lang w:val="uk-UA"/>
        </w:rPr>
        <w:t xml:space="preserve">хвороби органів травлення; </w:t>
      </w:r>
    </w:p>
    <w:p w:rsidR="00B17AD7" w:rsidRDefault="00B17AD7" w:rsidP="00B17AD7">
      <w:pPr>
        <w:pStyle w:val="aa"/>
        <w:numPr>
          <w:ilvl w:val="0"/>
          <w:numId w:val="12"/>
        </w:numPr>
        <w:spacing w:line="276" w:lineRule="auto"/>
        <w:jc w:val="both"/>
        <w:rPr>
          <w:sz w:val="28"/>
          <w:szCs w:val="28"/>
          <w:lang w:val="uk-UA"/>
        </w:rPr>
      </w:pPr>
      <w:r>
        <w:rPr>
          <w:sz w:val="28"/>
          <w:szCs w:val="28"/>
          <w:lang w:val="uk-UA"/>
        </w:rPr>
        <w:t>соціально значущі захворювання;</w:t>
      </w:r>
    </w:p>
    <w:p w:rsidR="00B17AD7" w:rsidRDefault="00B17AD7" w:rsidP="00B17AD7">
      <w:pPr>
        <w:pStyle w:val="aa"/>
        <w:numPr>
          <w:ilvl w:val="0"/>
          <w:numId w:val="12"/>
        </w:numPr>
        <w:spacing w:line="276" w:lineRule="auto"/>
        <w:jc w:val="both"/>
        <w:rPr>
          <w:sz w:val="28"/>
          <w:szCs w:val="28"/>
          <w:lang w:val="uk-UA"/>
        </w:rPr>
      </w:pPr>
      <w:r>
        <w:rPr>
          <w:sz w:val="28"/>
          <w:szCs w:val="28"/>
          <w:lang w:val="uk-UA"/>
        </w:rPr>
        <w:t>небезпечні інфекційні захворювання.</w:t>
      </w:r>
    </w:p>
    <w:p w:rsidR="00B17AD7" w:rsidRDefault="00B17AD7" w:rsidP="00B17AD7">
      <w:pPr>
        <w:pStyle w:val="aa"/>
        <w:ind w:left="1429"/>
        <w:jc w:val="both"/>
        <w:rPr>
          <w:sz w:val="16"/>
          <w:szCs w:val="16"/>
          <w:lang w:val="uk-UA"/>
        </w:rPr>
      </w:pPr>
    </w:p>
    <w:p w:rsidR="00B17AD7" w:rsidRDefault="00B17AD7" w:rsidP="00B17AD7">
      <w:pPr>
        <w:ind w:firstLine="709"/>
        <w:jc w:val="both"/>
        <w:rPr>
          <w:b/>
          <w:sz w:val="28"/>
          <w:szCs w:val="28"/>
          <w:lang w:val="uk-UA"/>
        </w:rPr>
      </w:pPr>
      <w:r>
        <w:rPr>
          <w:b/>
          <w:sz w:val="28"/>
          <w:szCs w:val="28"/>
          <w:lang w:val="uk-UA"/>
        </w:rPr>
        <w:t>- знизити ризики захворювання майбутніх жінок-матерів на рак шийки матки;</w:t>
      </w:r>
    </w:p>
    <w:p w:rsidR="00B17AD7" w:rsidRDefault="00B17AD7" w:rsidP="00B17AD7">
      <w:pPr>
        <w:ind w:firstLine="709"/>
        <w:jc w:val="both"/>
        <w:rPr>
          <w:b/>
          <w:sz w:val="16"/>
          <w:szCs w:val="16"/>
          <w:lang w:val="uk-UA"/>
        </w:rPr>
      </w:pPr>
    </w:p>
    <w:p w:rsidR="00B17AD7" w:rsidRDefault="00B17AD7" w:rsidP="00B17AD7">
      <w:pPr>
        <w:ind w:firstLine="709"/>
        <w:jc w:val="both"/>
        <w:rPr>
          <w:b/>
          <w:sz w:val="28"/>
          <w:szCs w:val="28"/>
          <w:lang w:val="uk-UA"/>
        </w:rPr>
      </w:pPr>
      <w:r>
        <w:rPr>
          <w:b/>
          <w:sz w:val="28"/>
          <w:szCs w:val="28"/>
          <w:lang w:val="uk-UA"/>
        </w:rPr>
        <w:t>- створити безпечні та комфортні умови виховання, навчання, та харчування дітей в дошкільних та шкільних учбових закладах громади;</w:t>
      </w:r>
    </w:p>
    <w:p w:rsidR="00B17AD7" w:rsidRDefault="00B17AD7" w:rsidP="00B17AD7">
      <w:pPr>
        <w:ind w:firstLine="709"/>
        <w:jc w:val="both"/>
        <w:rPr>
          <w:b/>
          <w:sz w:val="16"/>
          <w:szCs w:val="16"/>
          <w:lang w:val="uk-UA"/>
        </w:rPr>
      </w:pPr>
    </w:p>
    <w:p w:rsidR="00B17AD7" w:rsidRDefault="00B17AD7" w:rsidP="00B17AD7">
      <w:pPr>
        <w:ind w:firstLine="709"/>
        <w:jc w:val="both"/>
        <w:rPr>
          <w:b/>
          <w:sz w:val="28"/>
          <w:szCs w:val="28"/>
          <w:lang w:val="uk-UA"/>
        </w:rPr>
      </w:pPr>
      <w:r>
        <w:rPr>
          <w:b/>
          <w:sz w:val="28"/>
          <w:szCs w:val="28"/>
          <w:lang w:val="uk-UA"/>
        </w:rPr>
        <w:t>- створити безпечні для здоров’я жителів населених пунктів громади умови праці, навчання, побуту, відпочинку та активного дозвілля;</w:t>
      </w:r>
    </w:p>
    <w:p w:rsidR="00B17AD7" w:rsidRDefault="00B17AD7" w:rsidP="00B17AD7">
      <w:pPr>
        <w:ind w:firstLine="709"/>
        <w:jc w:val="both"/>
        <w:rPr>
          <w:b/>
          <w:sz w:val="16"/>
          <w:szCs w:val="16"/>
          <w:lang w:val="uk-UA"/>
        </w:rPr>
      </w:pPr>
    </w:p>
    <w:p w:rsidR="00B17AD7" w:rsidRDefault="00B17AD7" w:rsidP="00B17AD7">
      <w:pPr>
        <w:ind w:firstLine="709"/>
        <w:jc w:val="both"/>
        <w:rPr>
          <w:b/>
          <w:sz w:val="28"/>
          <w:szCs w:val="28"/>
          <w:lang w:val="uk-UA"/>
        </w:rPr>
      </w:pPr>
      <w:r>
        <w:rPr>
          <w:b/>
          <w:sz w:val="28"/>
          <w:szCs w:val="28"/>
          <w:lang w:val="uk-UA"/>
        </w:rPr>
        <w:t>- популяризувати серед населення громади принципи раціонального харчування та здорового і безпечного способу життя;</w:t>
      </w:r>
    </w:p>
    <w:p w:rsidR="00B17AD7" w:rsidRDefault="00B17AD7" w:rsidP="00B17AD7">
      <w:pPr>
        <w:ind w:firstLine="709"/>
        <w:jc w:val="both"/>
        <w:rPr>
          <w:lang w:val="uk-UA"/>
        </w:rPr>
      </w:pPr>
    </w:p>
    <w:p w:rsidR="00B17AD7" w:rsidRDefault="00B17AD7" w:rsidP="00B17AD7">
      <w:pPr>
        <w:ind w:firstLine="709"/>
        <w:jc w:val="both"/>
        <w:rPr>
          <w:b/>
          <w:sz w:val="28"/>
          <w:szCs w:val="28"/>
          <w:lang w:val="uk-UA"/>
        </w:rPr>
      </w:pPr>
      <w:r>
        <w:rPr>
          <w:b/>
          <w:sz w:val="28"/>
          <w:szCs w:val="28"/>
          <w:lang w:val="uk-UA"/>
        </w:rPr>
        <w:t>- покращити матеріально-технічний стан  закладів первинної медичної допомоги громади.</w:t>
      </w:r>
    </w:p>
    <w:p w:rsidR="00B17AD7" w:rsidRDefault="00B17AD7" w:rsidP="00B17AD7">
      <w:pPr>
        <w:ind w:firstLine="709"/>
        <w:rPr>
          <w:sz w:val="28"/>
          <w:szCs w:val="28"/>
          <w:lang w:val="uk-UA"/>
        </w:rPr>
      </w:pPr>
    </w:p>
    <w:p w:rsidR="00B17AD7" w:rsidRDefault="00B17AD7" w:rsidP="00B17AD7">
      <w:pPr>
        <w:tabs>
          <w:tab w:val="left" w:pos="567"/>
        </w:tabs>
        <w:ind w:firstLine="709"/>
        <w:jc w:val="both"/>
        <w:rPr>
          <w:sz w:val="28"/>
          <w:szCs w:val="28"/>
          <w:lang w:val="uk-UA"/>
        </w:rPr>
      </w:pPr>
    </w:p>
    <w:p w:rsidR="00B17AD7" w:rsidRDefault="00B17AD7" w:rsidP="00B17AD7">
      <w:pPr>
        <w:pStyle w:val="HTML"/>
        <w:shd w:val="clear" w:color="auto" w:fill="FFFFFF"/>
        <w:spacing w:line="276" w:lineRule="auto"/>
        <w:rPr>
          <w:rFonts w:ascii="Times New Roman" w:hAnsi="Times New Roman"/>
          <w:b/>
          <w:sz w:val="28"/>
          <w:szCs w:val="28"/>
          <w:lang w:val="uk-UA"/>
        </w:rPr>
      </w:pPr>
      <w:r>
        <w:rPr>
          <w:rFonts w:ascii="Times New Roman" w:hAnsi="Times New Roman"/>
          <w:b/>
          <w:sz w:val="28"/>
          <w:szCs w:val="28"/>
          <w:lang w:val="en-US"/>
        </w:rPr>
        <w:t>V</w:t>
      </w:r>
      <w:r>
        <w:rPr>
          <w:rFonts w:ascii="Times New Roman" w:hAnsi="Times New Roman"/>
          <w:b/>
          <w:sz w:val="28"/>
          <w:szCs w:val="28"/>
          <w:lang w:val="uk-UA"/>
        </w:rPr>
        <w:t>. Обсяг та джерела фінансування Програми</w:t>
      </w:r>
    </w:p>
    <w:p w:rsidR="00B17AD7" w:rsidRDefault="00B17AD7" w:rsidP="00B17AD7">
      <w:pPr>
        <w:pStyle w:val="ad"/>
        <w:tabs>
          <w:tab w:val="left" w:pos="567"/>
        </w:tabs>
        <w:spacing w:line="276" w:lineRule="auto"/>
        <w:rPr>
          <w:szCs w:val="28"/>
          <w:lang w:val="uk-UA"/>
        </w:rPr>
      </w:pPr>
      <w:r>
        <w:rPr>
          <w:szCs w:val="28"/>
          <w:lang w:val="uk-UA"/>
        </w:rPr>
        <w:tab/>
        <w:t>Фінансування Програми здійснюється за рахунок коштів місцевого бюджету у межах асигнувань, що передбачаються на відповідний рік.</w:t>
      </w:r>
    </w:p>
    <w:p w:rsidR="00B17AD7" w:rsidRDefault="00B17AD7" w:rsidP="00B17AD7">
      <w:pPr>
        <w:pStyle w:val="ab"/>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jc w:val="both"/>
        <w:rPr>
          <w:sz w:val="28"/>
          <w:szCs w:val="28"/>
          <w:lang w:val="uk-UA"/>
        </w:rPr>
      </w:pPr>
      <w:r>
        <w:rPr>
          <w:sz w:val="28"/>
          <w:szCs w:val="28"/>
          <w:lang w:val="uk-UA"/>
        </w:rPr>
        <w:t xml:space="preserve">Прогнозні обсяги та джерела фінансування Програми наведені у </w:t>
      </w:r>
      <w:r>
        <w:rPr>
          <w:b/>
          <w:sz w:val="28"/>
          <w:szCs w:val="28"/>
          <w:lang w:val="uk-UA"/>
        </w:rPr>
        <w:t>Додатку 2.</w:t>
      </w:r>
    </w:p>
    <w:p w:rsidR="00B17AD7" w:rsidRDefault="00B17AD7" w:rsidP="00B17AD7">
      <w:pPr>
        <w:pStyle w:val="ad"/>
        <w:tabs>
          <w:tab w:val="left" w:pos="567"/>
        </w:tabs>
        <w:spacing w:line="276" w:lineRule="auto"/>
        <w:rPr>
          <w:b/>
          <w:szCs w:val="28"/>
          <w:lang w:val="uk-UA"/>
        </w:rPr>
      </w:pPr>
    </w:p>
    <w:p w:rsidR="00B17AD7" w:rsidRDefault="00B17AD7" w:rsidP="00B17AD7">
      <w:pPr>
        <w:pStyle w:val="ad"/>
        <w:tabs>
          <w:tab w:val="left" w:pos="567"/>
        </w:tabs>
        <w:spacing w:line="276" w:lineRule="auto"/>
        <w:rPr>
          <w:b/>
          <w:szCs w:val="28"/>
        </w:rPr>
      </w:pPr>
      <w:r>
        <w:rPr>
          <w:b/>
          <w:szCs w:val="28"/>
          <w:lang w:val="en-US"/>
        </w:rPr>
        <w:t>V</w:t>
      </w:r>
      <w:r>
        <w:rPr>
          <w:b/>
          <w:szCs w:val="28"/>
          <w:lang w:val="uk-UA"/>
        </w:rPr>
        <w:t xml:space="preserve">І.  </w:t>
      </w:r>
      <w:r>
        <w:rPr>
          <w:b/>
          <w:szCs w:val="28"/>
        </w:rPr>
        <w:t>Координація та контроль за ходом виконання</w:t>
      </w:r>
      <w:r>
        <w:rPr>
          <w:b/>
          <w:szCs w:val="28"/>
          <w:lang w:val="uk-UA"/>
        </w:rPr>
        <w:t xml:space="preserve"> </w:t>
      </w:r>
      <w:r>
        <w:rPr>
          <w:b/>
          <w:szCs w:val="28"/>
        </w:rPr>
        <w:t>Програми</w:t>
      </w:r>
    </w:p>
    <w:p w:rsidR="00B17AD7" w:rsidRDefault="00B17AD7" w:rsidP="00B17AD7">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napToGrid w:val="0"/>
          <w:sz w:val="28"/>
          <w:szCs w:val="28"/>
          <w:lang w:val="uk-UA"/>
        </w:rPr>
      </w:pPr>
      <w:r>
        <w:rPr>
          <w:snapToGrid w:val="0"/>
          <w:sz w:val="28"/>
          <w:szCs w:val="28"/>
          <w:lang w:val="uk-UA"/>
        </w:rPr>
        <w:t>Контроль за виконанням Програми і координація дій між виконавцями Програми покладається на виконавчий комітет Новоборівської селищної ради, що відповідає за:</w:t>
      </w:r>
    </w:p>
    <w:p w:rsidR="00B17AD7" w:rsidRDefault="00B17AD7" w:rsidP="00B17AD7">
      <w:pPr>
        <w:widowControl w:val="0"/>
        <w:numPr>
          <w:ilvl w:val="0"/>
          <w:numId w:val="13"/>
        </w:numPr>
        <w:autoSpaceDE w:val="0"/>
        <w:autoSpaceDN w:val="0"/>
        <w:adjustRightInd w:val="0"/>
        <w:spacing w:line="276" w:lineRule="auto"/>
        <w:ind w:left="0" w:firstLine="709"/>
        <w:jc w:val="both"/>
        <w:rPr>
          <w:snapToGrid w:val="0"/>
          <w:sz w:val="28"/>
          <w:szCs w:val="28"/>
          <w:lang w:val="uk-UA"/>
        </w:rPr>
      </w:pPr>
      <w:r>
        <w:rPr>
          <w:snapToGrid w:val="0"/>
          <w:sz w:val="28"/>
          <w:szCs w:val="28"/>
          <w:lang w:val="uk-UA"/>
        </w:rPr>
        <w:t>обґрунтовану оцінку результатів виконання Програми та в разі потреби розробку пропозицій щодо доцільності продовження тих чи інших заходів і завдань, уточнення показників, обсягів і джерел фінансування, переліку виконавців;</w:t>
      </w:r>
    </w:p>
    <w:p w:rsidR="00B17AD7" w:rsidRDefault="00B17AD7" w:rsidP="00B17AD7">
      <w:pPr>
        <w:widowControl w:val="0"/>
        <w:numPr>
          <w:ilvl w:val="0"/>
          <w:numId w:val="13"/>
        </w:numPr>
        <w:tabs>
          <w:tab w:val="num" w:pos="567"/>
        </w:tabs>
        <w:autoSpaceDE w:val="0"/>
        <w:autoSpaceDN w:val="0"/>
        <w:adjustRightInd w:val="0"/>
        <w:spacing w:line="276" w:lineRule="auto"/>
        <w:ind w:left="0" w:firstLine="709"/>
        <w:jc w:val="both"/>
        <w:rPr>
          <w:snapToGrid w:val="0"/>
          <w:sz w:val="28"/>
          <w:szCs w:val="28"/>
          <w:lang w:val="uk-UA"/>
        </w:rPr>
      </w:pPr>
      <w:r>
        <w:rPr>
          <w:snapToGrid w:val="0"/>
          <w:sz w:val="28"/>
          <w:szCs w:val="28"/>
          <w:lang w:val="uk-UA"/>
        </w:rPr>
        <w:t>інформування селищного голови про хід виконання Програми, реалізацію її завдань і заходів та ефективність використання коштів.</w:t>
      </w:r>
    </w:p>
    <w:p w:rsidR="00B17AD7" w:rsidRDefault="00B17AD7" w:rsidP="00B17AD7">
      <w:pPr>
        <w:widowControl w:val="0"/>
        <w:numPr>
          <w:ilvl w:val="0"/>
          <w:numId w:val="13"/>
        </w:numPr>
        <w:tabs>
          <w:tab w:val="num" w:pos="567"/>
        </w:tabs>
        <w:autoSpaceDE w:val="0"/>
        <w:autoSpaceDN w:val="0"/>
        <w:adjustRightInd w:val="0"/>
        <w:spacing w:line="276" w:lineRule="auto"/>
        <w:ind w:left="0" w:firstLine="709"/>
        <w:jc w:val="both"/>
        <w:rPr>
          <w:snapToGrid w:val="0"/>
          <w:sz w:val="28"/>
          <w:szCs w:val="28"/>
          <w:lang w:val="uk-UA"/>
        </w:rPr>
      </w:pPr>
      <w:r>
        <w:rPr>
          <w:snapToGrid w:val="0"/>
          <w:sz w:val="28"/>
          <w:szCs w:val="28"/>
          <w:lang w:val="uk-UA"/>
        </w:rPr>
        <w:t>Звіт про хід виконання Програми надається виконавцями програми до ______________до________</w:t>
      </w:r>
    </w:p>
    <w:p w:rsidR="00B17AD7" w:rsidRDefault="00B17AD7" w:rsidP="00B17AD7">
      <w:pPr>
        <w:tabs>
          <w:tab w:val="left" w:pos="567"/>
        </w:tabs>
        <w:jc w:val="both"/>
        <w:rPr>
          <w:rFonts w:eastAsia="Arial Unicode MS" w:cs="Arial Unicode MS"/>
          <w:b/>
          <w:sz w:val="28"/>
          <w:szCs w:val="28"/>
          <w:lang w:val="uk-UA"/>
        </w:rPr>
      </w:pPr>
    </w:p>
    <w:p w:rsidR="00B17AD7" w:rsidRDefault="00B17AD7" w:rsidP="00B17AD7">
      <w:pPr>
        <w:tabs>
          <w:tab w:val="left" w:pos="567"/>
        </w:tabs>
        <w:jc w:val="both"/>
        <w:rPr>
          <w:rFonts w:eastAsia="Calibri"/>
          <w:sz w:val="28"/>
          <w:szCs w:val="28"/>
          <w:lang w:val="uk-UA" w:eastAsia="en-US"/>
        </w:rPr>
      </w:pPr>
      <w:r>
        <w:rPr>
          <w:b/>
          <w:sz w:val="28"/>
          <w:szCs w:val="28"/>
          <w:lang w:val="en-US"/>
        </w:rPr>
        <w:t>V</w:t>
      </w:r>
      <w:r>
        <w:rPr>
          <w:b/>
          <w:sz w:val="28"/>
          <w:szCs w:val="28"/>
          <w:lang w:val="uk-UA"/>
        </w:rPr>
        <w:t>ІІ. Додатки до Програми</w:t>
      </w:r>
    </w:p>
    <w:p w:rsidR="00B17AD7" w:rsidRDefault="00B17AD7" w:rsidP="00B17AD7">
      <w:pPr>
        <w:tabs>
          <w:tab w:val="left" w:pos="567"/>
        </w:tabs>
        <w:rPr>
          <w:sz w:val="28"/>
          <w:szCs w:val="28"/>
          <w:lang w:val="uk-UA"/>
        </w:rPr>
      </w:pPr>
    </w:p>
    <w:p w:rsidR="00B17AD7" w:rsidRDefault="00B17AD7" w:rsidP="00B17AD7">
      <w:pPr>
        <w:tabs>
          <w:tab w:val="left" w:pos="567"/>
        </w:tabs>
        <w:rPr>
          <w:sz w:val="28"/>
          <w:szCs w:val="28"/>
          <w:lang w:val="uk-UA"/>
        </w:rPr>
      </w:pPr>
      <w:r>
        <w:rPr>
          <w:sz w:val="28"/>
          <w:szCs w:val="28"/>
          <w:lang w:val="uk-UA"/>
        </w:rPr>
        <w:t>Додаток 1. Напрями діяльності та заходи.</w:t>
      </w:r>
    </w:p>
    <w:p w:rsidR="00B17AD7" w:rsidRDefault="00B17AD7" w:rsidP="00B17AD7">
      <w:pPr>
        <w:tabs>
          <w:tab w:val="left" w:pos="567"/>
        </w:tabs>
        <w:rPr>
          <w:sz w:val="28"/>
          <w:szCs w:val="28"/>
          <w:lang w:val="uk-UA"/>
        </w:rPr>
      </w:pPr>
      <w:r>
        <w:rPr>
          <w:sz w:val="28"/>
          <w:szCs w:val="28"/>
          <w:lang w:val="uk-UA"/>
        </w:rPr>
        <w:t>Додаток 2. Об’єми та джерела фінансування програми.</w:t>
      </w:r>
    </w:p>
    <w:p w:rsidR="00B17AD7" w:rsidRDefault="00B17AD7" w:rsidP="00A47E0C">
      <w:pPr>
        <w:rPr>
          <w:sz w:val="28"/>
          <w:szCs w:val="28"/>
          <w:lang w:val="uk-UA"/>
        </w:rPr>
      </w:pPr>
    </w:p>
    <w:p w:rsidR="00C80617" w:rsidRDefault="00C80617" w:rsidP="00A47E0C">
      <w:pPr>
        <w:rPr>
          <w:sz w:val="28"/>
          <w:szCs w:val="28"/>
          <w:lang w:val="uk-UA"/>
        </w:rPr>
      </w:pPr>
    </w:p>
    <w:p w:rsidR="00C80617" w:rsidRPr="00C80617" w:rsidRDefault="00C80617" w:rsidP="00C80617">
      <w:pPr>
        <w:rPr>
          <w:b/>
          <w:sz w:val="28"/>
          <w:szCs w:val="28"/>
          <w:lang w:val="uk-UA"/>
        </w:rPr>
      </w:pPr>
      <w:bookmarkStart w:id="0" w:name="6"/>
      <w:bookmarkEnd w:id="0"/>
    </w:p>
    <w:p w:rsidR="00C80617" w:rsidRDefault="00C80617"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A47E0C">
      <w:pPr>
        <w:rPr>
          <w:sz w:val="28"/>
          <w:szCs w:val="28"/>
          <w:lang w:val="uk-UA"/>
        </w:rPr>
      </w:pPr>
    </w:p>
    <w:p w:rsidR="0065155D" w:rsidRDefault="0065155D" w:rsidP="0065155D">
      <w:pPr>
        <w:jc w:val="center"/>
        <w:rPr>
          <w:b/>
          <w:spacing w:val="54"/>
          <w:sz w:val="28"/>
          <w:szCs w:val="28"/>
          <w:lang w:val="uk-UA"/>
        </w:rPr>
        <w:sectPr w:rsidR="0065155D" w:rsidSect="00327A61">
          <w:pgSz w:w="11906" w:h="16838"/>
          <w:pgMar w:top="426" w:right="1106" w:bottom="709" w:left="1440" w:header="709" w:footer="709" w:gutter="0"/>
          <w:cols w:space="708"/>
          <w:titlePg/>
          <w:docGrid w:linePitch="360"/>
        </w:sectPr>
      </w:pPr>
    </w:p>
    <w:p w:rsidR="0065155D" w:rsidRDefault="0065155D" w:rsidP="0065155D">
      <w:pPr>
        <w:jc w:val="center"/>
        <w:rPr>
          <w:b/>
          <w:spacing w:val="54"/>
          <w:sz w:val="28"/>
          <w:szCs w:val="28"/>
          <w:lang w:val="uk-UA"/>
        </w:rPr>
      </w:pPr>
      <w:r>
        <w:rPr>
          <w:b/>
          <w:spacing w:val="54"/>
          <w:sz w:val="28"/>
          <w:szCs w:val="28"/>
          <w:lang w:val="uk-UA"/>
        </w:rPr>
        <w:lastRenderedPageBreak/>
        <w:t>ПЕРЕЛІК</w:t>
      </w:r>
    </w:p>
    <w:p w:rsidR="0065155D" w:rsidRDefault="0065155D" w:rsidP="0065155D">
      <w:pPr>
        <w:jc w:val="center"/>
        <w:rPr>
          <w:b/>
          <w:sz w:val="28"/>
          <w:szCs w:val="28"/>
          <w:lang w:val="uk-UA"/>
        </w:rPr>
      </w:pPr>
      <w:r>
        <w:rPr>
          <w:b/>
          <w:sz w:val="28"/>
          <w:szCs w:val="28"/>
          <w:lang w:val="uk-UA"/>
        </w:rPr>
        <w:t>завдань і заходів місцевої програми громадського здоров’я Новоборівської селищної ОТГ</w:t>
      </w:r>
    </w:p>
    <w:p w:rsidR="0065155D" w:rsidRDefault="0065155D" w:rsidP="0065155D">
      <w:pPr>
        <w:jc w:val="center"/>
        <w:rPr>
          <w:b/>
          <w:sz w:val="28"/>
          <w:szCs w:val="28"/>
          <w:lang w:val="uk-UA"/>
        </w:rPr>
      </w:pPr>
      <w:r>
        <w:rPr>
          <w:b/>
          <w:sz w:val="28"/>
          <w:szCs w:val="28"/>
          <w:lang w:val="uk-UA"/>
        </w:rPr>
        <w:t>на 2020-2022 роки</w:t>
      </w:r>
    </w:p>
    <w:p w:rsidR="0065155D" w:rsidRDefault="0065155D" w:rsidP="0065155D">
      <w:pPr>
        <w:rPr>
          <w:sz w:val="28"/>
          <w:szCs w:val="28"/>
          <w:lang w:val="uk-UA"/>
        </w:rPr>
      </w:pPr>
    </w:p>
    <w:tbl>
      <w:tblPr>
        <w:tblW w:w="15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7"/>
        <w:gridCol w:w="454"/>
        <w:gridCol w:w="1768"/>
        <w:gridCol w:w="2376"/>
        <w:gridCol w:w="1456"/>
        <w:gridCol w:w="2505"/>
        <w:gridCol w:w="1441"/>
        <w:gridCol w:w="1116"/>
        <w:gridCol w:w="1044"/>
        <w:gridCol w:w="1080"/>
        <w:gridCol w:w="2665"/>
      </w:tblGrid>
      <w:tr w:rsidR="0065155D" w:rsidTr="0065155D">
        <w:trPr>
          <w:trHeight w:val="227"/>
          <w:jc w:val="center"/>
        </w:trPr>
        <w:tc>
          <w:tcPr>
            <w:tcW w:w="46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 з/п</w:t>
            </w:r>
          </w:p>
        </w:tc>
        <w:tc>
          <w:tcPr>
            <w:tcW w:w="1767" w:type="dxa"/>
            <w:vMerge w:val="restart"/>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Назва напряму діяльності (пріоритетні завдання)</w:t>
            </w:r>
          </w:p>
        </w:tc>
        <w:tc>
          <w:tcPr>
            <w:tcW w:w="2375" w:type="dxa"/>
            <w:vMerge w:val="restart"/>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Перелік заходів Програми</w:t>
            </w:r>
          </w:p>
        </w:tc>
        <w:tc>
          <w:tcPr>
            <w:tcW w:w="1455" w:type="dxa"/>
            <w:vMerge w:val="restart"/>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Строк виконання заходу</w:t>
            </w:r>
          </w:p>
        </w:tc>
        <w:tc>
          <w:tcPr>
            <w:tcW w:w="2504" w:type="dxa"/>
            <w:vMerge w:val="restart"/>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Виконавці</w:t>
            </w:r>
          </w:p>
        </w:tc>
        <w:tc>
          <w:tcPr>
            <w:tcW w:w="4680" w:type="dxa"/>
            <w:gridSpan w:val="4"/>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 xml:space="preserve">Орієнтовні обсяги фінансування </w:t>
            </w:r>
          </w:p>
          <w:p w:rsidR="0065155D" w:rsidRDefault="0065155D">
            <w:pPr>
              <w:ind w:left="-57" w:right="-57"/>
              <w:jc w:val="center"/>
              <w:rPr>
                <w:color w:val="000000"/>
                <w:sz w:val="28"/>
                <w:szCs w:val="28"/>
                <w:lang w:val="uk-UA"/>
              </w:rPr>
            </w:pPr>
            <w:r>
              <w:rPr>
                <w:color w:val="000000"/>
                <w:sz w:val="28"/>
                <w:szCs w:val="28"/>
                <w:lang w:val="uk-UA"/>
              </w:rPr>
              <w:t>(тис. грн.)</w:t>
            </w:r>
          </w:p>
        </w:tc>
        <w:tc>
          <w:tcPr>
            <w:tcW w:w="2664" w:type="dxa"/>
            <w:vMerge w:val="restart"/>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Очікуваний результат</w:t>
            </w:r>
          </w:p>
        </w:tc>
      </w:tr>
      <w:tr w:rsidR="0065155D" w:rsidTr="0065155D">
        <w:trPr>
          <w:trHeight w:val="227"/>
          <w:jc w:val="center"/>
        </w:trPr>
        <w:tc>
          <w:tcPr>
            <w:tcW w:w="915" w:type="dxa"/>
            <w:gridSpan w:val="2"/>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2375"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Всього</w:t>
            </w:r>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У тому числі за роками</w:t>
            </w:r>
          </w:p>
        </w:tc>
        <w:tc>
          <w:tcPr>
            <w:tcW w:w="2664"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r>
      <w:tr w:rsidR="0065155D" w:rsidTr="0065155D">
        <w:trPr>
          <w:trHeight w:val="227"/>
          <w:jc w:val="center"/>
        </w:trPr>
        <w:tc>
          <w:tcPr>
            <w:tcW w:w="915" w:type="dxa"/>
            <w:gridSpan w:val="2"/>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1767"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2375"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1455"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2504"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4680"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c>
          <w:tcPr>
            <w:tcW w:w="1116" w:type="dxa"/>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2020</w:t>
            </w:r>
          </w:p>
        </w:tc>
        <w:tc>
          <w:tcPr>
            <w:tcW w:w="1044" w:type="dxa"/>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2021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65155D" w:rsidRDefault="0065155D">
            <w:pPr>
              <w:ind w:left="-57" w:right="-57"/>
              <w:jc w:val="center"/>
              <w:rPr>
                <w:color w:val="000000"/>
                <w:sz w:val="28"/>
                <w:szCs w:val="28"/>
                <w:lang w:val="uk-UA"/>
              </w:rPr>
            </w:pPr>
            <w:r>
              <w:rPr>
                <w:color w:val="000000"/>
                <w:sz w:val="28"/>
                <w:szCs w:val="28"/>
                <w:lang w:val="uk-UA"/>
              </w:rPr>
              <w:t>2022</w:t>
            </w:r>
          </w:p>
        </w:tc>
        <w:tc>
          <w:tcPr>
            <w:tcW w:w="2664" w:type="dxa"/>
            <w:vMerge/>
            <w:tcBorders>
              <w:top w:val="single" w:sz="4" w:space="0" w:color="auto"/>
              <w:left w:val="single" w:sz="4" w:space="0" w:color="auto"/>
              <w:bottom w:val="single" w:sz="4" w:space="0" w:color="auto"/>
              <w:right w:val="single" w:sz="4" w:space="0" w:color="auto"/>
            </w:tcBorders>
            <w:vAlign w:val="center"/>
            <w:hideMark/>
          </w:tcPr>
          <w:p w:rsidR="0065155D" w:rsidRDefault="0065155D">
            <w:pPr>
              <w:rPr>
                <w:color w:val="000000"/>
                <w:sz w:val="28"/>
                <w:szCs w:val="28"/>
                <w:lang w:val="uk-UA"/>
              </w:rPr>
            </w:pPr>
          </w:p>
        </w:tc>
      </w:tr>
      <w:tr w:rsidR="0065155D" w:rsidRPr="000C457A"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t>1.</w:t>
            </w:r>
          </w:p>
        </w:tc>
        <w:tc>
          <w:tcPr>
            <w:tcW w:w="1767"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b/>
                <w:lang w:val="uk-UA" w:eastAsia="en-US"/>
              </w:rPr>
            </w:pPr>
            <w:r>
              <w:rPr>
                <w:b/>
                <w:lang w:val="uk-UA"/>
              </w:rPr>
              <w:t>Формування інформаційної політики та забезпечення громадської підтримки з метою профілактики неінфекційних захворювань</w:t>
            </w:r>
          </w:p>
        </w:tc>
        <w:tc>
          <w:tcPr>
            <w:tcW w:w="2375" w:type="dxa"/>
            <w:tcBorders>
              <w:top w:val="single" w:sz="4" w:space="0" w:color="auto"/>
              <w:left w:val="single" w:sz="4" w:space="0" w:color="auto"/>
              <w:bottom w:val="single" w:sz="4" w:space="0" w:color="auto"/>
              <w:right w:val="single" w:sz="4" w:space="0" w:color="auto"/>
            </w:tcBorders>
          </w:tcPr>
          <w:p w:rsidR="0065155D" w:rsidRDefault="0065155D">
            <w:pPr>
              <w:rPr>
                <w:lang w:val="uk-UA" w:eastAsia="en-US"/>
              </w:rPr>
            </w:pPr>
            <w:r>
              <w:rPr>
                <w:lang w:val="uk-UA"/>
              </w:rPr>
              <w:t>Розробка та забезпечення розповсюдження інформаційно-методичних матеріалів для дітей, учнівської молоді та  всіх жителів громади з питань:</w:t>
            </w:r>
          </w:p>
          <w:p w:rsidR="0065155D" w:rsidRDefault="0065155D">
            <w:pPr>
              <w:rPr>
                <w:sz w:val="8"/>
                <w:szCs w:val="8"/>
                <w:lang w:val="uk-UA"/>
              </w:rPr>
            </w:pPr>
          </w:p>
          <w:p w:rsidR="0065155D" w:rsidRDefault="0065155D">
            <w:r>
              <w:t>- відповідального ставлення до свого здоров’я;</w:t>
            </w:r>
          </w:p>
          <w:p w:rsidR="0065155D" w:rsidRDefault="0065155D">
            <w:pPr>
              <w:rPr>
                <w:sz w:val="8"/>
                <w:szCs w:val="8"/>
              </w:rPr>
            </w:pPr>
          </w:p>
          <w:p w:rsidR="0065155D" w:rsidRDefault="0065155D">
            <w:r>
              <w:t>- розуміння сутності та дотримання здорового способу життя та репродуктивного здоров’я;</w:t>
            </w:r>
          </w:p>
          <w:p w:rsidR="0065155D" w:rsidRDefault="0065155D">
            <w:pPr>
              <w:rPr>
                <w:sz w:val="16"/>
                <w:szCs w:val="16"/>
              </w:rPr>
            </w:pPr>
          </w:p>
          <w:p w:rsidR="0065155D" w:rsidRDefault="0065155D">
            <w:pPr>
              <w:jc w:val="both"/>
              <w:rPr>
                <w:lang w:val="uk-UA" w:eastAsia="en-US"/>
              </w:rPr>
            </w:pPr>
            <w:r>
              <w:t xml:space="preserve">-популяризації спортивної активності та </w:t>
            </w:r>
            <w:r>
              <w:lastRenderedPageBreak/>
              <w:t>відмови від шкідливих звичок.</w:t>
            </w:r>
            <w:r>
              <w:rPr>
                <w:lang w:val="uk-UA"/>
              </w:rPr>
              <w:t xml:space="preserve"> </w:t>
            </w:r>
          </w:p>
        </w:tc>
        <w:tc>
          <w:tcPr>
            <w:tcW w:w="1455"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250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lang w:val="uk-UA" w:eastAsia="en-US"/>
              </w:rPr>
            </w:pPr>
            <w:r>
              <w:rPr>
                <w:lang w:val="uk-UA"/>
              </w:rPr>
              <w:t xml:space="preserve">Апарат виконавчого комітету,Новоборівський ЦПМСД, керівники освітніх заходів,відділ ООЗіСКС Новоборівської селищної ради </w:t>
            </w:r>
          </w:p>
        </w:tc>
        <w:tc>
          <w:tcPr>
            <w:tcW w:w="1440"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lang w:val="uk-UA" w:eastAsia="en-US"/>
              </w:rPr>
            </w:pPr>
            <w:r>
              <w:rPr>
                <w:lang w:val="uk-UA"/>
              </w:rPr>
              <w:t>Не потребує фінансування</w:t>
            </w:r>
          </w:p>
        </w:tc>
        <w:tc>
          <w:tcPr>
            <w:tcW w:w="1116"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044"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080"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2664" w:type="dxa"/>
            <w:tcBorders>
              <w:top w:val="single" w:sz="4" w:space="0" w:color="auto"/>
              <w:left w:val="single" w:sz="4" w:space="0" w:color="auto"/>
              <w:bottom w:val="single" w:sz="4" w:space="0" w:color="auto"/>
              <w:right w:val="single" w:sz="4" w:space="0" w:color="auto"/>
            </w:tcBorders>
            <w:hideMark/>
          </w:tcPr>
          <w:p w:rsidR="0065155D" w:rsidRDefault="0065155D">
            <w:pPr>
              <w:ind w:right="-57"/>
              <w:rPr>
                <w:lang w:val="uk-UA" w:eastAsia="en-US"/>
              </w:rPr>
            </w:pPr>
            <w:r>
              <w:rPr>
                <w:lang w:val="uk-UA"/>
              </w:rPr>
              <w:t>Поїнформованість населення щодо забезпечення громадської підтримки з метою профілактики неінфекційних захворювань</w:t>
            </w: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lastRenderedPageBreak/>
              <w:t>2.</w:t>
            </w:r>
          </w:p>
        </w:tc>
        <w:tc>
          <w:tcPr>
            <w:tcW w:w="1767"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b/>
                <w:lang w:val="uk-UA" w:eastAsia="en-US"/>
              </w:rPr>
            </w:pPr>
            <w:r>
              <w:rPr>
                <w:b/>
                <w:lang w:val="uk-UA"/>
              </w:rPr>
              <w:t>Профілактика інфекційних та паразитарних захворювань</w:t>
            </w:r>
          </w:p>
        </w:tc>
        <w:tc>
          <w:tcPr>
            <w:tcW w:w="2375" w:type="dxa"/>
            <w:tcBorders>
              <w:top w:val="single" w:sz="4" w:space="0" w:color="auto"/>
              <w:left w:val="single" w:sz="4" w:space="0" w:color="auto"/>
              <w:bottom w:val="single" w:sz="4" w:space="0" w:color="auto"/>
              <w:right w:val="single" w:sz="4" w:space="0" w:color="auto"/>
            </w:tcBorders>
            <w:hideMark/>
          </w:tcPr>
          <w:p w:rsidR="0065155D" w:rsidRDefault="0065155D">
            <w:pPr>
              <w:rPr>
                <w:lang w:val="uk-UA" w:eastAsia="en-US"/>
              </w:rPr>
            </w:pPr>
            <w:r>
              <w:rPr>
                <w:b/>
                <w:lang w:val="uk-UA"/>
              </w:rPr>
              <w:t xml:space="preserve">Впровадження вакцинації проти вірусу папіломи </w:t>
            </w:r>
            <w:r>
              <w:rPr>
                <w:lang w:val="uk-UA"/>
              </w:rPr>
              <w:t xml:space="preserve">дівчаток вікової групи 9-14 років за згодою батьків, з метою профілактики захворювання на рак шийки матки. </w:t>
            </w:r>
          </w:p>
        </w:tc>
        <w:tc>
          <w:tcPr>
            <w:tcW w:w="1455"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250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t>Новоборівський ЦПМСД</w:t>
            </w:r>
          </w:p>
        </w:tc>
        <w:tc>
          <w:tcPr>
            <w:tcW w:w="144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110,0</w:t>
            </w:r>
          </w:p>
        </w:tc>
        <w:tc>
          <w:tcPr>
            <w:tcW w:w="1116"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w:t>
            </w:r>
          </w:p>
        </w:tc>
        <w:tc>
          <w:tcPr>
            <w:tcW w:w="1044"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55,0</w:t>
            </w:r>
          </w:p>
        </w:tc>
        <w:tc>
          <w:tcPr>
            <w:tcW w:w="108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55,0</w:t>
            </w: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p w:rsidR="0065155D" w:rsidRDefault="0065155D">
            <w:pPr>
              <w:ind w:left="-57" w:right="-57"/>
              <w:jc w:val="center"/>
              <w:rPr>
                <w:lang w:val="uk-UA" w:eastAsia="en-US"/>
              </w:rPr>
            </w:pPr>
          </w:p>
        </w:tc>
        <w:tc>
          <w:tcPr>
            <w:tcW w:w="1767"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2375" w:type="dxa"/>
            <w:tcBorders>
              <w:top w:val="single" w:sz="4" w:space="0" w:color="auto"/>
              <w:left w:val="single" w:sz="4" w:space="0" w:color="auto"/>
              <w:bottom w:val="single" w:sz="4" w:space="0" w:color="auto"/>
              <w:right w:val="single" w:sz="4" w:space="0" w:color="auto"/>
            </w:tcBorders>
            <w:hideMark/>
          </w:tcPr>
          <w:p w:rsidR="0065155D" w:rsidRDefault="0065155D">
            <w:pPr>
              <w:rPr>
                <w:lang w:val="uk-UA" w:eastAsia="en-US"/>
              </w:rPr>
            </w:pPr>
            <w:r>
              <w:rPr>
                <w:b/>
                <w:lang w:val="uk-UA"/>
              </w:rPr>
              <w:t>Щорічна вакцинація проти сезонного грипу</w:t>
            </w:r>
            <w:r>
              <w:rPr>
                <w:lang w:val="uk-UA"/>
              </w:rPr>
              <w:t xml:space="preserve"> населення громади, віднесеного до групи епідемічного ризику (педагоги, медичні працівники) </w:t>
            </w:r>
          </w:p>
        </w:tc>
        <w:tc>
          <w:tcPr>
            <w:tcW w:w="1455"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60,0</w:t>
            </w:r>
          </w:p>
        </w:tc>
        <w:tc>
          <w:tcPr>
            <w:tcW w:w="1116"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20,0</w:t>
            </w:r>
          </w:p>
        </w:tc>
        <w:tc>
          <w:tcPr>
            <w:tcW w:w="1044"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20,0</w:t>
            </w:r>
          </w:p>
        </w:tc>
        <w:tc>
          <w:tcPr>
            <w:tcW w:w="108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20,0</w:t>
            </w: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767"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2375" w:type="dxa"/>
            <w:tcBorders>
              <w:top w:val="single" w:sz="4" w:space="0" w:color="auto"/>
              <w:left w:val="single" w:sz="4" w:space="0" w:color="auto"/>
              <w:bottom w:val="single" w:sz="4" w:space="0" w:color="auto"/>
              <w:right w:val="single" w:sz="4" w:space="0" w:color="auto"/>
            </w:tcBorders>
            <w:hideMark/>
          </w:tcPr>
          <w:p w:rsidR="0065155D" w:rsidRDefault="0065155D">
            <w:pPr>
              <w:rPr>
                <w:b/>
                <w:lang w:val="uk-UA" w:eastAsia="en-US"/>
              </w:rPr>
            </w:pPr>
            <w:r>
              <w:rPr>
                <w:b/>
                <w:lang w:val="uk-UA"/>
              </w:rPr>
              <w:t>Створення незнижуваного (перехідного) запасу імуноглобулінів для екстреної профілактики:</w:t>
            </w:r>
          </w:p>
          <w:p w:rsidR="0065155D" w:rsidRDefault="0065155D">
            <w:pPr>
              <w:rPr>
                <w:lang w:val="uk-UA"/>
              </w:rPr>
            </w:pPr>
            <w:r>
              <w:rPr>
                <w:lang w:val="uk-UA"/>
              </w:rPr>
              <w:t xml:space="preserve"> - правцю;</w:t>
            </w:r>
          </w:p>
          <w:p w:rsidR="0065155D" w:rsidRDefault="0065155D">
            <w:pPr>
              <w:rPr>
                <w:lang w:val="uk-UA"/>
              </w:rPr>
            </w:pPr>
            <w:r>
              <w:rPr>
                <w:lang w:val="uk-UA"/>
              </w:rPr>
              <w:t xml:space="preserve"> - сказу;</w:t>
            </w:r>
          </w:p>
          <w:p w:rsidR="0065155D" w:rsidRDefault="0065155D">
            <w:pPr>
              <w:rPr>
                <w:lang w:val="uk-UA" w:eastAsia="en-US"/>
              </w:rPr>
            </w:pPr>
            <w:r>
              <w:rPr>
                <w:lang w:val="uk-UA"/>
              </w:rPr>
              <w:t xml:space="preserve"> - ботулізму. </w:t>
            </w:r>
          </w:p>
        </w:tc>
        <w:tc>
          <w:tcPr>
            <w:tcW w:w="1455"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30,0</w:t>
            </w:r>
          </w:p>
        </w:tc>
        <w:tc>
          <w:tcPr>
            <w:tcW w:w="1116"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10,0</w:t>
            </w:r>
          </w:p>
        </w:tc>
        <w:tc>
          <w:tcPr>
            <w:tcW w:w="1044"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10,0</w:t>
            </w:r>
          </w:p>
        </w:tc>
        <w:tc>
          <w:tcPr>
            <w:tcW w:w="108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10,0</w:t>
            </w: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767"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2375" w:type="dxa"/>
            <w:tcBorders>
              <w:top w:val="single" w:sz="4" w:space="0" w:color="auto"/>
              <w:left w:val="single" w:sz="4" w:space="0" w:color="auto"/>
              <w:bottom w:val="single" w:sz="4" w:space="0" w:color="auto"/>
              <w:right w:val="single" w:sz="4" w:space="0" w:color="auto"/>
            </w:tcBorders>
            <w:hideMark/>
          </w:tcPr>
          <w:p w:rsidR="0065155D" w:rsidRDefault="0065155D">
            <w:pPr>
              <w:rPr>
                <w:b/>
                <w:lang w:val="uk-UA" w:eastAsia="en-US"/>
              </w:rPr>
            </w:pPr>
            <w:r>
              <w:rPr>
                <w:b/>
                <w:lang w:val="uk-UA"/>
              </w:rPr>
              <w:t xml:space="preserve">Щорічна профілактика гельмінтних інвазій серед дітей </w:t>
            </w:r>
            <w:r>
              <w:rPr>
                <w:b/>
                <w:lang w:val="uk-UA"/>
              </w:rPr>
              <w:lastRenderedPageBreak/>
              <w:t>організованих колективів:</w:t>
            </w:r>
          </w:p>
          <w:p w:rsidR="0065155D" w:rsidRDefault="0065155D">
            <w:pPr>
              <w:rPr>
                <w:lang w:val="uk-UA"/>
              </w:rPr>
            </w:pPr>
            <w:r>
              <w:rPr>
                <w:b/>
                <w:lang w:val="uk-UA"/>
              </w:rPr>
              <w:t xml:space="preserve">- </w:t>
            </w:r>
            <w:r>
              <w:rPr>
                <w:lang w:val="uk-UA"/>
              </w:rPr>
              <w:t>організація та проведення обстеження дітей на  виявлення  гельмінтних інвазій;</w:t>
            </w:r>
          </w:p>
          <w:p w:rsidR="0065155D" w:rsidRDefault="0065155D">
            <w:pPr>
              <w:rPr>
                <w:lang w:val="uk-UA" w:eastAsia="en-US"/>
              </w:rPr>
            </w:pPr>
            <w:r>
              <w:rPr>
                <w:b/>
                <w:lang w:val="uk-UA"/>
              </w:rPr>
              <w:t xml:space="preserve">- </w:t>
            </w:r>
            <w:r>
              <w:rPr>
                <w:lang w:val="uk-UA"/>
              </w:rPr>
              <w:t xml:space="preserve">проведення дегельмінтизації інвазованих дітей. </w:t>
            </w:r>
          </w:p>
        </w:tc>
        <w:tc>
          <w:tcPr>
            <w:tcW w:w="1455"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20,0</w:t>
            </w:r>
          </w:p>
        </w:tc>
        <w:tc>
          <w:tcPr>
            <w:tcW w:w="1116"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044"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10,0</w:t>
            </w:r>
          </w:p>
        </w:tc>
        <w:tc>
          <w:tcPr>
            <w:tcW w:w="108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10,0</w:t>
            </w: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r w:rsidR="0065155D" w:rsidTr="0065155D">
        <w:trPr>
          <w:gridBefore w:val="1"/>
          <w:wBefore w:w="7" w:type="dxa"/>
          <w:trHeight w:val="2337"/>
          <w:jc w:val="center"/>
        </w:trPr>
        <w:tc>
          <w:tcPr>
            <w:tcW w:w="454"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767"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2375" w:type="dxa"/>
            <w:tcBorders>
              <w:top w:val="single" w:sz="4" w:space="0" w:color="auto"/>
              <w:left w:val="single" w:sz="4" w:space="0" w:color="auto"/>
              <w:bottom w:val="single" w:sz="4" w:space="0" w:color="auto"/>
              <w:right w:val="single" w:sz="4" w:space="0" w:color="auto"/>
            </w:tcBorders>
            <w:hideMark/>
          </w:tcPr>
          <w:p w:rsidR="0065155D" w:rsidRDefault="0065155D">
            <w:pPr>
              <w:rPr>
                <w:b/>
                <w:lang w:val="uk-UA" w:eastAsia="en-US"/>
              </w:rPr>
            </w:pPr>
            <w:r>
              <w:rPr>
                <w:b/>
                <w:lang w:val="uk-UA"/>
              </w:rPr>
              <w:t xml:space="preserve">Дотримання температурного режиму </w:t>
            </w:r>
            <w:r>
              <w:rPr>
                <w:lang w:val="uk-UA"/>
              </w:rPr>
              <w:t>в холодний період року в громадських приміщеннях,   навчально-виховних та медичних закладах.</w:t>
            </w:r>
          </w:p>
        </w:tc>
        <w:tc>
          <w:tcPr>
            <w:tcW w:w="1455"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lang w:val="uk-UA" w:eastAsia="en-US"/>
              </w:rPr>
            </w:pPr>
            <w:r>
              <w:rPr>
                <w:lang w:val="uk-UA"/>
              </w:rPr>
              <w:t xml:space="preserve">Не потребує фінансування </w:t>
            </w:r>
          </w:p>
        </w:tc>
        <w:tc>
          <w:tcPr>
            <w:tcW w:w="1116"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044"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080"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t>3.</w:t>
            </w:r>
          </w:p>
        </w:tc>
        <w:tc>
          <w:tcPr>
            <w:tcW w:w="1767"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b/>
                <w:lang w:val="uk-UA" w:eastAsia="en-US"/>
              </w:rPr>
            </w:pPr>
            <w:r>
              <w:rPr>
                <w:b/>
                <w:lang w:val="uk-UA"/>
              </w:rPr>
              <w:t>Покращення харчування дітей  в навчально-виховних закладах громади</w:t>
            </w:r>
          </w:p>
        </w:tc>
        <w:tc>
          <w:tcPr>
            <w:tcW w:w="2375" w:type="dxa"/>
            <w:tcBorders>
              <w:top w:val="single" w:sz="4" w:space="0" w:color="auto"/>
              <w:left w:val="single" w:sz="4" w:space="0" w:color="auto"/>
              <w:bottom w:val="single" w:sz="4" w:space="0" w:color="auto"/>
              <w:right w:val="single" w:sz="4" w:space="0" w:color="auto"/>
            </w:tcBorders>
          </w:tcPr>
          <w:p w:rsidR="0065155D" w:rsidRDefault="0065155D">
            <w:pPr>
              <w:rPr>
                <w:b/>
                <w:lang w:val="uk-UA" w:eastAsia="en-US"/>
              </w:rPr>
            </w:pPr>
            <w:r>
              <w:rPr>
                <w:lang w:val="uk-UA"/>
              </w:rPr>
              <w:t xml:space="preserve">Обов’язкова наявність у фізичних  чи юридичних осіб, які надають послуги з харчування дітей в навчально-виховних закладах громади  </w:t>
            </w:r>
            <w:r>
              <w:rPr>
                <w:b/>
                <w:bCs/>
                <w:shd w:val="clear" w:color="auto" w:fill="FFFFFF"/>
                <w:lang w:val="uk-UA"/>
              </w:rPr>
              <w:t>сертифікату про відповідність вимогам харчової безпеки (ХАССП).</w:t>
            </w:r>
          </w:p>
          <w:p w:rsidR="0065155D" w:rsidRDefault="0065155D">
            <w:pPr>
              <w:rPr>
                <w:lang w:val="uk-UA"/>
              </w:rPr>
            </w:pPr>
          </w:p>
          <w:p w:rsidR="0065155D" w:rsidRDefault="0065155D">
            <w:pPr>
              <w:rPr>
                <w:lang w:val="uk-UA"/>
              </w:rPr>
            </w:pPr>
            <w:r>
              <w:rPr>
                <w:lang w:val="uk-UA"/>
              </w:rPr>
              <w:t xml:space="preserve">Впровадження в дошкільних та </w:t>
            </w:r>
            <w:r>
              <w:rPr>
                <w:lang w:val="uk-UA"/>
              </w:rPr>
              <w:lastRenderedPageBreak/>
              <w:t xml:space="preserve">шкільних учбових закладах громади принципів раціонального харчування. </w:t>
            </w:r>
          </w:p>
          <w:p w:rsidR="0065155D" w:rsidRDefault="0065155D">
            <w:pPr>
              <w:rPr>
                <w:lang w:val="uk-UA"/>
              </w:rPr>
            </w:pPr>
          </w:p>
          <w:p w:rsidR="0065155D" w:rsidRDefault="0065155D">
            <w:pPr>
              <w:rPr>
                <w:lang w:val="uk-UA" w:eastAsia="en-US"/>
              </w:rPr>
            </w:pPr>
            <w:r>
              <w:rPr>
                <w:lang w:val="uk-UA"/>
              </w:rPr>
              <w:t>Закупівля необхідного кухонного інвентаря</w:t>
            </w:r>
          </w:p>
        </w:tc>
        <w:tc>
          <w:tcPr>
            <w:tcW w:w="1455"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lastRenderedPageBreak/>
              <w:t>Апарат селищної ради, відділ ООЗіСКС Новоборівської селищної ради, керівники освітніх закладів</w:t>
            </w: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300,0</w:t>
            </w:r>
          </w:p>
        </w:tc>
        <w:tc>
          <w:tcPr>
            <w:tcW w:w="1116"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100,0</w:t>
            </w:r>
          </w:p>
        </w:tc>
        <w:tc>
          <w:tcPr>
            <w:tcW w:w="1044"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100,0</w:t>
            </w:r>
          </w:p>
        </w:tc>
        <w:tc>
          <w:tcPr>
            <w:tcW w:w="108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100,0</w:t>
            </w:r>
          </w:p>
        </w:tc>
        <w:tc>
          <w:tcPr>
            <w:tcW w:w="266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lang w:val="uk-UA" w:eastAsia="en-US"/>
              </w:rPr>
            </w:pPr>
            <w:r>
              <w:rPr>
                <w:lang w:val="uk-UA"/>
              </w:rPr>
              <w:t xml:space="preserve">Збільшення виконання  фізіологічних натуральних норм харчування дітей </w:t>
            </w: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lastRenderedPageBreak/>
              <w:t>4.</w:t>
            </w:r>
          </w:p>
        </w:tc>
        <w:tc>
          <w:tcPr>
            <w:tcW w:w="1767"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b/>
                <w:lang w:val="uk-UA" w:eastAsia="en-US"/>
              </w:rPr>
            </w:pPr>
            <w:r>
              <w:rPr>
                <w:b/>
                <w:lang w:val="uk-UA"/>
              </w:rPr>
              <w:t>Створення умов для безпечного проживання  в населених пунктах</w:t>
            </w:r>
          </w:p>
        </w:tc>
        <w:tc>
          <w:tcPr>
            <w:tcW w:w="2375" w:type="dxa"/>
            <w:tcBorders>
              <w:top w:val="single" w:sz="4" w:space="0" w:color="auto"/>
              <w:left w:val="single" w:sz="4" w:space="0" w:color="auto"/>
              <w:bottom w:val="single" w:sz="4" w:space="0" w:color="auto"/>
              <w:right w:val="single" w:sz="4" w:space="0" w:color="auto"/>
            </w:tcBorders>
          </w:tcPr>
          <w:p w:rsidR="0065155D" w:rsidRDefault="0065155D">
            <w:pPr>
              <w:rPr>
                <w:lang w:val="uk-UA" w:eastAsia="en-US"/>
              </w:rPr>
            </w:pPr>
            <w:r>
              <w:rPr>
                <w:b/>
                <w:lang w:val="uk-UA"/>
              </w:rPr>
              <w:t xml:space="preserve">Здійснення систематичного лабораторного контролю за якістю питної води </w:t>
            </w:r>
            <w:r>
              <w:rPr>
                <w:lang w:val="uk-UA"/>
              </w:rPr>
              <w:t xml:space="preserve">централізованого постачання та джерел нецентралізованого користування: </w:t>
            </w:r>
          </w:p>
          <w:p w:rsidR="0065155D" w:rsidRDefault="0065155D">
            <w:pPr>
              <w:rPr>
                <w:lang w:val="uk-UA"/>
              </w:rPr>
            </w:pPr>
            <w:r>
              <w:rPr>
                <w:lang w:val="uk-UA"/>
              </w:rPr>
              <w:t xml:space="preserve">- колодязів громадського користування ( в т. ч. школи, ДДЗ, медичні заклади); </w:t>
            </w:r>
          </w:p>
          <w:p w:rsidR="0065155D" w:rsidRDefault="0065155D">
            <w:pPr>
              <w:rPr>
                <w:lang w:val="uk-UA"/>
              </w:rPr>
            </w:pPr>
            <w:r>
              <w:rPr>
                <w:lang w:val="uk-UA"/>
              </w:rPr>
              <w:t>-облаштованих каптажів джерел.</w:t>
            </w:r>
          </w:p>
          <w:p w:rsidR="0065155D" w:rsidRDefault="0065155D">
            <w:pPr>
              <w:rPr>
                <w:lang w:val="uk-UA"/>
              </w:rPr>
            </w:pPr>
          </w:p>
          <w:p w:rsidR="0065155D" w:rsidRDefault="0065155D">
            <w:pPr>
              <w:rPr>
                <w:lang w:val="uk-UA"/>
              </w:rPr>
            </w:pPr>
            <w:r>
              <w:rPr>
                <w:b/>
                <w:lang w:val="uk-UA"/>
              </w:rPr>
              <w:t xml:space="preserve">Інформування населення про якість питної води за визначеними показниками безпеки  через </w:t>
            </w:r>
            <w:r>
              <w:rPr>
                <w:b/>
                <w:lang w:val="uk-UA"/>
              </w:rPr>
              <w:lastRenderedPageBreak/>
              <w:t>інтерактивну  мапу,  розміщену на сайті громади</w:t>
            </w:r>
            <w:r>
              <w:rPr>
                <w:lang w:val="uk-UA"/>
              </w:rPr>
              <w:t>.</w:t>
            </w:r>
          </w:p>
          <w:p w:rsidR="0065155D" w:rsidRDefault="0065155D">
            <w:pPr>
              <w:rPr>
                <w:lang w:val="uk-UA"/>
              </w:rPr>
            </w:pPr>
          </w:p>
          <w:p w:rsidR="0065155D" w:rsidRDefault="0065155D">
            <w:pPr>
              <w:rPr>
                <w:lang w:val="uk-UA" w:eastAsia="en-US"/>
              </w:rPr>
            </w:pPr>
            <w:r>
              <w:rPr>
                <w:lang w:val="uk-UA"/>
              </w:rPr>
              <w:t>Буріння свердловини смт. Нова Борова.</w:t>
            </w:r>
          </w:p>
        </w:tc>
        <w:tc>
          <w:tcPr>
            <w:tcW w:w="1455"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lastRenderedPageBreak/>
              <w:t>Керівники освітніх закладів, Новоборівське ДЖКП</w:t>
            </w: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60,0</w:t>
            </w:r>
          </w:p>
        </w:tc>
        <w:tc>
          <w:tcPr>
            <w:tcW w:w="1116"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20,0</w:t>
            </w:r>
          </w:p>
        </w:tc>
        <w:tc>
          <w:tcPr>
            <w:tcW w:w="1044"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20,0</w:t>
            </w:r>
          </w:p>
        </w:tc>
        <w:tc>
          <w:tcPr>
            <w:tcW w:w="108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20,0</w:t>
            </w: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767"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2375" w:type="dxa"/>
            <w:tcBorders>
              <w:top w:val="single" w:sz="4" w:space="0" w:color="auto"/>
              <w:left w:val="single" w:sz="4" w:space="0" w:color="auto"/>
              <w:bottom w:val="single" w:sz="4" w:space="0" w:color="auto"/>
              <w:right w:val="single" w:sz="4" w:space="0" w:color="auto"/>
            </w:tcBorders>
          </w:tcPr>
          <w:p w:rsidR="0065155D" w:rsidRDefault="0065155D">
            <w:pPr>
              <w:rPr>
                <w:b/>
                <w:lang w:val="uk-UA" w:eastAsia="en-US"/>
              </w:rPr>
            </w:pPr>
            <w:r>
              <w:rPr>
                <w:b/>
                <w:lang w:val="uk-UA"/>
              </w:rPr>
              <w:t>Система санітарної очистки  та благоустрій території:</w:t>
            </w:r>
          </w:p>
          <w:p w:rsidR="0065155D" w:rsidRDefault="0065155D">
            <w:pPr>
              <w:rPr>
                <w:lang w:val="uk-UA"/>
              </w:rPr>
            </w:pPr>
          </w:p>
          <w:p w:rsidR="0065155D" w:rsidRDefault="0065155D">
            <w:pPr>
              <w:rPr>
                <w:lang w:val="uk-UA"/>
              </w:rPr>
            </w:pPr>
            <w:r>
              <w:rPr>
                <w:lang w:val="uk-UA"/>
              </w:rPr>
              <w:t>-організація збору та вивезення  твердих побутових відходів і сміття з помешкань жителів населених пунктів громади</w:t>
            </w:r>
          </w:p>
          <w:p w:rsidR="0065155D" w:rsidRDefault="0065155D">
            <w:pPr>
              <w:rPr>
                <w:lang w:val="uk-UA"/>
              </w:rPr>
            </w:pPr>
          </w:p>
          <w:p w:rsidR="0065155D" w:rsidRDefault="0065155D">
            <w:pPr>
              <w:rPr>
                <w:lang w:val="uk-UA"/>
              </w:rPr>
            </w:pPr>
            <w:r>
              <w:rPr>
                <w:lang w:val="uk-UA"/>
              </w:rPr>
              <w:t xml:space="preserve">- сортування </w:t>
            </w:r>
          </w:p>
          <w:p w:rsidR="0065155D" w:rsidRDefault="0065155D">
            <w:pPr>
              <w:rPr>
                <w:lang w:val="uk-UA"/>
              </w:rPr>
            </w:pPr>
            <w:r>
              <w:rPr>
                <w:lang w:val="uk-UA"/>
              </w:rPr>
              <w:t>твердих побутових відходів (пластик, метал, скло) для реалізації як вторинної сировини</w:t>
            </w:r>
          </w:p>
          <w:p w:rsidR="0065155D" w:rsidRDefault="0065155D">
            <w:pPr>
              <w:rPr>
                <w:lang w:val="uk-UA"/>
              </w:rPr>
            </w:pPr>
          </w:p>
          <w:p w:rsidR="0065155D" w:rsidRDefault="0065155D">
            <w:pPr>
              <w:rPr>
                <w:lang w:val="uk-UA"/>
              </w:rPr>
            </w:pPr>
            <w:r>
              <w:rPr>
                <w:lang w:val="uk-UA"/>
              </w:rPr>
              <w:t>Ліквідація існуючих стихійних сміттєзвалищ  та недопущення утворення нових</w:t>
            </w:r>
          </w:p>
          <w:p w:rsidR="0065155D" w:rsidRDefault="0065155D">
            <w:pPr>
              <w:rPr>
                <w:lang w:val="uk-UA"/>
              </w:rPr>
            </w:pPr>
            <w:r>
              <w:rPr>
                <w:lang w:val="uk-UA"/>
              </w:rPr>
              <w:t xml:space="preserve">Заборона  спалювання листя та  </w:t>
            </w:r>
            <w:r>
              <w:rPr>
                <w:lang w:val="uk-UA"/>
              </w:rPr>
              <w:lastRenderedPageBreak/>
              <w:t>залишків сухих рослин (альтернатива - компостування).</w:t>
            </w:r>
          </w:p>
          <w:p w:rsidR="0065155D" w:rsidRDefault="0065155D">
            <w:pPr>
              <w:rPr>
                <w:lang w:val="uk-UA"/>
              </w:rPr>
            </w:pPr>
          </w:p>
          <w:p w:rsidR="0065155D" w:rsidRDefault="0065155D">
            <w:pPr>
              <w:rPr>
                <w:lang w:val="uk-UA"/>
              </w:rPr>
            </w:pPr>
            <w:r>
              <w:rPr>
                <w:lang w:val="uk-UA"/>
              </w:rPr>
              <w:t xml:space="preserve">Контроль за утриманням та функціонуванням </w:t>
            </w:r>
          </w:p>
          <w:p w:rsidR="0065155D" w:rsidRDefault="0065155D">
            <w:pPr>
              <w:rPr>
                <w:lang w:val="uk-UA"/>
              </w:rPr>
            </w:pPr>
            <w:r>
              <w:rPr>
                <w:lang w:val="uk-UA"/>
              </w:rPr>
              <w:t>сміттєзвалищ:</w:t>
            </w:r>
          </w:p>
          <w:p w:rsidR="0065155D" w:rsidRDefault="0065155D">
            <w:pPr>
              <w:rPr>
                <w:lang w:val="uk-UA"/>
              </w:rPr>
            </w:pPr>
            <w:r>
              <w:rPr>
                <w:lang w:val="uk-UA"/>
              </w:rPr>
              <w:t>- під’їздні шляхи;</w:t>
            </w:r>
          </w:p>
          <w:p w:rsidR="0065155D" w:rsidRDefault="0065155D">
            <w:pPr>
              <w:rPr>
                <w:lang w:val="uk-UA"/>
              </w:rPr>
            </w:pPr>
            <w:r>
              <w:rPr>
                <w:lang w:val="uk-UA"/>
              </w:rPr>
              <w:t>- огорожа території;</w:t>
            </w:r>
          </w:p>
          <w:p w:rsidR="0065155D" w:rsidRDefault="0065155D">
            <w:pPr>
              <w:rPr>
                <w:lang w:val="uk-UA"/>
              </w:rPr>
            </w:pPr>
            <w:r>
              <w:rPr>
                <w:lang w:val="uk-UA"/>
              </w:rPr>
              <w:t>- складування  твердих відходів (компостування).</w:t>
            </w:r>
          </w:p>
          <w:p w:rsidR="0065155D" w:rsidRDefault="0065155D">
            <w:pPr>
              <w:rPr>
                <w:lang w:val="uk-UA"/>
              </w:rPr>
            </w:pPr>
          </w:p>
          <w:p w:rsidR="0065155D" w:rsidRDefault="0065155D">
            <w:pPr>
              <w:rPr>
                <w:lang w:val="uk-UA"/>
              </w:rPr>
            </w:pPr>
            <w:r>
              <w:rPr>
                <w:b/>
                <w:lang w:val="uk-UA"/>
              </w:rPr>
              <w:t>Утилізація відходів каменеобробних підприємств</w:t>
            </w:r>
            <w:r>
              <w:rPr>
                <w:lang w:val="uk-UA"/>
              </w:rPr>
              <w:t xml:space="preserve">. </w:t>
            </w:r>
          </w:p>
          <w:p w:rsidR="0065155D" w:rsidRDefault="0065155D">
            <w:pPr>
              <w:rPr>
                <w:lang w:val="uk-UA"/>
              </w:rPr>
            </w:pPr>
          </w:p>
          <w:p w:rsidR="0065155D" w:rsidRDefault="0065155D">
            <w:pPr>
              <w:rPr>
                <w:lang w:val="uk-UA"/>
              </w:rPr>
            </w:pPr>
            <w:r>
              <w:rPr>
                <w:b/>
                <w:lang w:val="uk-UA"/>
              </w:rPr>
              <w:t>Перенесення виробництв за межі населених пунктів</w:t>
            </w:r>
            <w:r>
              <w:rPr>
                <w:lang w:val="uk-UA"/>
              </w:rPr>
              <w:t xml:space="preserve"> (пилорами, цехи з обробки каменю)</w:t>
            </w:r>
          </w:p>
          <w:p w:rsidR="0065155D" w:rsidRDefault="0065155D">
            <w:pPr>
              <w:ind w:left="-57" w:right="-57"/>
              <w:rPr>
                <w:b/>
                <w:lang w:val="uk-UA" w:eastAsia="en-US"/>
              </w:rPr>
            </w:pPr>
            <w:r>
              <w:rPr>
                <w:b/>
                <w:lang w:val="uk-UA"/>
              </w:rPr>
              <w:t>Озелення населених пунктів.</w:t>
            </w:r>
          </w:p>
        </w:tc>
        <w:tc>
          <w:tcPr>
            <w:tcW w:w="1455"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lastRenderedPageBreak/>
              <w:t>Новоборівський ДЖКП</w:t>
            </w: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300,0</w:t>
            </w:r>
          </w:p>
        </w:tc>
        <w:tc>
          <w:tcPr>
            <w:tcW w:w="1116"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100,0</w:t>
            </w:r>
          </w:p>
        </w:tc>
        <w:tc>
          <w:tcPr>
            <w:tcW w:w="1044"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100,0</w:t>
            </w:r>
          </w:p>
        </w:tc>
        <w:tc>
          <w:tcPr>
            <w:tcW w:w="108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100,0</w:t>
            </w: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lastRenderedPageBreak/>
              <w:t>5.</w:t>
            </w:r>
          </w:p>
        </w:tc>
        <w:tc>
          <w:tcPr>
            <w:tcW w:w="1767"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b/>
                <w:lang w:val="uk-UA" w:eastAsia="en-US"/>
              </w:rPr>
            </w:pPr>
            <w:r>
              <w:rPr>
                <w:b/>
                <w:lang w:val="uk-UA"/>
              </w:rPr>
              <w:t>Профілактика</w:t>
            </w:r>
          </w:p>
          <w:p w:rsidR="0065155D" w:rsidRDefault="0065155D">
            <w:pPr>
              <w:ind w:left="-57" w:right="-57"/>
              <w:rPr>
                <w:lang w:val="uk-UA" w:eastAsia="en-US"/>
              </w:rPr>
            </w:pPr>
            <w:r>
              <w:rPr>
                <w:b/>
                <w:lang w:val="uk-UA"/>
              </w:rPr>
              <w:t>дорожнього травматизму</w:t>
            </w:r>
          </w:p>
        </w:tc>
        <w:tc>
          <w:tcPr>
            <w:tcW w:w="2375" w:type="dxa"/>
            <w:tcBorders>
              <w:top w:val="single" w:sz="4" w:space="0" w:color="auto"/>
              <w:left w:val="single" w:sz="4" w:space="0" w:color="auto"/>
              <w:bottom w:val="single" w:sz="4" w:space="0" w:color="auto"/>
              <w:right w:val="single" w:sz="4" w:space="0" w:color="auto"/>
            </w:tcBorders>
          </w:tcPr>
          <w:p w:rsidR="0065155D" w:rsidRDefault="0065155D">
            <w:pPr>
              <w:rPr>
                <w:lang w:val="uk-UA" w:eastAsia="en-US"/>
              </w:rPr>
            </w:pPr>
            <w:r>
              <w:rPr>
                <w:b/>
                <w:lang w:val="uk-UA"/>
              </w:rPr>
              <w:t xml:space="preserve">Покращення освітлення </w:t>
            </w:r>
            <w:r>
              <w:rPr>
                <w:lang w:val="uk-UA"/>
              </w:rPr>
              <w:t>вулиць населених пунктів.</w:t>
            </w:r>
          </w:p>
          <w:p w:rsidR="0065155D" w:rsidRDefault="0065155D">
            <w:pPr>
              <w:rPr>
                <w:lang w:val="uk-UA"/>
              </w:rPr>
            </w:pPr>
          </w:p>
          <w:p w:rsidR="0065155D" w:rsidRDefault="0065155D">
            <w:pPr>
              <w:rPr>
                <w:lang w:val="uk-UA"/>
              </w:rPr>
            </w:pPr>
            <w:r>
              <w:rPr>
                <w:b/>
                <w:lang w:val="uk-UA"/>
              </w:rPr>
              <w:t>Встановлення додаткових дорожніх знак</w:t>
            </w:r>
            <w:r>
              <w:rPr>
                <w:b/>
                <w:bCs/>
                <w:lang w:val="uk-UA"/>
              </w:rPr>
              <w:t>ів</w:t>
            </w:r>
            <w:r>
              <w:rPr>
                <w:lang w:val="uk-UA"/>
              </w:rPr>
              <w:t xml:space="preserve"> з </w:t>
            </w:r>
            <w:r>
              <w:rPr>
                <w:lang w:val="uk-UA"/>
              </w:rPr>
              <w:lastRenderedPageBreak/>
              <w:t xml:space="preserve">обмеження швидкості руху  транспортних засобів у межах населених пунктів. </w:t>
            </w:r>
          </w:p>
          <w:p w:rsidR="0065155D" w:rsidRDefault="0065155D">
            <w:pPr>
              <w:rPr>
                <w:lang w:val="uk-UA"/>
              </w:rPr>
            </w:pPr>
          </w:p>
          <w:p w:rsidR="0065155D" w:rsidRDefault="0065155D">
            <w:pPr>
              <w:rPr>
                <w:lang w:val="uk-UA"/>
              </w:rPr>
            </w:pPr>
            <w:r>
              <w:rPr>
                <w:b/>
                <w:lang w:val="uk-UA"/>
              </w:rPr>
              <w:t>Облаштування пішохідних переходів</w:t>
            </w:r>
            <w:r>
              <w:rPr>
                <w:lang w:val="uk-UA"/>
              </w:rPr>
              <w:t xml:space="preserve"> у місцях з інтенсивним переміщенням пішоходів:</w:t>
            </w:r>
          </w:p>
          <w:p w:rsidR="0065155D" w:rsidRDefault="0065155D">
            <w:pPr>
              <w:rPr>
                <w:lang w:val="uk-UA"/>
              </w:rPr>
            </w:pPr>
            <w:r>
              <w:rPr>
                <w:lang w:val="uk-UA"/>
              </w:rPr>
              <w:t>- школи;</w:t>
            </w:r>
          </w:p>
          <w:p w:rsidR="0065155D" w:rsidRDefault="0065155D">
            <w:pPr>
              <w:rPr>
                <w:lang w:val="uk-UA"/>
              </w:rPr>
            </w:pPr>
            <w:r>
              <w:rPr>
                <w:lang w:val="uk-UA"/>
              </w:rPr>
              <w:t xml:space="preserve">- медичні заклади; </w:t>
            </w:r>
          </w:p>
          <w:p w:rsidR="0065155D" w:rsidRDefault="0065155D">
            <w:pPr>
              <w:rPr>
                <w:lang w:val="uk-UA"/>
              </w:rPr>
            </w:pPr>
            <w:r>
              <w:rPr>
                <w:lang w:val="uk-UA"/>
              </w:rPr>
              <w:t>- об’єкти торгівлі;</w:t>
            </w:r>
          </w:p>
          <w:p w:rsidR="0065155D" w:rsidRDefault="0065155D">
            <w:pPr>
              <w:rPr>
                <w:lang w:val="uk-UA"/>
              </w:rPr>
            </w:pPr>
            <w:r>
              <w:rPr>
                <w:lang w:val="uk-UA"/>
              </w:rPr>
              <w:t>- паркові зони;</w:t>
            </w:r>
          </w:p>
          <w:p w:rsidR="0065155D" w:rsidRDefault="0065155D">
            <w:pPr>
              <w:rPr>
                <w:lang w:val="uk-UA"/>
              </w:rPr>
            </w:pPr>
            <w:r>
              <w:rPr>
                <w:lang w:val="uk-UA"/>
              </w:rPr>
              <w:t>- складні перехрестя вулиць, тощо.</w:t>
            </w:r>
          </w:p>
          <w:p w:rsidR="0065155D" w:rsidRDefault="0065155D">
            <w:pPr>
              <w:rPr>
                <w:lang w:val="uk-UA"/>
              </w:rPr>
            </w:pPr>
          </w:p>
          <w:p w:rsidR="0065155D" w:rsidRDefault="0065155D">
            <w:pPr>
              <w:rPr>
                <w:lang w:val="uk-UA"/>
              </w:rPr>
            </w:pPr>
            <w:r>
              <w:rPr>
                <w:b/>
                <w:lang w:val="uk-UA"/>
              </w:rPr>
              <w:t xml:space="preserve">Прибирання снігу та вчасне посипання </w:t>
            </w:r>
            <w:r>
              <w:rPr>
                <w:lang w:val="uk-UA"/>
              </w:rPr>
              <w:t>вулиць, пішохідних доріжок,  піщаними сумішами.</w:t>
            </w:r>
          </w:p>
          <w:p w:rsidR="0065155D" w:rsidRDefault="0065155D">
            <w:pPr>
              <w:rPr>
                <w:lang w:val="uk-UA"/>
              </w:rPr>
            </w:pPr>
          </w:p>
          <w:p w:rsidR="0065155D" w:rsidRDefault="0065155D">
            <w:pPr>
              <w:rPr>
                <w:lang w:val="uk-UA" w:eastAsia="en-US"/>
              </w:rPr>
            </w:pPr>
          </w:p>
        </w:tc>
        <w:tc>
          <w:tcPr>
            <w:tcW w:w="1455"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lastRenderedPageBreak/>
              <w:t xml:space="preserve">Апарат селищної ради, Новоборівське ДЖКП, </w:t>
            </w: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450,0</w:t>
            </w:r>
          </w:p>
        </w:tc>
        <w:tc>
          <w:tcPr>
            <w:tcW w:w="1116"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150,0</w:t>
            </w:r>
          </w:p>
        </w:tc>
        <w:tc>
          <w:tcPr>
            <w:tcW w:w="1044" w:type="dxa"/>
            <w:tcBorders>
              <w:top w:val="single" w:sz="4" w:space="0" w:color="auto"/>
              <w:left w:val="single" w:sz="4" w:space="0" w:color="auto"/>
              <w:bottom w:val="single" w:sz="4" w:space="0" w:color="auto"/>
              <w:right w:val="single" w:sz="4" w:space="0" w:color="auto"/>
            </w:tcBorders>
          </w:tcPr>
          <w:p w:rsidR="0065155D" w:rsidRDefault="000C457A">
            <w:pPr>
              <w:ind w:left="-57" w:right="-57"/>
              <w:jc w:val="center"/>
              <w:rPr>
                <w:lang w:val="uk-UA" w:eastAsia="en-US"/>
              </w:rPr>
            </w:pPr>
            <w:r>
              <w:rPr>
                <w:lang w:val="uk-UA" w:eastAsia="en-US"/>
              </w:rPr>
              <w:t>150,0</w:t>
            </w:r>
          </w:p>
        </w:tc>
        <w:tc>
          <w:tcPr>
            <w:tcW w:w="1080" w:type="dxa"/>
            <w:tcBorders>
              <w:top w:val="single" w:sz="4" w:space="0" w:color="auto"/>
              <w:left w:val="single" w:sz="4" w:space="0" w:color="auto"/>
              <w:bottom w:val="single" w:sz="4" w:space="0" w:color="auto"/>
              <w:right w:val="single" w:sz="4" w:space="0" w:color="auto"/>
            </w:tcBorders>
          </w:tcPr>
          <w:p w:rsidR="0065155D" w:rsidRDefault="000C457A">
            <w:pPr>
              <w:ind w:left="-57" w:right="-57"/>
              <w:rPr>
                <w:lang w:val="uk-UA" w:eastAsia="en-US"/>
              </w:rPr>
            </w:pPr>
            <w:r>
              <w:rPr>
                <w:lang w:val="uk-UA" w:eastAsia="en-US"/>
              </w:rPr>
              <w:t>150,0</w:t>
            </w: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lastRenderedPageBreak/>
              <w:t>6.</w:t>
            </w:r>
          </w:p>
        </w:tc>
        <w:tc>
          <w:tcPr>
            <w:tcW w:w="1767"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b/>
                <w:lang w:val="uk-UA" w:eastAsia="en-US"/>
              </w:rPr>
            </w:pPr>
            <w:r>
              <w:rPr>
                <w:b/>
                <w:lang w:val="uk-UA"/>
              </w:rPr>
              <w:t>Покращення МТБ центру ПМСД</w:t>
            </w:r>
          </w:p>
        </w:tc>
        <w:tc>
          <w:tcPr>
            <w:tcW w:w="2375" w:type="dxa"/>
            <w:tcBorders>
              <w:top w:val="single" w:sz="4" w:space="0" w:color="auto"/>
              <w:left w:val="single" w:sz="4" w:space="0" w:color="auto"/>
              <w:bottom w:val="single" w:sz="4" w:space="0" w:color="auto"/>
              <w:right w:val="single" w:sz="4" w:space="0" w:color="auto"/>
            </w:tcBorders>
            <w:hideMark/>
          </w:tcPr>
          <w:p w:rsidR="0065155D" w:rsidRDefault="0065155D">
            <w:pPr>
              <w:spacing w:after="200" w:line="276" w:lineRule="auto"/>
              <w:rPr>
                <w:b/>
                <w:color w:val="FF0000"/>
                <w:lang w:val="uk-UA" w:eastAsia="en-US"/>
              </w:rPr>
            </w:pPr>
          </w:p>
        </w:tc>
        <w:tc>
          <w:tcPr>
            <w:tcW w:w="1455"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116"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044"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080"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r w:rsidR="0065155D" w:rsidTr="0065155D">
        <w:trPr>
          <w:gridBefore w:val="1"/>
          <w:wBefore w:w="7" w:type="dxa"/>
          <w:trHeight w:val="227"/>
          <w:jc w:val="center"/>
        </w:trPr>
        <w:tc>
          <w:tcPr>
            <w:tcW w:w="454"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t>7.</w:t>
            </w:r>
          </w:p>
        </w:tc>
        <w:tc>
          <w:tcPr>
            <w:tcW w:w="1767"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rPr>
                <w:b/>
                <w:lang w:val="uk-UA" w:eastAsia="en-US"/>
              </w:rPr>
            </w:pPr>
            <w:r>
              <w:rPr>
                <w:b/>
                <w:lang w:val="uk-UA"/>
              </w:rPr>
              <w:t xml:space="preserve">Забезпечення дотримання громадського </w:t>
            </w:r>
            <w:r>
              <w:rPr>
                <w:b/>
                <w:lang w:val="uk-UA"/>
              </w:rPr>
              <w:lastRenderedPageBreak/>
              <w:t>порядку на територіях населених пунктів</w:t>
            </w:r>
          </w:p>
        </w:tc>
        <w:tc>
          <w:tcPr>
            <w:tcW w:w="2375"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r>
              <w:rPr>
                <w:lang w:val="uk-UA"/>
              </w:rPr>
              <w:lastRenderedPageBreak/>
              <w:t>Патрулювання  громадських місць та вулиць  в нічний час.</w:t>
            </w:r>
          </w:p>
          <w:p w:rsidR="0065155D" w:rsidRDefault="0065155D">
            <w:pPr>
              <w:ind w:left="-57" w:right="-57"/>
              <w:rPr>
                <w:lang w:val="uk-UA"/>
              </w:rPr>
            </w:pPr>
          </w:p>
          <w:p w:rsidR="0065155D" w:rsidRDefault="0065155D">
            <w:pPr>
              <w:ind w:left="-57" w:right="-57"/>
              <w:rPr>
                <w:lang w:val="uk-UA" w:eastAsia="en-US"/>
              </w:rPr>
            </w:pPr>
            <w:r>
              <w:rPr>
                <w:lang w:val="uk-UA"/>
              </w:rPr>
              <w:t>Запровадження системи відеоспостереження в громадських місцях.</w:t>
            </w:r>
          </w:p>
        </w:tc>
        <w:tc>
          <w:tcPr>
            <w:tcW w:w="1455" w:type="dxa"/>
            <w:tcBorders>
              <w:top w:val="single" w:sz="4" w:space="0" w:color="auto"/>
              <w:left w:val="single" w:sz="4" w:space="0" w:color="auto"/>
              <w:bottom w:val="single" w:sz="4" w:space="0" w:color="auto"/>
              <w:right w:val="single" w:sz="4" w:space="0" w:color="auto"/>
            </w:tcBorders>
            <w:hideMark/>
          </w:tcPr>
          <w:p w:rsidR="0065155D" w:rsidRDefault="0065155D">
            <w:pPr>
              <w:ind w:left="-57" w:right="-57"/>
              <w:jc w:val="center"/>
              <w:rPr>
                <w:lang w:val="uk-UA" w:eastAsia="en-US"/>
              </w:rPr>
            </w:pPr>
            <w:r>
              <w:rPr>
                <w:lang w:val="uk-UA"/>
              </w:rPr>
              <w:lastRenderedPageBreak/>
              <w:t xml:space="preserve">Апарат селищної ради, </w:t>
            </w:r>
            <w:r>
              <w:rPr>
                <w:lang w:val="uk-UA"/>
              </w:rPr>
              <w:lastRenderedPageBreak/>
              <w:t>патрульна поліція</w:t>
            </w:r>
          </w:p>
        </w:tc>
        <w:tc>
          <w:tcPr>
            <w:tcW w:w="250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1440"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bookmarkStart w:id="1" w:name="_GoBack"/>
            <w:bookmarkEnd w:id="1"/>
          </w:p>
        </w:tc>
        <w:tc>
          <w:tcPr>
            <w:tcW w:w="1116"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044" w:type="dxa"/>
            <w:tcBorders>
              <w:top w:val="single" w:sz="4" w:space="0" w:color="auto"/>
              <w:left w:val="single" w:sz="4" w:space="0" w:color="auto"/>
              <w:bottom w:val="single" w:sz="4" w:space="0" w:color="auto"/>
              <w:right w:val="single" w:sz="4" w:space="0" w:color="auto"/>
            </w:tcBorders>
          </w:tcPr>
          <w:p w:rsidR="0065155D" w:rsidRDefault="0065155D">
            <w:pPr>
              <w:ind w:left="-57" w:right="-57"/>
              <w:jc w:val="center"/>
              <w:rPr>
                <w:lang w:val="uk-UA" w:eastAsia="en-US"/>
              </w:rPr>
            </w:pPr>
          </w:p>
        </w:tc>
        <w:tc>
          <w:tcPr>
            <w:tcW w:w="1080"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c>
          <w:tcPr>
            <w:tcW w:w="2664" w:type="dxa"/>
            <w:tcBorders>
              <w:top w:val="single" w:sz="4" w:space="0" w:color="auto"/>
              <w:left w:val="single" w:sz="4" w:space="0" w:color="auto"/>
              <w:bottom w:val="single" w:sz="4" w:space="0" w:color="auto"/>
              <w:right w:val="single" w:sz="4" w:space="0" w:color="auto"/>
            </w:tcBorders>
          </w:tcPr>
          <w:p w:rsidR="0065155D" w:rsidRDefault="0065155D">
            <w:pPr>
              <w:ind w:left="-57" w:right="-57"/>
              <w:rPr>
                <w:lang w:val="uk-UA" w:eastAsia="en-US"/>
              </w:rPr>
            </w:pPr>
          </w:p>
        </w:tc>
      </w:tr>
    </w:tbl>
    <w:p w:rsidR="0065155D" w:rsidRDefault="0065155D" w:rsidP="0065155D">
      <w:pPr>
        <w:rPr>
          <w:rFonts w:ascii="Calibri" w:hAnsi="Calibri"/>
          <w:lang w:val="uk-UA" w:eastAsia="en-US"/>
        </w:rPr>
      </w:pPr>
    </w:p>
    <w:p w:rsidR="0065155D" w:rsidRDefault="0065155D" w:rsidP="0065155D">
      <w:pPr>
        <w:rPr>
          <w:lang w:val="uk-UA"/>
        </w:rPr>
      </w:pPr>
    </w:p>
    <w:p w:rsidR="0065155D" w:rsidRDefault="0065155D" w:rsidP="0065155D">
      <w:pPr>
        <w:rPr>
          <w:sz w:val="28"/>
          <w:szCs w:val="28"/>
          <w:lang w:val="uk-UA"/>
        </w:rPr>
      </w:pPr>
    </w:p>
    <w:p w:rsidR="0065155D" w:rsidRDefault="0065155D" w:rsidP="0065155D">
      <w:pPr>
        <w:rPr>
          <w:rFonts w:ascii="Calibri" w:hAnsi="Calibri"/>
          <w:lang w:val="uk-UA"/>
        </w:rPr>
      </w:pPr>
    </w:p>
    <w:p w:rsidR="0065155D" w:rsidRDefault="0065155D" w:rsidP="0065155D">
      <w:pPr>
        <w:rPr>
          <w:sz w:val="22"/>
          <w:szCs w:val="22"/>
          <w:lang w:val="uk-UA"/>
        </w:rPr>
      </w:pPr>
    </w:p>
    <w:p w:rsidR="0065155D" w:rsidRDefault="0065155D" w:rsidP="0065155D">
      <w:pPr>
        <w:rPr>
          <w:lang w:val="uk-UA"/>
        </w:rPr>
      </w:pPr>
    </w:p>
    <w:p w:rsidR="0065155D" w:rsidRDefault="0065155D" w:rsidP="0065155D">
      <w:pPr>
        <w:rPr>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5A6396" w:rsidRDefault="005A6396"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p>
    <w:p w:rsidR="0065155D" w:rsidRDefault="0065155D" w:rsidP="0065155D">
      <w:pPr>
        <w:ind w:firstLine="540"/>
        <w:jc w:val="center"/>
        <w:rPr>
          <w:b/>
          <w:color w:val="000000"/>
          <w:sz w:val="28"/>
          <w:szCs w:val="28"/>
          <w:lang w:val="uk-UA"/>
        </w:rPr>
      </w:pPr>
      <w:r>
        <w:rPr>
          <w:b/>
          <w:color w:val="000000"/>
          <w:sz w:val="28"/>
          <w:szCs w:val="28"/>
          <w:lang w:val="uk-UA"/>
        </w:rPr>
        <w:lastRenderedPageBreak/>
        <w:t>Ресурсне забезпечення Програми:</w:t>
      </w:r>
    </w:p>
    <w:p w:rsidR="0065155D" w:rsidRDefault="0065155D" w:rsidP="0065155D">
      <w:pPr>
        <w:ind w:firstLine="540"/>
        <w:rPr>
          <w:color w:val="000000"/>
          <w:sz w:val="28"/>
          <w:szCs w:val="28"/>
        </w:rPr>
      </w:pPr>
      <w:r>
        <w:rPr>
          <w:color w:val="000000"/>
          <w:sz w:val="28"/>
          <w:szCs w:val="28"/>
          <w:lang w:val="uk-UA"/>
        </w:rPr>
        <w:t xml:space="preserve">                                                                                                                                                                                  тис. гривень</w:t>
      </w:r>
    </w:p>
    <w:p w:rsidR="0065155D" w:rsidRDefault="0065155D" w:rsidP="0065155D">
      <w:pPr>
        <w:ind w:firstLine="540"/>
        <w:rPr>
          <w:color w:val="000000"/>
          <w:sz w:val="28"/>
          <w:szCs w:val="28"/>
        </w:rPr>
      </w:pPr>
    </w:p>
    <w:tbl>
      <w:tblPr>
        <w:tblW w:w="15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22"/>
        <w:gridCol w:w="2268"/>
        <w:gridCol w:w="2268"/>
        <w:gridCol w:w="2693"/>
        <w:gridCol w:w="3260"/>
      </w:tblGrid>
      <w:tr w:rsidR="0065155D" w:rsidTr="0065155D">
        <w:trPr>
          <w:trHeight w:val="340"/>
          <w:jc w:val="center"/>
        </w:trPr>
        <w:tc>
          <w:tcPr>
            <w:tcW w:w="4822" w:type="dxa"/>
            <w:vMerge w:val="restart"/>
            <w:tcBorders>
              <w:top w:val="single" w:sz="4" w:space="0" w:color="000000"/>
              <w:left w:val="single" w:sz="4" w:space="0" w:color="000000"/>
              <w:bottom w:val="single" w:sz="4" w:space="0" w:color="000000"/>
              <w:right w:val="single" w:sz="4" w:space="0" w:color="auto"/>
            </w:tcBorders>
            <w:vAlign w:val="center"/>
            <w:hideMark/>
          </w:tcPr>
          <w:p w:rsidR="0065155D" w:rsidRDefault="0065155D">
            <w:pPr>
              <w:jc w:val="center"/>
              <w:rPr>
                <w:color w:val="000000"/>
                <w:sz w:val="28"/>
                <w:szCs w:val="28"/>
              </w:rPr>
            </w:pPr>
            <w:r>
              <w:rPr>
                <w:b/>
                <w:color w:val="000000"/>
                <w:sz w:val="28"/>
                <w:szCs w:val="28"/>
                <w:lang w:val="uk-UA"/>
              </w:rPr>
              <w:t>Обсяг коштів, що пропонується залучити на виконання Програми</w:t>
            </w:r>
          </w:p>
        </w:tc>
        <w:tc>
          <w:tcPr>
            <w:tcW w:w="7229" w:type="dxa"/>
            <w:gridSpan w:val="3"/>
            <w:tcBorders>
              <w:top w:val="single" w:sz="4" w:space="0" w:color="000000"/>
              <w:left w:val="single" w:sz="4" w:space="0" w:color="auto"/>
              <w:bottom w:val="single" w:sz="4" w:space="0" w:color="000000"/>
              <w:right w:val="single" w:sz="4" w:space="0" w:color="000000"/>
            </w:tcBorders>
            <w:vAlign w:val="center"/>
            <w:hideMark/>
          </w:tcPr>
          <w:p w:rsidR="0065155D" w:rsidRDefault="0065155D">
            <w:pPr>
              <w:jc w:val="center"/>
              <w:rPr>
                <w:color w:val="000000"/>
                <w:sz w:val="28"/>
                <w:szCs w:val="28"/>
                <w:lang w:val="en-US"/>
              </w:rPr>
            </w:pPr>
            <w:r>
              <w:rPr>
                <w:b/>
                <w:color w:val="000000"/>
                <w:sz w:val="28"/>
                <w:szCs w:val="28"/>
                <w:lang w:val="uk-UA"/>
              </w:rPr>
              <w:t>Роки виконання Програми</w:t>
            </w:r>
          </w:p>
        </w:tc>
        <w:tc>
          <w:tcPr>
            <w:tcW w:w="3260" w:type="dxa"/>
            <w:vMerge w:val="restart"/>
            <w:tcBorders>
              <w:top w:val="single" w:sz="4" w:space="0" w:color="000000"/>
              <w:left w:val="single" w:sz="4" w:space="0" w:color="000000"/>
              <w:bottom w:val="single" w:sz="4" w:space="0" w:color="000000"/>
              <w:right w:val="single" w:sz="4" w:space="0" w:color="auto"/>
            </w:tcBorders>
            <w:vAlign w:val="center"/>
            <w:hideMark/>
          </w:tcPr>
          <w:p w:rsidR="0065155D" w:rsidRDefault="0065155D">
            <w:pPr>
              <w:jc w:val="center"/>
              <w:rPr>
                <w:b/>
                <w:color w:val="000000"/>
                <w:sz w:val="28"/>
                <w:szCs w:val="28"/>
                <w:lang w:val="uk-UA"/>
              </w:rPr>
            </w:pPr>
            <w:r>
              <w:rPr>
                <w:b/>
                <w:color w:val="000000"/>
                <w:sz w:val="28"/>
                <w:szCs w:val="28"/>
                <w:lang w:val="uk-UA"/>
              </w:rPr>
              <w:t>Кошти внесені в Програму</w:t>
            </w:r>
          </w:p>
        </w:tc>
      </w:tr>
      <w:tr w:rsidR="0065155D" w:rsidTr="0065155D">
        <w:trPr>
          <w:trHeight w:hRule="exact" w:val="340"/>
          <w:jc w:val="center"/>
        </w:trPr>
        <w:tc>
          <w:tcPr>
            <w:tcW w:w="0" w:type="auto"/>
            <w:vMerge/>
            <w:tcBorders>
              <w:top w:val="single" w:sz="4" w:space="0" w:color="000000"/>
              <w:left w:val="single" w:sz="4" w:space="0" w:color="000000"/>
              <w:bottom w:val="single" w:sz="4" w:space="0" w:color="000000"/>
              <w:right w:val="single" w:sz="4" w:space="0" w:color="auto"/>
            </w:tcBorders>
            <w:vAlign w:val="center"/>
            <w:hideMark/>
          </w:tcPr>
          <w:p w:rsidR="0065155D" w:rsidRDefault="0065155D">
            <w:pPr>
              <w:rPr>
                <w:color w:val="000000"/>
                <w:sz w:val="28"/>
                <w:szCs w:val="28"/>
              </w:rPr>
            </w:pPr>
          </w:p>
        </w:tc>
        <w:tc>
          <w:tcPr>
            <w:tcW w:w="2268" w:type="dxa"/>
            <w:tcBorders>
              <w:top w:val="single" w:sz="4" w:space="0" w:color="000000"/>
              <w:left w:val="single" w:sz="4" w:space="0" w:color="auto"/>
              <w:bottom w:val="single" w:sz="4" w:space="0" w:color="000000"/>
              <w:right w:val="single" w:sz="4" w:space="0" w:color="000000"/>
            </w:tcBorders>
            <w:hideMark/>
          </w:tcPr>
          <w:p w:rsidR="0065155D" w:rsidRDefault="0065155D">
            <w:pPr>
              <w:jc w:val="center"/>
              <w:rPr>
                <w:b/>
                <w:color w:val="000000"/>
                <w:sz w:val="28"/>
                <w:szCs w:val="28"/>
                <w:lang w:val="uk-UA"/>
              </w:rPr>
            </w:pPr>
            <w:r>
              <w:rPr>
                <w:b/>
                <w:color w:val="000000"/>
                <w:sz w:val="28"/>
                <w:szCs w:val="28"/>
              </w:rPr>
              <w:t>20</w:t>
            </w:r>
            <w:r>
              <w:rPr>
                <w:b/>
                <w:color w:val="000000"/>
                <w:sz w:val="28"/>
                <w:szCs w:val="28"/>
                <w:lang w:val="uk-UA"/>
              </w:rPr>
              <w:t>20</w:t>
            </w:r>
          </w:p>
        </w:tc>
        <w:tc>
          <w:tcPr>
            <w:tcW w:w="2268" w:type="dxa"/>
            <w:tcBorders>
              <w:top w:val="single" w:sz="4" w:space="0" w:color="000000"/>
              <w:left w:val="single" w:sz="4" w:space="0" w:color="000000"/>
              <w:bottom w:val="single" w:sz="4" w:space="0" w:color="000000"/>
              <w:right w:val="single" w:sz="4" w:space="0" w:color="auto"/>
            </w:tcBorders>
            <w:hideMark/>
          </w:tcPr>
          <w:p w:rsidR="0065155D" w:rsidRDefault="0065155D">
            <w:pPr>
              <w:jc w:val="center"/>
              <w:rPr>
                <w:b/>
                <w:color w:val="000000"/>
                <w:sz w:val="28"/>
                <w:szCs w:val="28"/>
                <w:lang w:val="uk-UA"/>
              </w:rPr>
            </w:pPr>
            <w:r>
              <w:rPr>
                <w:b/>
                <w:color w:val="000000"/>
                <w:sz w:val="28"/>
                <w:szCs w:val="28"/>
              </w:rPr>
              <w:t>202</w:t>
            </w:r>
            <w:r>
              <w:rPr>
                <w:b/>
                <w:color w:val="000000"/>
                <w:sz w:val="28"/>
                <w:szCs w:val="28"/>
                <w:lang w:val="uk-UA"/>
              </w:rPr>
              <w:t>1</w:t>
            </w:r>
          </w:p>
        </w:tc>
        <w:tc>
          <w:tcPr>
            <w:tcW w:w="2693" w:type="dxa"/>
            <w:tcBorders>
              <w:top w:val="single" w:sz="4" w:space="0" w:color="000000"/>
              <w:left w:val="single" w:sz="4" w:space="0" w:color="000000"/>
              <w:bottom w:val="single" w:sz="4" w:space="0" w:color="000000"/>
              <w:right w:val="single" w:sz="4" w:space="0" w:color="000000"/>
            </w:tcBorders>
            <w:hideMark/>
          </w:tcPr>
          <w:p w:rsidR="0065155D" w:rsidRDefault="0065155D">
            <w:pPr>
              <w:jc w:val="center"/>
              <w:rPr>
                <w:b/>
                <w:color w:val="000000"/>
                <w:sz w:val="28"/>
                <w:szCs w:val="28"/>
                <w:lang w:val="uk-UA"/>
              </w:rPr>
            </w:pPr>
            <w:r>
              <w:rPr>
                <w:b/>
                <w:color w:val="000000"/>
                <w:sz w:val="28"/>
                <w:szCs w:val="28"/>
              </w:rPr>
              <w:t>202</w:t>
            </w:r>
            <w:r>
              <w:rPr>
                <w:b/>
                <w:color w:val="000000"/>
                <w:sz w:val="28"/>
                <w:szCs w:val="28"/>
                <w:lang w:val="uk-UA"/>
              </w:rPr>
              <w:t>2</w:t>
            </w: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65155D" w:rsidRDefault="0065155D">
            <w:pPr>
              <w:rPr>
                <w:b/>
                <w:color w:val="000000"/>
                <w:sz w:val="28"/>
                <w:szCs w:val="28"/>
                <w:lang w:val="uk-UA"/>
              </w:rPr>
            </w:pPr>
          </w:p>
        </w:tc>
      </w:tr>
      <w:tr w:rsidR="0065155D" w:rsidTr="0065155D">
        <w:trPr>
          <w:trHeight w:hRule="exact" w:val="745"/>
          <w:jc w:val="center"/>
        </w:trPr>
        <w:tc>
          <w:tcPr>
            <w:tcW w:w="4822" w:type="dxa"/>
            <w:tcBorders>
              <w:top w:val="single" w:sz="4" w:space="0" w:color="000000"/>
              <w:left w:val="single" w:sz="4" w:space="0" w:color="000000"/>
              <w:bottom w:val="single" w:sz="4" w:space="0" w:color="000000"/>
              <w:right w:val="single" w:sz="4" w:space="0" w:color="auto"/>
            </w:tcBorders>
            <w:vAlign w:val="center"/>
            <w:hideMark/>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r>
              <w:rPr>
                <w:b/>
                <w:color w:val="000000"/>
                <w:sz w:val="28"/>
                <w:szCs w:val="28"/>
                <w:lang w:val="uk-UA"/>
              </w:rPr>
              <w:t>Обсяг ресурсів, усього, у тому числі:</w:t>
            </w:r>
          </w:p>
        </w:tc>
        <w:tc>
          <w:tcPr>
            <w:tcW w:w="2268" w:type="dxa"/>
            <w:tcBorders>
              <w:top w:val="single" w:sz="4" w:space="0" w:color="000000"/>
              <w:left w:val="single" w:sz="4" w:space="0" w:color="auto"/>
              <w:bottom w:val="single" w:sz="4" w:space="0" w:color="000000"/>
              <w:right w:val="single" w:sz="4" w:space="0" w:color="000000"/>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p>
        </w:tc>
        <w:tc>
          <w:tcPr>
            <w:tcW w:w="2268" w:type="dxa"/>
            <w:tcBorders>
              <w:top w:val="single" w:sz="4" w:space="0" w:color="000000"/>
              <w:left w:val="single" w:sz="4" w:space="0" w:color="000000"/>
              <w:bottom w:val="single" w:sz="4" w:space="0" w:color="000000"/>
              <w:right w:val="single" w:sz="4" w:space="0" w:color="auto"/>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p>
        </w:tc>
        <w:tc>
          <w:tcPr>
            <w:tcW w:w="3260" w:type="dxa"/>
            <w:tcBorders>
              <w:top w:val="single" w:sz="4" w:space="0" w:color="000000"/>
              <w:left w:val="single" w:sz="4" w:space="0" w:color="000000"/>
              <w:bottom w:val="single" w:sz="4" w:space="0" w:color="000000"/>
              <w:right w:val="single" w:sz="4" w:space="0" w:color="auto"/>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p>
        </w:tc>
      </w:tr>
      <w:tr w:rsidR="0065155D" w:rsidTr="0065155D">
        <w:trPr>
          <w:trHeight w:hRule="exact" w:val="397"/>
          <w:jc w:val="center"/>
        </w:trPr>
        <w:tc>
          <w:tcPr>
            <w:tcW w:w="4822" w:type="dxa"/>
            <w:tcBorders>
              <w:top w:val="single" w:sz="4" w:space="0" w:color="000000"/>
              <w:left w:val="single" w:sz="4" w:space="0" w:color="000000"/>
              <w:bottom w:val="single" w:sz="4" w:space="0" w:color="000000"/>
              <w:right w:val="single" w:sz="4" w:space="0" w:color="auto"/>
            </w:tcBorders>
            <w:vAlign w:val="center"/>
            <w:hideMark/>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r>
              <w:rPr>
                <w:color w:val="000000"/>
                <w:sz w:val="28"/>
                <w:szCs w:val="28"/>
                <w:lang w:val="uk-UA"/>
              </w:rPr>
              <w:t xml:space="preserve">Місцеві бюджети </w:t>
            </w:r>
          </w:p>
        </w:tc>
        <w:tc>
          <w:tcPr>
            <w:tcW w:w="2268" w:type="dxa"/>
            <w:tcBorders>
              <w:top w:val="single" w:sz="4" w:space="0" w:color="000000"/>
              <w:left w:val="single" w:sz="4" w:space="0" w:color="auto"/>
              <w:bottom w:val="single" w:sz="4" w:space="0" w:color="000000"/>
              <w:right w:val="single" w:sz="4" w:space="0" w:color="000000"/>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p>
        </w:tc>
        <w:tc>
          <w:tcPr>
            <w:tcW w:w="2268" w:type="dxa"/>
            <w:tcBorders>
              <w:top w:val="single" w:sz="4" w:space="0" w:color="000000"/>
              <w:left w:val="single" w:sz="4" w:space="0" w:color="000000"/>
              <w:bottom w:val="single" w:sz="4" w:space="0" w:color="000000"/>
              <w:right w:val="single" w:sz="4" w:space="0" w:color="auto"/>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p>
        </w:tc>
        <w:tc>
          <w:tcPr>
            <w:tcW w:w="3260" w:type="dxa"/>
            <w:tcBorders>
              <w:top w:val="single" w:sz="4" w:space="0" w:color="000000"/>
              <w:left w:val="single" w:sz="4" w:space="0" w:color="000000"/>
              <w:bottom w:val="single" w:sz="4" w:space="0" w:color="000000"/>
              <w:right w:val="single" w:sz="4" w:space="0" w:color="auto"/>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p>
        </w:tc>
      </w:tr>
      <w:tr w:rsidR="0065155D" w:rsidTr="0065155D">
        <w:trPr>
          <w:trHeight w:hRule="exact" w:val="397"/>
          <w:jc w:val="center"/>
        </w:trPr>
        <w:tc>
          <w:tcPr>
            <w:tcW w:w="4822" w:type="dxa"/>
            <w:tcBorders>
              <w:top w:val="single" w:sz="4" w:space="0" w:color="000000"/>
              <w:left w:val="single" w:sz="4" w:space="0" w:color="000000"/>
              <w:bottom w:val="single" w:sz="4" w:space="0" w:color="000000"/>
              <w:right w:val="single" w:sz="4" w:space="0" w:color="auto"/>
            </w:tcBorders>
            <w:vAlign w:val="center"/>
            <w:hideMark/>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r>
              <w:rPr>
                <w:color w:val="000000"/>
                <w:sz w:val="28"/>
                <w:szCs w:val="28"/>
                <w:lang w:val="uk-UA"/>
              </w:rPr>
              <w:t>Інші джерела</w:t>
            </w:r>
          </w:p>
        </w:tc>
        <w:tc>
          <w:tcPr>
            <w:tcW w:w="2268" w:type="dxa"/>
            <w:tcBorders>
              <w:top w:val="single" w:sz="4" w:space="0" w:color="000000"/>
              <w:left w:val="single" w:sz="4" w:space="0" w:color="auto"/>
              <w:bottom w:val="single" w:sz="4" w:space="0" w:color="000000"/>
              <w:right w:val="single" w:sz="4" w:space="0" w:color="000000"/>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p>
        </w:tc>
        <w:tc>
          <w:tcPr>
            <w:tcW w:w="2268" w:type="dxa"/>
            <w:tcBorders>
              <w:top w:val="single" w:sz="4" w:space="0" w:color="000000"/>
              <w:left w:val="single" w:sz="4" w:space="0" w:color="000000"/>
              <w:bottom w:val="single" w:sz="4" w:space="0" w:color="000000"/>
              <w:right w:val="single" w:sz="4" w:space="0" w:color="auto"/>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65155D" w:rsidRDefault="0065155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lang w:val="uk-UA"/>
              </w:rPr>
            </w:pPr>
          </w:p>
        </w:tc>
        <w:tc>
          <w:tcPr>
            <w:tcW w:w="3260" w:type="dxa"/>
            <w:tcBorders>
              <w:top w:val="single" w:sz="4" w:space="0" w:color="000000"/>
              <w:left w:val="single" w:sz="4" w:space="0" w:color="000000"/>
              <w:bottom w:val="single" w:sz="4" w:space="0" w:color="000000"/>
              <w:right w:val="single" w:sz="4" w:space="0" w:color="auto"/>
            </w:tcBorders>
            <w:vAlign w:val="center"/>
          </w:tcPr>
          <w:p w:rsidR="0065155D" w:rsidRDefault="0065155D">
            <w:pPr>
              <w:jc w:val="center"/>
              <w:rPr>
                <w:b/>
                <w:bCs/>
                <w:color w:val="000000"/>
                <w:sz w:val="28"/>
                <w:szCs w:val="28"/>
                <w:lang w:val="en-US"/>
              </w:rPr>
            </w:pPr>
          </w:p>
        </w:tc>
      </w:tr>
    </w:tbl>
    <w:p w:rsidR="0065155D" w:rsidRDefault="0065155D" w:rsidP="0065155D">
      <w:pPr>
        <w:rPr>
          <w:sz w:val="28"/>
          <w:szCs w:val="28"/>
          <w:lang w:val="uk-UA" w:eastAsia="en-US"/>
        </w:rPr>
      </w:pPr>
    </w:p>
    <w:p w:rsidR="0065155D" w:rsidRDefault="0065155D" w:rsidP="0065155D">
      <w:pPr>
        <w:rPr>
          <w:rFonts w:ascii="Calibri" w:hAnsi="Calibri"/>
          <w:sz w:val="22"/>
          <w:szCs w:val="22"/>
          <w:lang w:val="en-US"/>
        </w:rPr>
      </w:pPr>
    </w:p>
    <w:p w:rsidR="0065155D" w:rsidRPr="00EF3FC2" w:rsidRDefault="0065155D" w:rsidP="00A47E0C">
      <w:pPr>
        <w:rPr>
          <w:sz w:val="28"/>
          <w:szCs w:val="28"/>
          <w:lang w:val="uk-UA"/>
        </w:rPr>
      </w:pPr>
    </w:p>
    <w:sectPr w:rsidR="0065155D" w:rsidRPr="00EF3FC2" w:rsidSect="0065155D">
      <w:pgSz w:w="16838" w:h="11906" w:orient="landscape"/>
      <w:pgMar w:top="1440" w:right="425" w:bottom="1106" w:left="70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10B" w:rsidRDefault="009B710B">
      <w:r>
        <w:separator/>
      </w:r>
    </w:p>
  </w:endnote>
  <w:endnote w:type="continuationSeparator" w:id="0">
    <w:p w:rsidR="009B710B" w:rsidRDefault="009B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10B" w:rsidRDefault="009B710B">
      <w:r>
        <w:separator/>
      </w:r>
    </w:p>
  </w:footnote>
  <w:footnote w:type="continuationSeparator" w:id="0">
    <w:p w:rsidR="009B710B" w:rsidRDefault="009B71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1">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2">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3">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4">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5">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6">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7">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8">
      <w:start w:val="1"/>
      <w:numFmt w:val="decimal"/>
      <w:lvlText w:val="%1."/>
      <w:lvlJc w:val="left"/>
      <w:rPr>
        <w:rFonts w:cs="Times New Roman"/>
        <w:b w:val="0"/>
        <w:bCs w:val="0"/>
        <w:i w:val="0"/>
        <w:iCs w:val="0"/>
        <w:smallCaps w:val="0"/>
        <w:strike w:val="0"/>
        <w:color w:val="000000"/>
        <w:spacing w:val="0"/>
        <w:w w:val="100"/>
        <w:position w:val="0"/>
        <w:sz w:val="17"/>
        <w:szCs w:val="17"/>
        <w:u w:val="none"/>
      </w:rPr>
    </w:lvl>
  </w:abstractNum>
  <w:abstractNum w:abstractNumId="1">
    <w:nsid w:val="00491270"/>
    <w:multiLevelType w:val="multilevel"/>
    <w:tmpl w:val="C2BE81F6"/>
    <w:lvl w:ilvl="0">
      <w:start w:val="1"/>
      <w:numFmt w:val="decimal"/>
      <w:lvlText w:val="%1."/>
      <w:lvlJc w:val="left"/>
      <w:pPr>
        <w:tabs>
          <w:tab w:val="num" w:pos="360"/>
        </w:tabs>
        <w:ind w:left="360" w:hanging="360"/>
      </w:pPr>
      <w:rPr>
        <w:rFonts w:cs="Times New Roman"/>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
    <w:nsid w:val="0AB31A3F"/>
    <w:multiLevelType w:val="hybridMultilevel"/>
    <w:tmpl w:val="53FE895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3">
    <w:nsid w:val="1C6B72E3"/>
    <w:multiLevelType w:val="hybridMultilevel"/>
    <w:tmpl w:val="8F788F2C"/>
    <w:lvl w:ilvl="0" w:tplc="2B966C82">
      <w:start w:val="1"/>
      <w:numFmt w:val="decimal"/>
      <w:lvlText w:val="%1."/>
      <w:lvlJc w:val="left"/>
      <w:pPr>
        <w:tabs>
          <w:tab w:val="num" w:pos="1065"/>
        </w:tabs>
        <w:ind w:left="1065" w:hanging="360"/>
      </w:pPr>
      <w:rPr>
        <w:rFonts w:ascii="Times New Roman" w:hAnsi="Times New Roman" w:cs="Times New Roman" w:hint="default"/>
        <w:sz w:val="36"/>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4">
    <w:nsid w:val="217958B5"/>
    <w:multiLevelType w:val="multilevel"/>
    <w:tmpl w:val="C6B232B8"/>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39E1360B"/>
    <w:multiLevelType w:val="hybridMultilevel"/>
    <w:tmpl w:val="0DB8C02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6">
    <w:nsid w:val="3CB95684"/>
    <w:multiLevelType w:val="hybridMultilevel"/>
    <w:tmpl w:val="9FE4616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7">
    <w:nsid w:val="453A1320"/>
    <w:multiLevelType w:val="hybridMultilevel"/>
    <w:tmpl w:val="C7CEB48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8">
    <w:nsid w:val="4EBD78AC"/>
    <w:multiLevelType w:val="hybridMultilevel"/>
    <w:tmpl w:val="3C4A493A"/>
    <w:lvl w:ilvl="0" w:tplc="5DD676C0">
      <w:numFmt w:val="bullet"/>
      <w:lvlText w:val="–"/>
      <w:lvlJc w:val="left"/>
      <w:pPr>
        <w:tabs>
          <w:tab w:val="num" w:pos="1080"/>
        </w:tabs>
        <w:ind w:left="1080" w:hanging="360"/>
      </w:pPr>
      <w:rPr>
        <w:rFonts w:ascii="Times New Roman" w:eastAsia="Times New Roman" w:hAnsi="Times New Roman" w:cs="Times New Roman" w:hint="default"/>
        <w:w w:val="99"/>
        <w:sz w:val="20"/>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9">
    <w:nsid w:val="54F92E55"/>
    <w:multiLevelType w:val="hybridMultilevel"/>
    <w:tmpl w:val="4B5CA0EC"/>
    <w:lvl w:ilvl="0" w:tplc="EFD07F2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5EC6155A"/>
    <w:multiLevelType w:val="hybridMultilevel"/>
    <w:tmpl w:val="72AC8E2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1">
    <w:nsid w:val="5EFB03C9"/>
    <w:multiLevelType w:val="hybridMultilevel"/>
    <w:tmpl w:val="4EF0C954"/>
    <w:lvl w:ilvl="0" w:tplc="2A66E31C">
      <w:start w:val="1"/>
      <w:numFmt w:val="decimal"/>
      <w:lvlText w:val="%1."/>
      <w:lvlJc w:val="left"/>
      <w:pPr>
        <w:ind w:left="1683" w:hanging="975"/>
      </w:pPr>
      <w:rPr>
        <w:b w:val="0"/>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2">
    <w:nsid w:val="6F8636BE"/>
    <w:multiLevelType w:val="hybridMultilevel"/>
    <w:tmpl w:val="A2AE9C6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num w:numId="1">
    <w:abstractNumId w:val="3"/>
  </w:num>
  <w:num w:numId="2">
    <w:abstractNumId w:val="1"/>
    <w:lvlOverride w:ilvl="0">
      <w:startOverride w:val="1"/>
    </w:lvlOverride>
  </w:num>
  <w:num w:numId="3">
    <w:abstractNumId w:val="4"/>
  </w:num>
  <w:num w:numId="4">
    <w:abstractNumId w:val="0"/>
  </w:num>
  <w:num w:numId="5">
    <w:abstractNumId w:val="9"/>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2"/>
  </w:num>
  <w:num w:numId="9">
    <w:abstractNumId w:val="2"/>
  </w:num>
  <w:num w:numId="10">
    <w:abstractNumId w:val="7"/>
  </w:num>
  <w:num w:numId="11">
    <w:abstractNumId w:val="5"/>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C40"/>
    <w:rsid w:val="00001039"/>
    <w:rsid w:val="000012F9"/>
    <w:rsid w:val="00001389"/>
    <w:rsid w:val="00013CC8"/>
    <w:rsid w:val="0004209D"/>
    <w:rsid w:val="00044CA8"/>
    <w:rsid w:val="00051D95"/>
    <w:rsid w:val="00057B80"/>
    <w:rsid w:val="000A2435"/>
    <w:rsid w:val="000A2FB0"/>
    <w:rsid w:val="000B4957"/>
    <w:rsid w:val="000C457A"/>
    <w:rsid w:val="000D04D8"/>
    <w:rsid w:val="000D468F"/>
    <w:rsid w:val="000E3F7C"/>
    <w:rsid w:val="00113B2B"/>
    <w:rsid w:val="00136946"/>
    <w:rsid w:val="00141E5E"/>
    <w:rsid w:val="00145855"/>
    <w:rsid w:val="00150F00"/>
    <w:rsid w:val="0015428B"/>
    <w:rsid w:val="00154B00"/>
    <w:rsid w:val="0016475B"/>
    <w:rsid w:val="001B4C6D"/>
    <w:rsid w:val="001B6966"/>
    <w:rsid w:val="001C6760"/>
    <w:rsid w:val="001F3F74"/>
    <w:rsid w:val="001F46BD"/>
    <w:rsid w:val="00252A26"/>
    <w:rsid w:val="00267CA8"/>
    <w:rsid w:val="0028478A"/>
    <w:rsid w:val="0028583A"/>
    <w:rsid w:val="002A7150"/>
    <w:rsid w:val="002B3290"/>
    <w:rsid w:val="002B41B4"/>
    <w:rsid w:val="002B58FF"/>
    <w:rsid w:val="002C451C"/>
    <w:rsid w:val="002C55DC"/>
    <w:rsid w:val="002D2EFE"/>
    <w:rsid w:val="002F5690"/>
    <w:rsid w:val="00324541"/>
    <w:rsid w:val="00327A61"/>
    <w:rsid w:val="003334AA"/>
    <w:rsid w:val="00343359"/>
    <w:rsid w:val="003749E0"/>
    <w:rsid w:val="00382E3A"/>
    <w:rsid w:val="00383267"/>
    <w:rsid w:val="003866FF"/>
    <w:rsid w:val="003B5520"/>
    <w:rsid w:val="003D2CC3"/>
    <w:rsid w:val="003D55E5"/>
    <w:rsid w:val="003E68D5"/>
    <w:rsid w:val="004053BD"/>
    <w:rsid w:val="00414E9D"/>
    <w:rsid w:val="004156F0"/>
    <w:rsid w:val="0042229C"/>
    <w:rsid w:val="00460E06"/>
    <w:rsid w:val="004619F6"/>
    <w:rsid w:val="00473388"/>
    <w:rsid w:val="0047509D"/>
    <w:rsid w:val="0047704A"/>
    <w:rsid w:val="00481DC7"/>
    <w:rsid w:val="004B2CF7"/>
    <w:rsid w:val="004B798E"/>
    <w:rsid w:val="004C4102"/>
    <w:rsid w:val="004D3D99"/>
    <w:rsid w:val="004D427E"/>
    <w:rsid w:val="004E0587"/>
    <w:rsid w:val="004E672F"/>
    <w:rsid w:val="004F35B4"/>
    <w:rsid w:val="00536DF8"/>
    <w:rsid w:val="00544A15"/>
    <w:rsid w:val="0055323A"/>
    <w:rsid w:val="00560C40"/>
    <w:rsid w:val="00584456"/>
    <w:rsid w:val="005A54BD"/>
    <w:rsid w:val="005A6396"/>
    <w:rsid w:val="005D0E1E"/>
    <w:rsid w:val="005D712D"/>
    <w:rsid w:val="006054C0"/>
    <w:rsid w:val="0060605E"/>
    <w:rsid w:val="006174DB"/>
    <w:rsid w:val="0062289B"/>
    <w:rsid w:val="0062487D"/>
    <w:rsid w:val="00626641"/>
    <w:rsid w:val="006448F7"/>
    <w:rsid w:val="006473F5"/>
    <w:rsid w:val="00650C2C"/>
    <w:rsid w:val="0065155D"/>
    <w:rsid w:val="006705A1"/>
    <w:rsid w:val="00674339"/>
    <w:rsid w:val="006805EB"/>
    <w:rsid w:val="00683BF1"/>
    <w:rsid w:val="006914A8"/>
    <w:rsid w:val="006A0437"/>
    <w:rsid w:val="006A2635"/>
    <w:rsid w:val="006C58FF"/>
    <w:rsid w:val="007014C3"/>
    <w:rsid w:val="007134B7"/>
    <w:rsid w:val="00723418"/>
    <w:rsid w:val="00735544"/>
    <w:rsid w:val="00776760"/>
    <w:rsid w:val="007A4D6B"/>
    <w:rsid w:val="007B4199"/>
    <w:rsid w:val="007C0685"/>
    <w:rsid w:val="007D5A57"/>
    <w:rsid w:val="007D5E23"/>
    <w:rsid w:val="007F47A7"/>
    <w:rsid w:val="00804AD3"/>
    <w:rsid w:val="00814FBE"/>
    <w:rsid w:val="00833358"/>
    <w:rsid w:val="0085249F"/>
    <w:rsid w:val="00864A1F"/>
    <w:rsid w:val="00887E04"/>
    <w:rsid w:val="008961C7"/>
    <w:rsid w:val="008B2B5F"/>
    <w:rsid w:val="008D449E"/>
    <w:rsid w:val="008E1F6E"/>
    <w:rsid w:val="008E60F5"/>
    <w:rsid w:val="008F2EF8"/>
    <w:rsid w:val="008F521F"/>
    <w:rsid w:val="008F5B5D"/>
    <w:rsid w:val="00945DA7"/>
    <w:rsid w:val="0094685B"/>
    <w:rsid w:val="009549CF"/>
    <w:rsid w:val="009607ED"/>
    <w:rsid w:val="0097009C"/>
    <w:rsid w:val="00970FD3"/>
    <w:rsid w:val="0098196B"/>
    <w:rsid w:val="009934F6"/>
    <w:rsid w:val="009B710B"/>
    <w:rsid w:val="009C69AB"/>
    <w:rsid w:val="009D598F"/>
    <w:rsid w:val="009F5F0F"/>
    <w:rsid w:val="00A00096"/>
    <w:rsid w:val="00A065B3"/>
    <w:rsid w:val="00A11369"/>
    <w:rsid w:val="00A34744"/>
    <w:rsid w:val="00A47E0C"/>
    <w:rsid w:val="00A5227E"/>
    <w:rsid w:val="00A53E90"/>
    <w:rsid w:val="00A7180D"/>
    <w:rsid w:val="00AA19E3"/>
    <w:rsid w:val="00AA412F"/>
    <w:rsid w:val="00B028B2"/>
    <w:rsid w:val="00B17AD7"/>
    <w:rsid w:val="00B20D3E"/>
    <w:rsid w:val="00B2132F"/>
    <w:rsid w:val="00B26ABE"/>
    <w:rsid w:val="00B427CF"/>
    <w:rsid w:val="00B42A24"/>
    <w:rsid w:val="00B53FA7"/>
    <w:rsid w:val="00B62C1D"/>
    <w:rsid w:val="00B70D89"/>
    <w:rsid w:val="00B800FC"/>
    <w:rsid w:val="00BD7A3E"/>
    <w:rsid w:val="00BF3067"/>
    <w:rsid w:val="00C16057"/>
    <w:rsid w:val="00C20BB3"/>
    <w:rsid w:val="00C22921"/>
    <w:rsid w:val="00C320AB"/>
    <w:rsid w:val="00C77A84"/>
    <w:rsid w:val="00C80617"/>
    <w:rsid w:val="00C87C6A"/>
    <w:rsid w:val="00C9584D"/>
    <w:rsid w:val="00CB69FD"/>
    <w:rsid w:val="00CE2203"/>
    <w:rsid w:val="00D059CF"/>
    <w:rsid w:val="00D07E20"/>
    <w:rsid w:val="00D46567"/>
    <w:rsid w:val="00D74E76"/>
    <w:rsid w:val="00D9775A"/>
    <w:rsid w:val="00DA1E9D"/>
    <w:rsid w:val="00DC24A7"/>
    <w:rsid w:val="00DC79DC"/>
    <w:rsid w:val="00E00BC1"/>
    <w:rsid w:val="00E404C2"/>
    <w:rsid w:val="00E460CA"/>
    <w:rsid w:val="00E517DC"/>
    <w:rsid w:val="00E535EA"/>
    <w:rsid w:val="00E70227"/>
    <w:rsid w:val="00E8271E"/>
    <w:rsid w:val="00EA78FF"/>
    <w:rsid w:val="00EB3073"/>
    <w:rsid w:val="00EC4447"/>
    <w:rsid w:val="00EE5F28"/>
    <w:rsid w:val="00EE7B07"/>
    <w:rsid w:val="00EF15E9"/>
    <w:rsid w:val="00EF3FC2"/>
    <w:rsid w:val="00EF5BAF"/>
    <w:rsid w:val="00F0420B"/>
    <w:rsid w:val="00F054F4"/>
    <w:rsid w:val="00F2159F"/>
    <w:rsid w:val="00F26955"/>
    <w:rsid w:val="00F40987"/>
    <w:rsid w:val="00F44542"/>
    <w:rsid w:val="00F50222"/>
    <w:rsid w:val="00F510B6"/>
    <w:rsid w:val="00F705C5"/>
    <w:rsid w:val="00F9747E"/>
    <w:rsid w:val="00FB54F8"/>
    <w:rsid w:val="00FC084D"/>
    <w:rsid w:val="00FC3D88"/>
    <w:rsid w:val="00FC775C"/>
    <w:rsid w:val="00FD65BD"/>
    <w:rsid w:val="00FF0E29"/>
    <w:rsid w:val="00FF528E"/>
    <w:rsid w:val="00FF6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7F3BA766-61F2-4F2E-8129-78FF0BA5E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05E"/>
    <w:rPr>
      <w:sz w:val="24"/>
      <w:szCs w:val="24"/>
    </w:rPr>
  </w:style>
  <w:style w:type="paragraph" w:styleId="1">
    <w:name w:val="heading 1"/>
    <w:basedOn w:val="a"/>
    <w:next w:val="a"/>
    <w:link w:val="10"/>
    <w:uiPriority w:val="99"/>
    <w:qFormat/>
    <w:rsid w:val="006174DB"/>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174DB"/>
    <w:rPr>
      <w:rFonts w:cs="Times New Roman"/>
      <w:sz w:val="24"/>
      <w:lang w:val="uk-UA"/>
    </w:rPr>
  </w:style>
  <w:style w:type="paragraph" w:styleId="a3">
    <w:name w:val="header"/>
    <w:basedOn w:val="a"/>
    <w:link w:val="a4"/>
    <w:uiPriority w:val="99"/>
    <w:semiHidden/>
    <w:rsid w:val="0060605E"/>
    <w:pPr>
      <w:tabs>
        <w:tab w:val="center" w:pos="4677"/>
        <w:tab w:val="right" w:pos="9355"/>
      </w:tabs>
    </w:pPr>
  </w:style>
  <w:style w:type="character" w:customStyle="1" w:styleId="a4">
    <w:name w:val="Верхній колонтитул Знак"/>
    <w:basedOn w:val="a0"/>
    <w:link w:val="a3"/>
    <w:uiPriority w:val="99"/>
    <w:semiHidden/>
    <w:locked/>
    <w:rsid w:val="000A2435"/>
    <w:rPr>
      <w:rFonts w:cs="Times New Roman"/>
      <w:sz w:val="24"/>
      <w:szCs w:val="24"/>
    </w:rPr>
  </w:style>
  <w:style w:type="character" w:styleId="a5">
    <w:name w:val="page number"/>
    <w:basedOn w:val="a0"/>
    <w:uiPriority w:val="99"/>
    <w:semiHidden/>
    <w:rsid w:val="0060605E"/>
    <w:rPr>
      <w:rFonts w:cs="Times New Roman"/>
    </w:rPr>
  </w:style>
  <w:style w:type="paragraph" w:styleId="a6">
    <w:name w:val="footer"/>
    <w:basedOn w:val="a"/>
    <w:link w:val="a7"/>
    <w:uiPriority w:val="99"/>
    <w:semiHidden/>
    <w:rsid w:val="006174DB"/>
    <w:pPr>
      <w:tabs>
        <w:tab w:val="center" w:pos="4677"/>
        <w:tab w:val="right" w:pos="9355"/>
      </w:tabs>
    </w:pPr>
  </w:style>
  <w:style w:type="character" w:customStyle="1" w:styleId="a7">
    <w:name w:val="Нижній колонтитул Знак"/>
    <w:basedOn w:val="a0"/>
    <w:link w:val="a6"/>
    <w:uiPriority w:val="99"/>
    <w:semiHidden/>
    <w:locked/>
    <w:rsid w:val="006174DB"/>
    <w:rPr>
      <w:rFonts w:cs="Times New Roman"/>
      <w:sz w:val="24"/>
      <w:szCs w:val="24"/>
    </w:rPr>
  </w:style>
  <w:style w:type="paragraph" w:styleId="a8">
    <w:name w:val="Balloon Text"/>
    <w:basedOn w:val="a"/>
    <w:link w:val="a9"/>
    <w:uiPriority w:val="99"/>
    <w:semiHidden/>
    <w:rsid w:val="00D46567"/>
    <w:rPr>
      <w:rFonts w:ascii="Tahoma" w:hAnsi="Tahoma" w:cs="Tahoma"/>
      <w:sz w:val="16"/>
      <w:szCs w:val="16"/>
    </w:rPr>
  </w:style>
  <w:style w:type="character" w:customStyle="1" w:styleId="a9">
    <w:name w:val="Текст у виносці Знак"/>
    <w:basedOn w:val="a0"/>
    <w:link w:val="a8"/>
    <w:uiPriority w:val="99"/>
    <w:semiHidden/>
    <w:locked/>
    <w:rsid w:val="00D46567"/>
    <w:rPr>
      <w:rFonts w:ascii="Tahoma" w:hAnsi="Tahoma" w:cs="Tahoma"/>
      <w:sz w:val="16"/>
      <w:szCs w:val="16"/>
    </w:rPr>
  </w:style>
  <w:style w:type="paragraph" w:styleId="aa">
    <w:name w:val="List Paragraph"/>
    <w:basedOn w:val="a"/>
    <w:uiPriority w:val="99"/>
    <w:qFormat/>
    <w:rsid w:val="00D46567"/>
    <w:pPr>
      <w:ind w:left="720"/>
      <w:contextualSpacing/>
    </w:pPr>
  </w:style>
  <w:style w:type="paragraph" w:styleId="ab">
    <w:name w:val="Normal (Web)"/>
    <w:basedOn w:val="a"/>
    <w:uiPriority w:val="99"/>
    <w:rsid w:val="00150F00"/>
    <w:pPr>
      <w:spacing w:before="100" w:beforeAutospacing="1" w:after="100" w:afterAutospacing="1"/>
    </w:pPr>
  </w:style>
  <w:style w:type="character" w:styleId="ac">
    <w:name w:val="Strong"/>
    <w:basedOn w:val="a0"/>
    <w:uiPriority w:val="99"/>
    <w:qFormat/>
    <w:rsid w:val="00E460CA"/>
    <w:rPr>
      <w:rFonts w:cs="Times New Roman"/>
      <w:b/>
      <w:bCs/>
    </w:rPr>
  </w:style>
  <w:style w:type="paragraph" w:styleId="ad">
    <w:name w:val="Body Text"/>
    <w:basedOn w:val="a"/>
    <w:link w:val="ae"/>
    <w:uiPriority w:val="99"/>
    <w:rsid w:val="0047704A"/>
    <w:pPr>
      <w:jc w:val="both"/>
    </w:pPr>
    <w:rPr>
      <w:sz w:val="28"/>
      <w:szCs w:val="20"/>
    </w:rPr>
  </w:style>
  <w:style w:type="character" w:customStyle="1" w:styleId="ae">
    <w:name w:val="Основний текст Знак"/>
    <w:basedOn w:val="a0"/>
    <w:link w:val="ad"/>
    <w:uiPriority w:val="99"/>
    <w:locked/>
    <w:rsid w:val="0047704A"/>
    <w:rPr>
      <w:rFonts w:cs="Times New Roman"/>
      <w:sz w:val="28"/>
    </w:rPr>
  </w:style>
  <w:style w:type="character" w:customStyle="1" w:styleId="FontStyle15">
    <w:name w:val="Font Style15"/>
    <w:rsid w:val="00C80617"/>
    <w:rPr>
      <w:rFonts w:ascii="Times New Roman" w:hAnsi="Times New Roman" w:cs="Times New Roman" w:hint="default"/>
      <w:sz w:val="26"/>
      <w:szCs w:val="26"/>
    </w:rPr>
  </w:style>
  <w:style w:type="character" w:customStyle="1" w:styleId="FontStyle13">
    <w:name w:val="Font Style13"/>
    <w:rsid w:val="00C80617"/>
    <w:rPr>
      <w:rFonts w:ascii="Times New Roman" w:hAnsi="Times New Roman" w:cs="Times New Roman" w:hint="default"/>
      <w:b/>
      <w:bCs/>
      <w:i/>
      <w:iCs/>
      <w:sz w:val="26"/>
      <w:szCs w:val="26"/>
    </w:rPr>
  </w:style>
  <w:style w:type="character" w:customStyle="1" w:styleId="21pt">
    <w:name w:val="Основной текст (2) + Интервал 1 pt"/>
    <w:rsid w:val="00C80617"/>
    <w:rPr>
      <w:rFonts w:ascii="Times New Roman" w:hAnsi="Times New Roman" w:cs="Times New Roman" w:hint="default"/>
      <w:strike w:val="0"/>
      <w:dstrike w:val="0"/>
      <w:color w:val="000000"/>
      <w:spacing w:val="20"/>
      <w:w w:val="100"/>
      <w:position w:val="0"/>
      <w:sz w:val="26"/>
      <w:szCs w:val="26"/>
      <w:u w:val="none"/>
      <w:effect w:val="none"/>
      <w:lang w:val="uk-UA" w:eastAsia="uk-UA" w:bidi="ar-SA"/>
    </w:rPr>
  </w:style>
  <w:style w:type="character" w:customStyle="1" w:styleId="2SegoeUI">
    <w:name w:val="Основной текст (2) + Segoe UI"/>
    <w:aliases w:val="12 pt"/>
    <w:rsid w:val="00C80617"/>
    <w:rPr>
      <w:rFonts w:ascii="Segoe UI" w:eastAsia="Times New Roman" w:hAnsi="Segoe UI" w:cs="Segoe UI" w:hint="default"/>
      <w:strike w:val="0"/>
      <w:dstrike w:val="0"/>
      <w:color w:val="000000"/>
      <w:spacing w:val="0"/>
      <w:w w:val="100"/>
      <w:position w:val="0"/>
      <w:sz w:val="24"/>
      <w:szCs w:val="24"/>
      <w:u w:val="none"/>
      <w:effect w:val="none"/>
      <w:lang w:val="uk-UA" w:eastAsia="uk-UA" w:bidi="ar-SA"/>
    </w:rPr>
  </w:style>
  <w:style w:type="character" w:styleId="af">
    <w:name w:val="Emphasis"/>
    <w:uiPriority w:val="99"/>
    <w:qFormat/>
    <w:locked/>
    <w:rsid w:val="00B17AD7"/>
    <w:rPr>
      <w:rFonts w:ascii="Times New Roman" w:hAnsi="Times New Roman" w:cs="Times New Roman" w:hint="default"/>
      <w:i/>
      <w:iCs w:val="0"/>
    </w:rPr>
  </w:style>
  <w:style w:type="paragraph" w:styleId="HTML">
    <w:name w:val="HTML Preformatted"/>
    <w:basedOn w:val="a"/>
    <w:link w:val="HTML0"/>
    <w:uiPriority w:val="99"/>
    <w:semiHidden/>
    <w:unhideWhenUsed/>
    <w:rsid w:val="00B17A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0">
    <w:name w:val="Стандартний HTML Знак"/>
    <w:basedOn w:val="a0"/>
    <w:link w:val="HTML"/>
    <w:uiPriority w:val="99"/>
    <w:semiHidden/>
    <w:rsid w:val="00B17AD7"/>
    <w:rPr>
      <w:rFonts w:ascii="Arial Unicode MS" w:eastAsia="Arial Unicode MS" w:hAnsi="Arial Unicode MS"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568061">
      <w:bodyDiv w:val="1"/>
      <w:marLeft w:val="0"/>
      <w:marRight w:val="0"/>
      <w:marTop w:val="0"/>
      <w:marBottom w:val="0"/>
      <w:divBdr>
        <w:top w:val="none" w:sz="0" w:space="0" w:color="auto"/>
        <w:left w:val="none" w:sz="0" w:space="0" w:color="auto"/>
        <w:bottom w:val="none" w:sz="0" w:space="0" w:color="auto"/>
        <w:right w:val="none" w:sz="0" w:space="0" w:color="auto"/>
      </w:divBdr>
    </w:div>
    <w:div w:id="537091238">
      <w:bodyDiv w:val="1"/>
      <w:marLeft w:val="0"/>
      <w:marRight w:val="0"/>
      <w:marTop w:val="0"/>
      <w:marBottom w:val="0"/>
      <w:divBdr>
        <w:top w:val="none" w:sz="0" w:space="0" w:color="auto"/>
        <w:left w:val="none" w:sz="0" w:space="0" w:color="auto"/>
        <w:bottom w:val="none" w:sz="0" w:space="0" w:color="auto"/>
        <w:right w:val="none" w:sz="0" w:space="0" w:color="auto"/>
      </w:divBdr>
    </w:div>
    <w:div w:id="1726677956">
      <w:bodyDiv w:val="1"/>
      <w:marLeft w:val="0"/>
      <w:marRight w:val="0"/>
      <w:marTop w:val="0"/>
      <w:marBottom w:val="0"/>
      <w:divBdr>
        <w:top w:val="none" w:sz="0" w:space="0" w:color="auto"/>
        <w:left w:val="none" w:sz="0" w:space="0" w:color="auto"/>
        <w:bottom w:val="none" w:sz="0" w:space="0" w:color="auto"/>
        <w:right w:val="none" w:sz="0" w:space="0" w:color="auto"/>
      </w:divBdr>
    </w:div>
    <w:div w:id="19160430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49CA5-43BE-4865-8BE2-14CDCCAD9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16</Pages>
  <Words>10524</Words>
  <Characters>6000</Characters>
  <Application>Microsoft Office Word</Application>
  <DocSecurity>0</DocSecurity>
  <Lines>50</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Керуючий справами</cp:lastModifiedBy>
  <cp:revision>32</cp:revision>
  <cp:lastPrinted>2020-02-14T08:40:00Z</cp:lastPrinted>
  <dcterms:created xsi:type="dcterms:W3CDTF">2016-08-05T13:16:00Z</dcterms:created>
  <dcterms:modified xsi:type="dcterms:W3CDTF">2021-09-29T06:26:00Z</dcterms:modified>
</cp:coreProperties>
</file>