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99" w:rsidRPr="002A720B" w:rsidRDefault="00187B1D" w:rsidP="00EC4199">
      <w:pPr>
        <w:ind w:right="68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EC4199" w:rsidRDefault="00EC4199" w:rsidP="00EC4199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0668492" r:id="rId8"/>
        </w:object>
      </w:r>
    </w:p>
    <w:p w:rsidR="00EC4199" w:rsidRPr="00187B1D" w:rsidRDefault="00EC4199" w:rsidP="00187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EC4199" w:rsidRDefault="00EC4199" w:rsidP="00EC419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EC4199" w:rsidRDefault="00EC4199" w:rsidP="00EC41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187B1D" w:rsidRPr="00187B1D" w:rsidRDefault="00187B1D" w:rsidP="00EC4199">
      <w:pPr>
        <w:jc w:val="center"/>
        <w:rPr>
          <w:sz w:val="28"/>
          <w:szCs w:val="28"/>
          <w:lang w:val="uk-UA"/>
        </w:rPr>
      </w:pPr>
    </w:p>
    <w:p w:rsidR="00EC4199" w:rsidRDefault="00EC4199" w:rsidP="00EC41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187B1D" w:rsidRPr="00187B1D" w:rsidRDefault="002A720B" w:rsidP="00EC41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 </w:t>
      </w:r>
      <w:r w:rsidR="00187B1D" w:rsidRPr="00187B1D">
        <w:rPr>
          <w:sz w:val="28"/>
          <w:szCs w:val="28"/>
          <w:lang w:val="uk-UA"/>
        </w:rPr>
        <w:t xml:space="preserve">сесія  </w:t>
      </w:r>
      <w:r w:rsidR="00187B1D" w:rsidRPr="00187B1D">
        <w:rPr>
          <w:sz w:val="28"/>
          <w:szCs w:val="28"/>
          <w:lang w:val="en-US"/>
        </w:rPr>
        <w:t>VIII</w:t>
      </w:r>
      <w:r w:rsidR="00187B1D" w:rsidRPr="002A720B">
        <w:rPr>
          <w:sz w:val="28"/>
          <w:szCs w:val="28"/>
        </w:rPr>
        <w:t xml:space="preserve"> </w:t>
      </w:r>
      <w:r w:rsidR="00187B1D" w:rsidRPr="00187B1D">
        <w:rPr>
          <w:sz w:val="28"/>
          <w:szCs w:val="28"/>
          <w:lang w:val="uk-UA"/>
        </w:rPr>
        <w:t>скликання)</w:t>
      </w:r>
    </w:p>
    <w:p w:rsidR="00EC4199" w:rsidRDefault="00EC4199" w:rsidP="00EC419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C4199" w:rsidTr="00EC4199">
        <w:tc>
          <w:tcPr>
            <w:tcW w:w="3828" w:type="dxa"/>
            <w:hideMark/>
          </w:tcPr>
          <w:p w:rsidR="00EC4199" w:rsidRDefault="00EC4199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2A720B">
              <w:rPr>
                <w:sz w:val="28"/>
                <w:szCs w:val="28"/>
                <w:lang w:val="uk-UA" w:eastAsia="en-US"/>
              </w:rPr>
              <w:t xml:space="preserve">14 </w:t>
            </w:r>
            <w:r>
              <w:rPr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2A720B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2A720B">
              <w:rPr>
                <w:sz w:val="28"/>
                <w:szCs w:val="28"/>
                <w:lang w:val="uk-UA" w:eastAsia="en-US"/>
              </w:rPr>
              <w:t>100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EC4199" w:rsidRPr="002A720B" w:rsidTr="00EC4199">
        <w:tc>
          <w:tcPr>
            <w:tcW w:w="3828" w:type="dxa"/>
          </w:tcPr>
          <w:p w:rsidR="00EC4199" w:rsidRPr="002A720B" w:rsidRDefault="00EC4199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EC4199" w:rsidRPr="002A720B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702" w:type="dxa"/>
          </w:tcPr>
          <w:p w:rsidR="00EC4199" w:rsidRPr="002A720B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EC4199" w:rsidRPr="002A720B" w:rsidRDefault="00187B1D" w:rsidP="00EC4199">
      <w:pPr>
        <w:tabs>
          <w:tab w:val="left" w:pos="8620"/>
        </w:tabs>
        <w:rPr>
          <w:rFonts w:eastAsiaTheme="minorEastAsia"/>
          <w:b/>
          <w:sz w:val="28"/>
          <w:szCs w:val="28"/>
        </w:rPr>
      </w:pPr>
      <w:r w:rsidRPr="002A720B">
        <w:rPr>
          <w:b/>
          <w:sz w:val="28"/>
          <w:szCs w:val="28"/>
        </w:rPr>
        <w:t xml:space="preserve">Про </w:t>
      </w:r>
      <w:r w:rsidRPr="002A720B">
        <w:rPr>
          <w:b/>
          <w:sz w:val="28"/>
          <w:szCs w:val="28"/>
          <w:lang w:val="uk-UA"/>
        </w:rPr>
        <w:t xml:space="preserve">затвердження </w:t>
      </w:r>
      <w:r w:rsidR="00EC4199" w:rsidRPr="002A720B">
        <w:rPr>
          <w:b/>
          <w:sz w:val="28"/>
          <w:szCs w:val="28"/>
        </w:rPr>
        <w:t xml:space="preserve"> Програми фінансової </w:t>
      </w:r>
      <w:proofErr w:type="gramStart"/>
      <w:r w:rsidR="00EC4199" w:rsidRPr="002A720B">
        <w:rPr>
          <w:b/>
          <w:sz w:val="28"/>
          <w:szCs w:val="28"/>
        </w:rPr>
        <w:t>п</w:t>
      </w:r>
      <w:proofErr w:type="gramEnd"/>
      <w:r w:rsidR="00EC4199" w:rsidRPr="002A720B">
        <w:rPr>
          <w:b/>
          <w:sz w:val="28"/>
          <w:szCs w:val="28"/>
        </w:rPr>
        <w:t>ідтримки</w:t>
      </w:r>
    </w:p>
    <w:p w:rsidR="00EC4199" w:rsidRPr="002A720B" w:rsidRDefault="00187B1D" w:rsidP="00EC4199">
      <w:pPr>
        <w:jc w:val="both"/>
        <w:rPr>
          <w:b/>
          <w:sz w:val="28"/>
          <w:szCs w:val="28"/>
        </w:rPr>
      </w:pPr>
      <w:r w:rsidRPr="002A720B">
        <w:rPr>
          <w:b/>
          <w:sz w:val="28"/>
          <w:szCs w:val="28"/>
          <w:lang w:val="uk-UA"/>
        </w:rPr>
        <w:t>Новоборів</w:t>
      </w:r>
      <w:r w:rsidR="00EC4199" w:rsidRPr="002A720B">
        <w:rPr>
          <w:b/>
          <w:sz w:val="28"/>
          <w:szCs w:val="28"/>
          <w:lang w:val="uk-UA"/>
        </w:rPr>
        <w:t>ського житлово-</w:t>
      </w:r>
      <w:r w:rsidR="00EC4199" w:rsidRPr="002A720B">
        <w:rPr>
          <w:b/>
          <w:sz w:val="28"/>
          <w:szCs w:val="28"/>
        </w:rPr>
        <w:t xml:space="preserve">комунального </w:t>
      </w:r>
    </w:p>
    <w:p w:rsidR="00EC4199" w:rsidRPr="002A720B" w:rsidRDefault="00EC4199" w:rsidP="00EC4199">
      <w:pPr>
        <w:jc w:val="both"/>
        <w:rPr>
          <w:b/>
          <w:sz w:val="28"/>
          <w:szCs w:val="28"/>
        </w:rPr>
      </w:pPr>
      <w:r w:rsidRPr="002A720B">
        <w:rPr>
          <w:b/>
          <w:sz w:val="28"/>
          <w:szCs w:val="28"/>
          <w:lang w:val="uk-UA"/>
        </w:rPr>
        <w:t>підприємства</w:t>
      </w:r>
      <w:r w:rsidRPr="002A720B">
        <w:rPr>
          <w:b/>
          <w:sz w:val="28"/>
          <w:szCs w:val="28"/>
        </w:rPr>
        <w:t xml:space="preserve">  на 2021 - 2025 роки</w:t>
      </w:r>
    </w:p>
    <w:p w:rsidR="00EC4199" w:rsidRDefault="00EC4199" w:rsidP="00EC4199">
      <w:pPr>
        <w:jc w:val="both"/>
      </w:pPr>
    </w:p>
    <w:p w:rsidR="00EC4199" w:rsidRDefault="00EC4199" w:rsidP="00EC4199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пп. 5 п. 1 </w:t>
      </w:r>
      <w:r>
        <w:t>ст. 91 Бюджетн</w:t>
      </w:r>
      <w:bookmarkStart w:id="0" w:name="_GoBack"/>
      <w:bookmarkEnd w:id="0"/>
      <w:r>
        <w:t>ого кодексу України</w:t>
      </w:r>
      <w:r>
        <w:rPr>
          <w:color w:val="7030A0"/>
        </w:rPr>
        <w:t xml:space="preserve">, </w:t>
      </w:r>
      <w:r w:rsidR="004F4149">
        <w:rPr>
          <w:sz w:val="28"/>
          <w:szCs w:val="28"/>
        </w:rPr>
        <w:t>ст.ст. 26,</w:t>
      </w:r>
      <w:r>
        <w:rPr>
          <w:sz w:val="28"/>
          <w:szCs w:val="28"/>
        </w:rPr>
        <w:t xml:space="preserve"> 30 Закону України «Про місцеве самоврядування в Україні», з метою </w:t>
      </w:r>
      <w:r>
        <w:rPr>
          <w:sz w:val="28"/>
          <w:szCs w:val="28"/>
          <w:shd w:val="clear" w:color="auto" w:fill="FFFFFF"/>
        </w:rPr>
        <w:t xml:space="preserve">  забезпечення ефективного функціонування</w:t>
      </w:r>
      <w:r>
        <w:rPr>
          <w:color w:val="7030A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Новоборівського ж</w:t>
      </w:r>
      <w:r w:rsidR="002A720B">
        <w:rPr>
          <w:sz w:val="28"/>
          <w:szCs w:val="28"/>
          <w:shd w:val="clear" w:color="auto" w:fill="FFFFFF"/>
        </w:rPr>
        <w:t>итлово-комунального підприємства</w:t>
      </w:r>
      <w:r>
        <w:rPr>
          <w:sz w:val="28"/>
          <w:szCs w:val="28"/>
          <w:shd w:val="clear" w:color="auto" w:fill="FFFFFF"/>
        </w:rPr>
        <w:t xml:space="preserve"> та </w:t>
      </w:r>
      <w:r>
        <w:rPr>
          <w:sz w:val="28"/>
          <w:szCs w:val="28"/>
        </w:rPr>
        <w:t>надання якісних</w:t>
      </w:r>
      <w:r>
        <w:rPr>
          <w:color w:val="7030A0"/>
          <w:sz w:val="28"/>
          <w:szCs w:val="28"/>
        </w:rPr>
        <w:t xml:space="preserve">  </w:t>
      </w:r>
      <w:r>
        <w:rPr>
          <w:sz w:val="28"/>
          <w:szCs w:val="28"/>
        </w:rPr>
        <w:t>послуг населенню громади,</w:t>
      </w:r>
      <w:r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враховуючи лист Новоборівського житлово</w:t>
      </w:r>
      <w:r w:rsidR="002A720B">
        <w:rPr>
          <w:sz w:val="28"/>
          <w:szCs w:val="28"/>
        </w:rPr>
        <w:t>-комунального підприємства</w:t>
      </w:r>
      <w:r>
        <w:rPr>
          <w:sz w:val="28"/>
          <w:szCs w:val="28"/>
        </w:rPr>
        <w:t xml:space="preserve"> № 149 від 04.12.2020р.,</w:t>
      </w:r>
      <w:r w:rsidR="004F4149">
        <w:rPr>
          <w:sz w:val="28"/>
          <w:szCs w:val="28"/>
        </w:rPr>
        <w:t xml:space="preserve"> рішення виконавчого комітету селищної ради «Про погодження Програми фінансової підтримки Новоборівського житлово-комунального підпр</w:t>
      </w:r>
      <w:r w:rsidR="002A720B">
        <w:rPr>
          <w:sz w:val="28"/>
          <w:szCs w:val="28"/>
        </w:rPr>
        <w:t>иємства на 2021 - 2025 роки» №38  від «11» грудня</w:t>
      </w:r>
      <w:r w:rsidR="004F4149">
        <w:rPr>
          <w:sz w:val="28"/>
          <w:szCs w:val="28"/>
        </w:rPr>
        <w:t xml:space="preserve"> 2020 року,  </w:t>
      </w:r>
      <w:r w:rsidR="00187B1D">
        <w:rPr>
          <w:sz w:val="28"/>
          <w:szCs w:val="28"/>
        </w:rPr>
        <w:t>селищна  рада</w:t>
      </w:r>
    </w:p>
    <w:p w:rsidR="00EC4199" w:rsidRPr="00187B1D" w:rsidRDefault="00EC4199" w:rsidP="00EC4199">
      <w:pPr>
        <w:jc w:val="both"/>
        <w:rPr>
          <w:sz w:val="28"/>
          <w:szCs w:val="28"/>
          <w:lang w:val="uk-UA"/>
        </w:rPr>
      </w:pPr>
    </w:p>
    <w:p w:rsidR="00EC4199" w:rsidRPr="004F4149" w:rsidRDefault="00187B1D" w:rsidP="00EC4199">
      <w:pPr>
        <w:jc w:val="both"/>
        <w:rPr>
          <w:b/>
          <w:sz w:val="28"/>
          <w:szCs w:val="28"/>
        </w:rPr>
      </w:pPr>
      <w:r w:rsidRPr="004F4149">
        <w:rPr>
          <w:b/>
          <w:sz w:val="28"/>
          <w:szCs w:val="28"/>
        </w:rPr>
        <w:t>ВИРІШИ</w:t>
      </w:r>
      <w:r w:rsidRPr="004F4149">
        <w:rPr>
          <w:b/>
          <w:sz w:val="28"/>
          <w:szCs w:val="28"/>
          <w:lang w:val="uk-UA"/>
        </w:rPr>
        <w:t>ЛА</w:t>
      </w:r>
      <w:r w:rsidR="00EC4199" w:rsidRPr="004F4149">
        <w:rPr>
          <w:b/>
          <w:sz w:val="28"/>
          <w:szCs w:val="28"/>
        </w:rPr>
        <w:t>:</w:t>
      </w:r>
    </w:p>
    <w:p w:rsidR="00EC4199" w:rsidRDefault="00EC4199" w:rsidP="00EC4199">
      <w:pPr>
        <w:jc w:val="both"/>
        <w:rPr>
          <w:color w:val="7030A0"/>
          <w:sz w:val="28"/>
          <w:szCs w:val="28"/>
        </w:rPr>
      </w:pPr>
    </w:p>
    <w:p w:rsidR="00EC4199" w:rsidRDefault="00187B1D" w:rsidP="00EC4199">
      <w:pPr>
        <w:pStyle w:val="ac"/>
        <w:numPr>
          <w:ilvl w:val="0"/>
          <w:numId w:val="5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Затвердити </w:t>
      </w:r>
      <w:r w:rsidR="00EC4199">
        <w:rPr>
          <w:sz w:val="28"/>
          <w:szCs w:val="28"/>
        </w:rPr>
        <w:t xml:space="preserve"> Програму фінансової підтримки </w:t>
      </w:r>
      <w:r w:rsidR="00EC4199">
        <w:rPr>
          <w:sz w:val="28"/>
          <w:szCs w:val="28"/>
          <w:lang w:val="uk-UA"/>
        </w:rPr>
        <w:t>Новоборівського житлово-</w:t>
      </w:r>
      <w:r w:rsidR="00EC4199">
        <w:rPr>
          <w:sz w:val="28"/>
          <w:szCs w:val="28"/>
        </w:rPr>
        <w:t>комунального підприємства на 2021 - 2025 роки</w:t>
      </w:r>
      <w:r w:rsidR="00EC4199">
        <w:rPr>
          <w:sz w:val="28"/>
          <w:szCs w:val="28"/>
          <w:lang w:val="uk-UA"/>
        </w:rPr>
        <w:t xml:space="preserve"> </w:t>
      </w:r>
      <w:r w:rsidR="00EC4199">
        <w:rPr>
          <w:sz w:val="28"/>
          <w:szCs w:val="28"/>
        </w:rPr>
        <w:t>(додається)</w:t>
      </w:r>
      <w:r>
        <w:rPr>
          <w:sz w:val="28"/>
          <w:szCs w:val="28"/>
          <w:lang w:val="uk-UA"/>
        </w:rPr>
        <w:t>.</w:t>
      </w:r>
    </w:p>
    <w:p w:rsidR="00EC4199" w:rsidRDefault="00EC4199" w:rsidP="00EC4199">
      <w:pPr>
        <w:pStyle w:val="ac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C4199" w:rsidRDefault="00187B1D" w:rsidP="00EC41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EC4199">
        <w:rPr>
          <w:sz w:val="28"/>
          <w:szCs w:val="28"/>
        </w:rPr>
        <w:t xml:space="preserve">. Контроль за виконанням </w:t>
      </w:r>
      <w:proofErr w:type="gramStart"/>
      <w:r w:rsidR="00EC4199">
        <w:rPr>
          <w:sz w:val="28"/>
          <w:szCs w:val="28"/>
        </w:rPr>
        <w:t>р</w:t>
      </w:r>
      <w:proofErr w:type="gramEnd"/>
      <w:r w:rsidR="00EC4199">
        <w:rPr>
          <w:sz w:val="28"/>
          <w:szCs w:val="28"/>
        </w:rPr>
        <w:t>ішення покласти на постійну комісію селищної ради з питань бюджету, фінансів і цін.</w:t>
      </w:r>
    </w:p>
    <w:p w:rsidR="00EC4199" w:rsidRDefault="00EC4199" w:rsidP="00EC4199">
      <w:pPr>
        <w:ind w:firstLine="708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firstLine="708"/>
        <w:jc w:val="both"/>
        <w:rPr>
          <w:sz w:val="28"/>
          <w:szCs w:val="28"/>
        </w:rPr>
      </w:pPr>
    </w:p>
    <w:p w:rsidR="00EC4199" w:rsidRDefault="00EC4199" w:rsidP="00EC4199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EC4199" w:rsidRDefault="00EC4199" w:rsidP="00EC4199">
      <w:pPr>
        <w:autoSpaceDE w:val="0"/>
        <w:autoSpaceDN w:val="0"/>
        <w:adjustRightInd w:val="0"/>
        <w:jc w:val="both"/>
        <w:rPr>
          <w:sz w:val="28"/>
          <w:szCs w:val="22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4F4149">
      <w:pPr>
        <w:jc w:val="both"/>
        <w:rPr>
          <w:sz w:val="28"/>
          <w:szCs w:val="28"/>
          <w:lang w:val="uk-UA"/>
        </w:rPr>
      </w:pPr>
    </w:p>
    <w:p w:rsidR="004F4149" w:rsidRDefault="004F4149" w:rsidP="004F4149">
      <w:pPr>
        <w:jc w:val="both"/>
        <w:rPr>
          <w:sz w:val="28"/>
          <w:szCs w:val="28"/>
          <w:lang w:val="uk-UA"/>
        </w:rPr>
      </w:pPr>
    </w:p>
    <w:p w:rsidR="00EC4199" w:rsidRDefault="004F4149" w:rsidP="00EC4199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ЗАТВЕРДЖЕНО:</w:t>
      </w:r>
      <w:r w:rsidR="00EC4199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EC4199" w:rsidRPr="004F4149" w:rsidRDefault="00EC4199" w:rsidP="00EC4199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</w:t>
      </w:r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ішенням </w:t>
      </w:r>
      <w:r w:rsidR="002A720B">
        <w:rPr>
          <w:rFonts w:eastAsia="Lucida Sans Unicode"/>
          <w:kern w:val="2"/>
          <w:sz w:val="28"/>
          <w:szCs w:val="28"/>
          <w:lang w:val="uk-UA"/>
        </w:rPr>
        <w:t>2</w:t>
      </w:r>
      <w:r w:rsidR="004F4149"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 w:rsidR="004F4149">
        <w:rPr>
          <w:rFonts w:eastAsia="Lucida Sans Unicode"/>
          <w:kern w:val="2"/>
          <w:sz w:val="28"/>
          <w:szCs w:val="28"/>
          <w:lang w:val="en-US"/>
        </w:rPr>
        <w:t>VIII</w:t>
      </w:r>
      <w:r w:rsidR="004F4149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EC4199" w:rsidRDefault="00EC4199" w:rsidP="00EC4199">
      <w:pPr>
        <w:widowControl w:val="0"/>
        <w:tabs>
          <w:tab w:val="left" w:pos="5400"/>
        </w:tabs>
        <w:ind w:left="4248" w:right="49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Новоборівської селищної ради </w:t>
      </w: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</w:t>
      </w:r>
      <w:r w:rsidR="002A720B">
        <w:rPr>
          <w:rFonts w:eastAsia="Lucida Sans Unicode"/>
          <w:kern w:val="2"/>
          <w:sz w:val="28"/>
          <w:szCs w:val="28"/>
        </w:rPr>
        <w:t xml:space="preserve">№ </w:t>
      </w:r>
      <w:r w:rsidR="002A720B">
        <w:rPr>
          <w:rFonts w:eastAsia="Lucida Sans Unicode"/>
          <w:kern w:val="2"/>
          <w:sz w:val="28"/>
          <w:szCs w:val="28"/>
          <w:lang w:val="uk-UA"/>
        </w:rPr>
        <w:t>100</w:t>
      </w:r>
      <w:r>
        <w:rPr>
          <w:rFonts w:eastAsia="Lucida Sans Unicode"/>
          <w:kern w:val="2"/>
          <w:sz w:val="28"/>
          <w:szCs w:val="28"/>
        </w:rPr>
        <w:t xml:space="preserve">  </w:t>
      </w:r>
      <w:r w:rsidR="002A720B">
        <w:rPr>
          <w:rFonts w:eastAsia="Lucida Sans Unicode"/>
          <w:kern w:val="2"/>
          <w:sz w:val="28"/>
          <w:szCs w:val="28"/>
          <w:lang w:val="uk-UA"/>
        </w:rPr>
        <w:t>від 14</w:t>
      </w:r>
      <w:r>
        <w:rPr>
          <w:rFonts w:eastAsia="Lucida Sans Unicode"/>
          <w:kern w:val="2"/>
          <w:sz w:val="28"/>
          <w:szCs w:val="28"/>
          <w:lang w:val="uk-UA"/>
        </w:rPr>
        <w:t xml:space="preserve"> грудня 2020 року</w:t>
      </w: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sz w:val="52"/>
          <w:szCs w:val="52"/>
        </w:rPr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ПРОГРАМА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rStyle w:val="af"/>
          <w:b w:val="0"/>
          <w:bdr w:val="none" w:sz="0" w:space="0" w:color="auto" w:frame="1"/>
        </w:rPr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 xml:space="preserve">фінансової </w:t>
      </w:r>
      <w:proofErr w:type="gramStart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ідтримки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Новоборівського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ж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 xml:space="preserve">итлово-комунального </w:t>
      </w:r>
      <w:proofErr w:type="gramStart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ідприємства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на 2021-2025 роки</w:t>
      </w: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смт. </w:t>
      </w:r>
      <w:proofErr w:type="gramStart"/>
      <w:r>
        <w:rPr>
          <w:color w:val="000000"/>
          <w:sz w:val="28"/>
          <w:szCs w:val="28"/>
        </w:rPr>
        <w:t>Нова</w:t>
      </w:r>
      <w:proofErr w:type="gramEnd"/>
      <w:r>
        <w:rPr>
          <w:color w:val="000000"/>
          <w:sz w:val="28"/>
          <w:szCs w:val="28"/>
        </w:rPr>
        <w:t xml:space="preserve"> Борова</w:t>
      </w:r>
    </w:p>
    <w:p w:rsidR="004F4149" w:rsidRPr="004F4149" w:rsidRDefault="004F4149" w:rsidP="00EC4199">
      <w:pPr>
        <w:jc w:val="center"/>
        <w:rPr>
          <w:color w:val="000000"/>
          <w:sz w:val="28"/>
          <w:szCs w:val="28"/>
          <w:lang w:val="uk-UA"/>
        </w:rPr>
      </w:pPr>
    </w:p>
    <w:p w:rsidR="00EC4199" w:rsidRDefault="00EC4199" w:rsidP="00EC4199">
      <w:pPr>
        <w:jc w:val="center"/>
        <w:rPr>
          <w:b/>
          <w:bCs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proofErr w:type="gramStart"/>
      <w:r>
        <w:rPr>
          <w:b/>
          <w:bCs/>
        </w:rPr>
        <w:t>Вступ</w:t>
      </w:r>
      <w:proofErr w:type="gramEnd"/>
    </w:p>
    <w:p w:rsidR="00EC4199" w:rsidRDefault="00EC4199" w:rsidP="00EC4199">
      <w:pPr>
        <w:ind w:firstLine="709"/>
        <w:jc w:val="both"/>
      </w:pPr>
      <w:r>
        <w:t xml:space="preserve">В основі ринкового саморегулювання є свобода </w:t>
      </w:r>
      <w:proofErr w:type="gramStart"/>
      <w:r>
        <w:t>п</w:t>
      </w:r>
      <w:proofErr w:type="gramEnd"/>
      <w:r>
        <w:t xml:space="preserve">ідприємств без обмежень самостійно здійснювати будь-яку незаборонену законом господарську діяльність, що забезпечує ефективний розподіл ресурсів, тобто їх спрямування на виробництво послуг, які найбільше потрібні суспільству. Однак,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і, коли ринкові механізми не забезпечують оптимального використання ресурсів – внаслідок неспроможності конкуренції, або неспроможності ринку забезпечити людей суспільними благами, чи через недосконалість інформації, економічну нестабільність, неповноту ринків тощо – виникають такі поняття як вади ринку. </w:t>
      </w:r>
    </w:p>
    <w:p w:rsidR="00EC4199" w:rsidRDefault="00EC4199" w:rsidP="00EC4199">
      <w:pPr>
        <w:ind w:firstLine="709"/>
        <w:jc w:val="both"/>
        <w:rPr>
          <w:b/>
          <w:bCs/>
        </w:rPr>
      </w:pPr>
      <w:r>
        <w:t xml:space="preserve">На сьогодні актуальним є визначення теоретичних засад та ключових аспектів </w:t>
      </w:r>
      <w:proofErr w:type="gramStart"/>
      <w:r>
        <w:t>практичного</w:t>
      </w:r>
      <w:proofErr w:type="gramEnd"/>
      <w:r>
        <w:t xml:space="preserve"> застосування засобів державного регулювання економіки, які віднесені до компетенції органів місцевого самоврядування у сфері житлово-комунального господарства та інших галузей, які суттєво впливають на життєдіяльність міста.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чином, створення умов для ефективного функціонування ринку надання житлово-комунальних та інших послуг є одним із найбільш актуальних завдань.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Новоборівське житлово-комунальне підприємство утворено рішенням селищної ради на базі відокремленої частини комунальної власності і входять до сфери його управління.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Майно комунального підприємства, бюджетних установ та організацій перебуває у комунальній власності і закріплюється за підприємством на праві господарського  відання.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Право господарського відання є правом комунального підприємства володіти, користуватися і розпоряджатися майном, закріпленим за ним власником (територіальною громадою селища в особі Новоборівської селищної ради), з обмеженням правомочності розпорядження майном за згодою власника.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 цьому передача майна територіальної громади підприємству, організації на праві господарського відання не знімає з власника обов’язку щодо контролю за використанням та збереженням цього майна, оскільки діюче законодавство покладає на власника відповідальність за нього.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Так, відповідно до статті 136 Господарського кодексу України власник майна, переданого на праві господарського відання, зобов’язаний здійснювати контроль за використанням та збереженням належного йому майна безпосередньо або через уповноважений ним орган.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Відповідно, комунальне підприємство відповідає за своїми зобов’язаннями лише коштами, що перебувають у їх розпорядженні. У разі недостатності зазначених коштів власник несе відповідальність за зобов’язаннями комунальних підприємств.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сфер діяльності суб’єктів господарювання, які суттєво впливають на життєдіяльність громади, можна віднести: надання комунальних, житлових, транспортних, медичних, побутових та інших послуг. Крім цього, важливим напрямком є здійснення контролю за станом благоустрою в громаді, охорони громадського порядку та забезпечення безпеки.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left="3553" w:firstLine="695"/>
        <w:rPr>
          <w:rStyle w:val="af"/>
          <w:color w:val="000000"/>
          <w:bdr w:val="none" w:sz="0" w:space="0" w:color="auto" w:frame="1"/>
        </w:rPr>
      </w:pPr>
      <w:r>
        <w:rPr>
          <w:rStyle w:val="af"/>
          <w:color w:val="000000"/>
          <w:bdr w:val="none" w:sz="0" w:space="0" w:color="auto" w:frame="1"/>
        </w:rPr>
        <w:t>1.Загальні положення.</w:t>
      </w:r>
    </w:p>
    <w:p w:rsidR="00EC4199" w:rsidRDefault="00EC4199" w:rsidP="00EC4199">
      <w:pPr>
        <w:tabs>
          <w:tab w:val="left" w:pos="11590"/>
        </w:tabs>
        <w:ind w:firstLine="709"/>
        <w:jc w:val="both"/>
        <w:rPr>
          <w:lang w:eastAsia="uk-UA"/>
        </w:rPr>
      </w:pPr>
      <w:r>
        <w:rPr>
          <w:lang w:eastAsia="uk-UA"/>
        </w:rPr>
        <w:t xml:space="preserve">Дана Програма спрямована на вирішення проблеми ефективного управління та надання фінансової </w:t>
      </w:r>
      <w:proofErr w:type="gramStart"/>
      <w:r>
        <w:rPr>
          <w:lang w:eastAsia="uk-UA"/>
        </w:rPr>
        <w:t>п</w:t>
      </w:r>
      <w:proofErr w:type="gramEnd"/>
      <w:r>
        <w:rPr>
          <w:lang w:eastAsia="uk-UA"/>
        </w:rPr>
        <w:t xml:space="preserve">ідтримки з селищного бюджету Новоборівському житлово - комунальному підприємству (надалі Підприємство). </w:t>
      </w:r>
    </w:p>
    <w:p w:rsidR="00EC4199" w:rsidRDefault="00EC4199" w:rsidP="00EC4199">
      <w:pPr>
        <w:tabs>
          <w:tab w:val="left" w:pos="11590"/>
        </w:tabs>
        <w:ind w:firstLine="567"/>
        <w:jc w:val="both"/>
      </w:pPr>
      <w:r>
        <w:t>Основними причинами наявності значних сум заборгованості стали: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  <w:rPr>
          <w:lang w:val="uk-UA"/>
        </w:rPr>
      </w:pPr>
      <w:r>
        <w:rPr>
          <w:lang w:val="uk-UA"/>
        </w:rPr>
        <w:t>- обмеженість обігових коштів на підприємстві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послуг, внаслідок прийняття відповідних рішень на державному рівні (зміна ставок податків і зборів, мінімального рівня заробітної плати, цін і тарифів на паливно-енергетичні ресурси, епідеміологічний стан);</w:t>
      </w:r>
    </w:p>
    <w:p w:rsidR="00EC4199" w:rsidRDefault="00EC4199" w:rsidP="00EC4199">
      <w:pPr>
        <w:tabs>
          <w:tab w:val="left" w:pos="11590"/>
        </w:tabs>
        <w:ind w:firstLine="567"/>
        <w:jc w:val="both"/>
      </w:pPr>
      <w:r>
        <w:rPr>
          <w:lang w:val="uk-UA"/>
        </w:rPr>
        <w:t>- в</w:t>
      </w:r>
      <w:r>
        <w:t>ідсутність механізму узгодження тарифів на енергоносії, які визначаються на державному рівні, та тарифів на послуги комунального підприємства, які визначаються на місцевому рівні;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</w:pPr>
      <w:r>
        <w:noBreakHyphen/>
      </w:r>
      <w:r>
        <w:rPr>
          <w:lang w:val="uk-UA"/>
        </w:rPr>
        <w:t xml:space="preserve"> </w:t>
      </w:r>
      <w:r>
        <w:t xml:space="preserve">низький </w:t>
      </w:r>
      <w:proofErr w:type="gramStart"/>
      <w:r>
        <w:t>р</w:t>
      </w:r>
      <w:proofErr w:type="gramEnd"/>
      <w:r>
        <w:t>івень платоспроможності населення;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</w:pPr>
      <w:r>
        <w:rPr>
          <w:lang w:val="uk-UA"/>
        </w:rPr>
        <w:t>- н</w:t>
      </w:r>
      <w:r>
        <w:t>евідповідність рівня встановлених тарифів на послуги комунального підприємства економічно обґрунтованим плановим витратам на їх виробництво і реалізацію;</w:t>
      </w:r>
    </w:p>
    <w:p w:rsidR="00EC4199" w:rsidRDefault="00EC4199" w:rsidP="00EC4199">
      <w:pPr>
        <w:tabs>
          <w:tab w:val="left" w:pos="11590"/>
        </w:tabs>
        <w:ind w:firstLine="507"/>
        <w:jc w:val="both"/>
      </w:pPr>
      <w:r>
        <w:rPr>
          <w:lang w:val="uk-UA"/>
        </w:rPr>
        <w:lastRenderedPageBreak/>
        <w:t>- </w:t>
      </w:r>
      <w:r>
        <w:t>обмеженість коштів на підприємстві для проведення капітальних вкладень внаслідок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та відновлення виробничих потужностей;</w:t>
      </w:r>
    </w:p>
    <w:p w:rsidR="00EC4199" w:rsidRDefault="00EC4199" w:rsidP="00EC4199">
      <w:pPr>
        <w:tabs>
          <w:tab w:val="left" w:pos="11590"/>
        </w:tabs>
        <w:ind w:firstLine="507"/>
        <w:jc w:val="both"/>
      </w:pPr>
      <w:r>
        <w:noBreakHyphen/>
      </w:r>
      <w:r>
        <w:rPr>
          <w:lang w:val="uk-UA"/>
        </w:rPr>
        <w:t xml:space="preserve"> </w:t>
      </w:r>
      <w:r>
        <w:t>законодавча неврегульованість механізму застосування пені та штрафних санкцій для громадян-неплатникі</w:t>
      </w:r>
      <w:proofErr w:type="gramStart"/>
      <w:r>
        <w:t>в</w:t>
      </w:r>
      <w:proofErr w:type="gramEnd"/>
      <w:r>
        <w:t>, а також механізму припинення (відключення) надання послуг.</w:t>
      </w:r>
    </w:p>
    <w:p w:rsidR="00EC4199" w:rsidRDefault="00EC4199" w:rsidP="00EC4199">
      <w:pPr>
        <w:tabs>
          <w:tab w:val="left" w:pos="11590"/>
        </w:tabs>
        <w:ind w:firstLine="709"/>
        <w:jc w:val="both"/>
      </w:pPr>
      <w:r>
        <w:t xml:space="preserve">На сьогодні комунальне </w:t>
      </w:r>
      <w:proofErr w:type="gramStart"/>
      <w:r>
        <w:t>п</w:t>
      </w:r>
      <w:proofErr w:type="gramEnd"/>
      <w:r>
        <w:t xml:space="preserve">ідприємство перебуває у кризовому стані, про що, в першу чергу, свідчить збитковість його роботи, а незадовільний фінансовий стан не дозволяє своєчасно модернізувати систему і забезпечити споживачів якісними комунальними та іншими послугами. Дані проблеми в свою чергу спричиняють погіршення </w:t>
      </w:r>
      <w:proofErr w:type="gramStart"/>
      <w:r>
        <w:t>техн</w:t>
      </w:r>
      <w:proofErr w:type="gramEnd"/>
      <w:r>
        <w:t>ічного стану виробничих потужностей та підвищення рівня аварійності об’єктів.</w:t>
      </w:r>
    </w:p>
    <w:p w:rsidR="00EC4199" w:rsidRDefault="00EC4199" w:rsidP="00EC4199">
      <w:pPr>
        <w:tabs>
          <w:tab w:val="left" w:pos="11590"/>
        </w:tabs>
        <w:ind w:firstLine="709"/>
        <w:jc w:val="both"/>
        <w:rPr>
          <w:lang w:eastAsia="uk-UA"/>
        </w:rPr>
      </w:pPr>
      <w:r>
        <w:rPr>
          <w:lang w:eastAsia="uk-UA"/>
        </w:rPr>
        <w:t>Вирішення проблеми можливе шляхом реалізації «</w:t>
      </w:r>
      <w:r>
        <w:rPr>
          <w:color w:val="000000"/>
          <w:bdr w:val="none" w:sz="0" w:space="0" w:color="auto" w:frame="1"/>
        </w:rPr>
        <w:t xml:space="preserve">Програми фінансової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ідтримки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rStyle w:val="af"/>
          <w:b w:val="0"/>
          <w:color w:val="000000"/>
          <w:bdr w:val="none" w:sz="0" w:space="0" w:color="auto" w:frame="1"/>
        </w:rPr>
        <w:t>Новоборівського житлово-комунального підприємства</w:t>
      </w:r>
      <w:r>
        <w:rPr>
          <w:color w:val="000000"/>
          <w:bdr w:val="none" w:sz="0" w:space="0" w:color="auto" w:frame="1"/>
        </w:rPr>
        <w:t>та здійснення внесків на 20</w:t>
      </w:r>
      <w:r>
        <w:rPr>
          <w:color w:val="000000"/>
          <w:bdr w:val="none" w:sz="0" w:space="0" w:color="auto" w:frame="1"/>
          <w:lang w:val="uk-UA"/>
        </w:rPr>
        <w:t>21</w:t>
      </w:r>
      <w:r>
        <w:rPr>
          <w:color w:val="000000"/>
          <w:bdr w:val="none" w:sz="0" w:space="0" w:color="auto" w:frame="1"/>
        </w:rPr>
        <w:t>-202</w:t>
      </w:r>
      <w:r>
        <w:rPr>
          <w:color w:val="000000"/>
          <w:bdr w:val="none" w:sz="0" w:space="0" w:color="auto" w:frame="1"/>
          <w:lang w:val="uk-UA"/>
        </w:rPr>
        <w:t>5</w:t>
      </w:r>
      <w:r>
        <w:rPr>
          <w:color w:val="000000"/>
          <w:bdr w:val="none" w:sz="0" w:space="0" w:color="auto" w:frame="1"/>
        </w:rPr>
        <w:t xml:space="preserve"> роки» (надалі Програма), що розроблена на виконання ст.91 Бюджетного кодексу України, відповідно до Закону України «Про місцеве самоврядування в Україні», «Про житлово-комунальні послуги».</w:t>
      </w:r>
    </w:p>
    <w:p w:rsidR="00EC4199" w:rsidRDefault="00EC4199" w:rsidP="00EC4199">
      <w:pPr>
        <w:pStyle w:val="a5"/>
        <w:spacing w:before="0" w:beforeAutospacing="0" w:after="0" w:afterAutospacing="0"/>
        <w:ind w:left="3540" w:firstLine="708"/>
        <w:rPr>
          <w:color w:val="000000"/>
          <w:lang w:eastAsia="uk-UA"/>
        </w:rPr>
      </w:pPr>
      <w:r>
        <w:rPr>
          <w:rStyle w:val="af"/>
          <w:color w:val="000000"/>
          <w:bdr w:val="none" w:sz="0" w:space="0" w:color="auto" w:frame="1"/>
        </w:rPr>
        <w:t>2.Мета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Забезпечення стабільності роботи комунального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ідприємства громади відповідно до його функціонального призначення, виконання зобов’язань з виплати заробітної плати працівникам, забезпечення надійності та безпеки експлуатації будівель, споруд та інженерних мереж шляхом фінансової підтримки господарських суб’єктів які перебувають у комунальній власності Новоборівської селищної ради.</w:t>
      </w:r>
    </w:p>
    <w:p w:rsidR="00EC4199" w:rsidRDefault="00EC4199" w:rsidP="00EC4199">
      <w:pPr>
        <w:pStyle w:val="a5"/>
        <w:shd w:val="clear" w:color="auto" w:fill="FFFFFF"/>
        <w:spacing w:before="150" w:beforeAutospacing="0" w:after="150" w:afterAutospacing="0"/>
        <w:ind w:left="1415" w:firstLine="709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3.Обґрунтування шляхів і способі</w:t>
      </w:r>
      <w:proofErr w:type="gramStart"/>
      <w:r>
        <w:rPr>
          <w:rStyle w:val="af"/>
          <w:color w:val="000000"/>
          <w:bdr w:val="none" w:sz="0" w:space="0" w:color="auto" w:frame="1"/>
        </w:rPr>
        <w:t>в</w:t>
      </w:r>
      <w:proofErr w:type="gramEnd"/>
      <w:r>
        <w:rPr>
          <w:rStyle w:val="af"/>
          <w:color w:val="000000"/>
          <w:bdr w:val="none" w:sz="0" w:space="0" w:color="auto" w:frame="1"/>
        </w:rPr>
        <w:t xml:space="preserve"> роз’яснення проблеми.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Надання фінансов</w:t>
      </w:r>
      <w:r>
        <w:rPr>
          <w:rStyle w:val="af"/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 xml:space="preserve">ї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ідтримки комунальному підприємству буде здійснюватись на поточні видатки підприємства за рахунок загального фонду селищного бюджету При цьому підприємство отримує кошти на рахунок, відкритий в банку та використовує їх відповідно до рішення про виділення бюджетних коштів за їх цільовим призначенням.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left="2831" w:firstLine="709"/>
        <w:jc w:val="both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4.Основні завдання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4.1.Програмою визначено такі основні завдання на виконання яких буде надаватися фінансова допомога:</w:t>
      </w:r>
    </w:p>
    <w:p w:rsidR="00EC4199" w:rsidRDefault="00EC4199" w:rsidP="00EC4199">
      <w:pPr>
        <w:ind w:firstLine="709"/>
        <w:jc w:val="both"/>
        <w:rPr>
          <w:u w:val="single"/>
        </w:rPr>
      </w:pPr>
      <w:r>
        <w:rPr>
          <w:u w:val="single"/>
        </w:rPr>
        <w:t xml:space="preserve">Дільниця водопостачання та водовідведення: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проведення робіт з </w:t>
      </w:r>
      <w:proofErr w:type="gramStart"/>
      <w:r>
        <w:t>п</w:t>
      </w:r>
      <w:proofErr w:type="gramEnd"/>
      <w:r>
        <w:t>ідготовки до роботи в осінньо-зимовий період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забезпечення надійності та безпечності водопроводів та </w:t>
      </w:r>
      <w:proofErr w:type="gramStart"/>
      <w:r>
        <w:t>ст</w:t>
      </w:r>
      <w:proofErr w:type="gramEnd"/>
      <w:r>
        <w:t>ічних систем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забезпечення виплати заробітної плати працівникам;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сплата податків, зборів та обов’язкових платежі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оплата енергоносіїв та паливно-мастильних </w:t>
      </w:r>
      <w:proofErr w:type="gramStart"/>
      <w:r>
        <w:t>матер</w:t>
      </w:r>
      <w:proofErr w:type="gramEnd"/>
      <w:r>
        <w:t>іалів;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проведення  </w:t>
      </w:r>
      <w:proofErr w:type="gramStart"/>
      <w:r>
        <w:t>техн</w:t>
      </w:r>
      <w:proofErr w:type="gramEnd"/>
      <w:r>
        <w:t xml:space="preserve">ічної інвентаризації  комунального майна;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подолання надзвичайних ситуацій та аварій;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</w:t>
      </w:r>
      <w:proofErr w:type="gramStart"/>
      <w:r>
        <w:t>техн</w:t>
      </w:r>
      <w:proofErr w:type="gramEnd"/>
      <w:r>
        <w:t>ічних засобів, обладнання, інструментів, спецодягу, тощо.</w:t>
      </w:r>
    </w:p>
    <w:p w:rsidR="00EC4199" w:rsidRDefault="00EC4199" w:rsidP="00EC4199">
      <w:pPr>
        <w:ind w:firstLine="709"/>
        <w:jc w:val="both"/>
        <w:rPr>
          <w:u w:val="single"/>
        </w:rPr>
      </w:pPr>
      <w:r>
        <w:rPr>
          <w:u w:val="single"/>
        </w:rPr>
        <w:t xml:space="preserve"> Дільниця благоустрою: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проведення робіт з </w:t>
      </w:r>
      <w:proofErr w:type="gramStart"/>
      <w:r>
        <w:t>п</w:t>
      </w:r>
      <w:proofErr w:type="gramEnd"/>
      <w:r>
        <w:t>ідготовки до роботи в осінньо-зимовий період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придбання матеріалів для забезпечення надійності та безпечності тротуарів та доріг</w:t>
      </w:r>
      <w:proofErr w:type="gramStart"/>
      <w:r>
        <w:t xml:space="preserve"> ;</w:t>
      </w:r>
      <w:proofErr w:type="gramEnd"/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забезпечення виплати заробітної плати працівникам;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сплата податків, зборів та обов’язкових платежі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оплата енергоносіїв та паливно-мастильних </w:t>
      </w:r>
      <w:proofErr w:type="gramStart"/>
      <w:r>
        <w:t>матер</w:t>
      </w:r>
      <w:proofErr w:type="gramEnd"/>
      <w:r>
        <w:t>іалів;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проведення  </w:t>
      </w:r>
      <w:proofErr w:type="gramStart"/>
      <w:r>
        <w:t>техн</w:t>
      </w:r>
      <w:proofErr w:type="gramEnd"/>
      <w:r>
        <w:t xml:space="preserve">ічної інвентаризації  комунального майна;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повірка</w:t>
      </w:r>
      <w:r>
        <w:rPr>
          <w:lang w:val="uk-UA"/>
        </w:rPr>
        <w:t xml:space="preserve"> та придбання</w:t>
      </w:r>
      <w:r>
        <w:t xml:space="preserve"> по будинкових приладі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поточний ремонт багатоквартирних будинкі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подолання надзвичайних ситуацій та аварій;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lastRenderedPageBreak/>
        <w:t xml:space="preserve">придбання </w:t>
      </w:r>
      <w:proofErr w:type="gramStart"/>
      <w:r>
        <w:t>техн</w:t>
      </w:r>
      <w:proofErr w:type="gramEnd"/>
      <w:r>
        <w:t>іки, обладнання, матеріалів та технічного забезпечення для проведення робіт з утримання сміттєзвалища;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</w:t>
      </w:r>
      <w:proofErr w:type="gramStart"/>
      <w:r>
        <w:t>техн</w:t>
      </w:r>
      <w:proofErr w:type="gramEnd"/>
      <w:r>
        <w:t>ічних засобів, інструментів, спецодягу, тощо.</w:t>
      </w:r>
    </w:p>
    <w:p w:rsidR="00EC4199" w:rsidRDefault="00EC4199" w:rsidP="00EC4199">
      <w:pPr>
        <w:ind w:firstLine="709"/>
        <w:jc w:val="both"/>
      </w:pPr>
      <w:r>
        <w:t xml:space="preserve">4.2. Здійснення внесків до статутних фондів комунальних </w:t>
      </w:r>
      <w:proofErr w:type="gramStart"/>
      <w:r>
        <w:t>п</w:t>
      </w:r>
      <w:proofErr w:type="gramEnd"/>
      <w:r>
        <w:t>ідприємств буде проводитись на такі основні завдання:</w:t>
      </w:r>
    </w:p>
    <w:p w:rsidR="00EC4199" w:rsidRDefault="00EC4199" w:rsidP="00EC4199">
      <w:pPr>
        <w:jc w:val="both"/>
      </w:pPr>
      <w:r>
        <w:t>-</w:t>
      </w:r>
      <w:r>
        <w:tab/>
        <w:t xml:space="preserve">зміцнення матеріальної бази </w:t>
      </w:r>
      <w:proofErr w:type="gramStart"/>
      <w:r>
        <w:t>п</w:t>
      </w:r>
      <w:proofErr w:type="gramEnd"/>
      <w:r>
        <w:t>ідприємства;</w:t>
      </w:r>
    </w:p>
    <w:p w:rsidR="00EC4199" w:rsidRDefault="00EC4199" w:rsidP="00EC4199">
      <w:pPr>
        <w:jc w:val="both"/>
      </w:pPr>
      <w:r>
        <w:t>-</w:t>
      </w:r>
      <w:r>
        <w:tab/>
        <w:t xml:space="preserve">придбання </w:t>
      </w:r>
      <w:proofErr w:type="gramStart"/>
      <w:r>
        <w:t>техн</w:t>
      </w:r>
      <w:proofErr w:type="gramEnd"/>
      <w:r>
        <w:t>іки;</w:t>
      </w:r>
    </w:p>
    <w:p w:rsidR="00EC4199" w:rsidRDefault="00EC4199" w:rsidP="00EC4199">
      <w:pPr>
        <w:jc w:val="both"/>
      </w:pPr>
      <w:r>
        <w:t>-</w:t>
      </w:r>
      <w:r>
        <w:tab/>
        <w:t>придбання основних засобі</w:t>
      </w:r>
      <w:proofErr w:type="gramStart"/>
      <w:r>
        <w:t>в</w:t>
      </w:r>
      <w:proofErr w:type="gramEnd"/>
      <w:r>
        <w:t xml:space="preserve"> для проведення невідкладних </w:t>
      </w:r>
      <w:proofErr w:type="gramStart"/>
      <w:r>
        <w:t>та</w:t>
      </w:r>
      <w:proofErr w:type="gramEnd"/>
      <w:r>
        <w:t xml:space="preserve"> аварійних робіт, подолання наслідків надзвичайних ситуацій;</w:t>
      </w:r>
    </w:p>
    <w:p w:rsidR="00EC4199" w:rsidRDefault="00EC4199" w:rsidP="00EC4199">
      <w:pPr>
        <w:jc w:val="both"/>
      </w:pPr>
      <w:r>
        <w:t>-</w:t>
      </w:r>
      <w:r>
        <w:tab/>
        <w:t xml:space="preserve">придбання дороговартісних матеріалів, запчастин для забезпечення господарських потреб </w:t>
      </w:r>
      <w:proofErr w:type="gramStart"/>
      <w:r>
        <w:t>п</w:t>
      </w:r>
      <w:proofErr w:type="gramEnd"/>
      <w:r>
        <w:t>ідприємства;</w:t>
      </w:r>
    </w:p>
    <w:p w:rsidR="00EC4199" w:rsidRDefault="00EC4199" w:rsidP="00EC4199">
      <w:pPr>
        <w:jc w:val="both"/>
      </w:pPr>
      <w:r>
        <w:t>-</w:t>
      </w:r>
      <w:r>
        <w:tab/>
        <w:t>виготовлення проектно – кошторисної документації на капітальний ремонт, реконструкцію та будівництво водопровідно – каналізайних мереж, житлового фонду інфраструктури та їх проведення;</w:t>
      </w:r>
    </w:p>
    <w:p w:rsidR="00EC4199" w:rsidRDefault="00EC4199" w:rsidP="00EC4199">
      <w:pPr>
        <w:jc w:val="both"/>
      </w:pPr>
      <w:r>
        <w:t>-</w:t>
      </w:r>
      <w:r>
        <w:tab/>
        <w:t>придбання та встановлення енергозберігаючого обладнання;</w:t>
      </w:r>
    </w:p>
    <w:p w:rsidR="00EC4199" w:rsidRDefault="00EC4199" w:rsidP="00EC4199">
      <w:pPr>
        <w:jc w:val="both"/>
      </w:pPr>
      <w:r>
        <w:t>-</w:t>
      </w:r>
      <w:r>
        <w:tab/>
        <w:t xml:space="preserve">проведення інших видатків, які належать </w:t>
      </w:r>
      <w:proofErr w:type="gramStart"/>
      <w:r>
        <w:t>до</w:t>
      </w:r>
      <w:proofErr w:type="gramEnd"/>
      <w:r>
        <w:t xml:space="preserve"> капітальних витрат.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5. Організація реалізації Програми та здійснення контролю за її виконанням.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5.1. Реалізація програми покладається на виконавчий комітет Новоборівської селищної ради у партнерстві з комунальним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 xml:space="preserve">ідприємством. У випадку необхідності корегування даної Програми відповідні зміни до неї вносяться </w:t>
      </w:r>
      <w:proofErr w:type="gramStart"/>
      <w:r>
        <w:rPr>
          <w:color w:val="000000"/>
          <w:bdr w:val="none" w:sz="0" w:space="0" w:color="auto" w:frame="1"/>
        </w:rPr>
        <w:t>р</w:t>
      </w:r>
      <w:proofErr w:type="gramEnd"/>
      <w:r>
        <w:rPr>
          <w:color w:val="000000"/>
          <w:bdr w:val="none" w:sz="0" w:space="0" w:color="auto" w:frame="1"/>
        </w:rPr>
        <w:t>ішенням селищної ради.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5.2. Безпосередній контроль за виконанням завдань програми здійснює відповідний виконавець, а за цільовим та ефективним використанням  коштів – виконавчий комітет селищної </w:t>
      </w:r>
      <w:proofErr w:type="gramStart"/>
      <w:r>
        <w:rPr>
          <w:color w:val="000000"/>
          <w:bdr w:val="none" w:sz="0" w:space="0" w:color="auto" w:frame="1"/>
        </w:rPr>
        <w:t>ради</w:t>
      </w:r>
      <w:proofErr w:type="gramEnd"/>
      <w:r>
        <w:rPr>
          <w:color w:val="000000"/>
          <w:bdr w:val="none" w:sz="0" w:space="0" w:color="auto" w:frame="1"/>
        </w:rPr>
        <w:t xml:space="preserve"> та постійні депутатські комісії.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6. Фінансова забезпеченість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Фінансування Програми здійснюється виключно за умови затвердження бюджетних призначень на її виконання </w:t>
      </w:r>
      <w:proofErr w:type="gramStart"/>
      <w:r>
        <w:rPr>
          <w:color w:val="000000"/>
          <w:bdr w:val="none" w:sz="0" w:space="0" w:color="auto" w:frame="1"/>
        </w:rPr>
        <w:t>р</w:t>
      </w:r>
      <w:proofErr w:type="gramEnd"/>
      <w:r>
        <w:rPr>
          <w:color w:val="000000"/>
          <w:bdr w:val="none" w:sz="0" w:space="0" w:color="auto" w:frame="1"/>
        </w:rPr>
        <w:t>ішенням про селищний бюджет на відповідний рік (рішенням про внесення змін до селищного бюджету на відповідний рік) згідно з розписом селищного бюджету.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Розпорядником кошті</w:t>
      </w:r>
      <w:proofErr w:type="gramStart"/>
      <w:r>
        <w:rPr>
          <w:color w:val="000000"/>
          <w:bdr w:val="none" w:sz="0" w:space="0" w:color="auto" w:frame="1"/>
        </w:rPr>
        <w:t>в</w:t>
      </w:r>
      <w:proofErr w:type="gramEnd"/>
      <w:r>
        <w:rPr>
          <w:color w:val="000000"/>
          <w:bdr w:val="none" w:sz="0" w:space="0" w:color="auto" w:frame="1"/>
        </w:rPr>
        <w:t xml:space="preserve"> на виконання Програми є Новоборівська селищна рада.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Обсяги фінансування Програми додаються (Додаток № 1), протягом року сума може бути скорегована.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rStyle w:val="af"/>
          <w:bdr w:val="none" w:sz="0" w:space="0" w:color="auto" w:frame="1"/>
        </w:rPr>
      </w:pPr>
      <w:r>
        <w:rPr>
          <w:rStyle w:val="af"/>
          <w:color w:val="000000"/>
          <w:bdr w:val="none" w:sz="0" w:space="0" w:color="auto" w:frame="1"/>
        </w:rPr>
        <w:t>7.Очікувані результати виконання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Виконання Програми дасть можливість забезпечити: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 xml:space="preserve">стабільну роботу комунального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ідприємства відповідно до його функціональних призначень щодо надання послуг мешканцям громади;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 xml:space="preserve">збільшення обсягів виробництва та надання послуг за рахунок зміцнення матеріально-технічної бази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ідприємств, придбання техніки;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>покращення якості послуг та умов проживання жителів Новоборівської громади.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P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5664" w:firstLine="708"/>
        <w:rPr>
          <w:rFonts w:eastAsia="Calibri"/>
          <w:bCs/>
          <w:iCs/>
          <w:sz w:val="20"/>
          <w:szCs w:val="20"/>
        </w:rPr>
      </w:pPr>
      <w:r>
        <w:rPr>
          <w:rFonts w:eastAsia="Calibri"/>
          <w:bCs/>
          <w:iCs/>
          <w:sz w:val="20"/>
          <w:szCs w:val="20"/>
        </w:rPr>
        <w:lastRenderedPageBreak/>
        <w:t>Додаток</w:t>
      </w:r>
      <w:r>
        <w:rPr>
          <w:bCs/>
          <w:iCs/>
          <w:sz w:val="20"/>
          <w:szCs w:val="20"/>
        </w:rPr>
        <w:t xml:space="preserve"> 1</w:t>
      </w:r>
    </w:p>
    <w:p w:rsidR="00EC4199" w:rsidRDefault="00EC4199" w:rsidP="00EC4199">
      <w:pPr>
        <w:shd w:val="clear" w:color="auto" w:fill="FFFFFF"/>
        <w:ind w:left="5664"/>
        <w:rPr>
          <w:rFonts w:eastAsiaTheme="minorEastAsia"/>
          <w:color w:val="000000"/>
          <w:sz w:val="20"/>
          <w:szCs w:val="20"/>
          <w:bdr w:val="none" w:sz="0" w:space="0" w:color="auto" w:frame="1"/>
        </w:rPr>
      </w:pPr>
      <w:r>
        <w:rPr>
          <w:rFonts w:eastAsia="Calibri"/>
          <w:bCs/>
          <w:iCs/>
          <w:sz w:val="20"/>
          <w:szCs w:val="20"/>
        </w:rPr>
        <w:t>до «</w:t>
      </w:r>
      <w:r>
        <w:rPr>
          <w:color w:val="000000"/>
          <w:sz w:val="20"/>
          <w:szCs w:val="20"/>
          <w:bdr w:val="none" w:sz="0" w:space="0" w:color="auto" w:frame="1"/>
        </w:rPr>
        <w:t xml:space="preserve">Програми фінансової </w:t>
      </w:r>
      <w:proofErr w:type="gramStart"/>
      <w:r>
        <w:rPr>
          <w:color w:val="000000"/>
          <w:sz w:val="20"/>
          <w:szCs w:val="20"/>
          <w:bdr w:val="none" w:sz="0" w:space="0" w:color="auto" w:frame="1"/>
        </w:rPr>
        <w:t>п</w:t>
      </w:r>
      <w:proofErr w:type="gramEnd"/>
      <w:r>
        <w:rPr>
          <w:color w:val="000000"/>
          <w:sz w:val="20"/>
          <w:szCs w:val="20"/>
          <w:bdr w:val="none" w:sz="0" w:space="0" w:color="auto" w:frame="1"/>
        </w:rPr>
        <w:t>ідтримки</w:t>
      </w:r>
    </w:p>
    <w:p w:rsidR="00EC4199" w:rsidRDefault="00EC4199" w:rsidP="00EC4199">
      <w:pPr>
        <w:shd w:val="clear" w:color="auto" w:fill="FFFFFF"/>
        <w:ind w:left="5664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 xml:space="preserve">Новоборівського житлово - комунального </w:t>
      </w:r>
      <w:proofErr w:type="gramStart"/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>ідприємства</w:t>
      </w:r>
      <w:r w:rsidR="002A720B">
        <w:rPr>
          <w:rStyle w:val="af"/>
          <w:b w:val="0"/>
          <w:color w:val="000000"/>
          <w:sz w:val="20"/>
          <w:szCs w:val="20"/>
          <w:bdr w:val="none" w:sz="0" w:space="0" w:color="auto" w:frame="1"/>
          <w:lang w:val="uk-UA"/>
        </w:rPr>
        <w:t xml:space="preserve"> </w:t>
      </w:r>
      <w:r>
        <w:rPr>
          <w:color w:val="000000"/>
          <w:sz w:val="20"/>
          <w:szCs w:val="20"/>
          <w:bdr w:val="none" w:sz="0" w:space="0" w:color="auto" w:frame="1"/>
        </w:rPr>
        <w:t>та здійснення внесків на 2021-2025 роки»</w:t>
      </w:r>
    </w:p>
    <w:p w:rsidR="00EC4199" w:rsidRDefault="00EC4199" w:rsidP="00EC4199">
      <w:pPr>
        <w:shd w:val="clear" w:color="auto" w:fill="FFFFFF"/>
        <w:tabs>
          <w:tab w:val="left" w:pos="6000"/>
        </w:tabs>
        <w:ind w:left="5664"/>
        <w:rPr>
          <w:rFonts w:eastAsia="Calibri"/>
          <w:b/>
          <w:bCs/>
          <w:i/>
          <w:iCs/>
          <w:sz w:val="20"/>
          <w:szCs w:val="20"/>
        </w:rPr>
      </w:pPr>
      <w:r>
        <w:rPr>
          <w:rFonts w:eastAsia="Calibri"/>
          <w:b/>
          <w:bCs/>
          <w:i/>
          <w:iCs/>
          <w:sz w:val="20"/>
          <w:szCs w:val="20"/>
        </w:rPr>
        <w:tab/>
      </w:r>
    </w:p>
    <w:p w:rsidR="00EC4199" w:rsidRDefault="00EC4199" w:rsidP="00EC4199">
      <w:pPr>
        <w:shd w:val="clear" w:color="auto" w:fill="FFFFFF"/>
        <w:tabs>
          <w:tab w:val="left" w:pos="6000"/>
        </w:tabs>
        <w:rPr>
          <w:rFonts w:eastAsia="Calibri"/>
          <w:szCs w:val="28"/>
        </w:rPr>
      </w:pPr>
      <w:r>
        <w:rPr>
          <w:rFonts w:eastAsia="Calibri"/>
          <w:b/>
          <w:bCs/>
          <w:i/>
          <w:iCs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eastAsia="Calibri"/>
          <w:b/>
          <w:bCs/>
          <w:szCs w:val="28"/>
        </w:rPr>
        <w:t>Обсяги фінансування</w:t>
      </w:r>
    </w:p>
    <w:p w:rsidR="00EC4199" w:rsidRDefault="00EC4199" w:rsidP="00EC4199">
      <w:pPr>
        <w:shd w:val="clear" w:color="auto" w:fill="FFFFFF"/>
        <w:jc w:val="center"/>
        <w:rPr>
          <w:rFonts w:eastAsiaTheme="minorEastAsia"/>
          <w:color w:val="000000"/>
          <w:szCs w:val="28"/>
          <w:bdr w:val="none" w:sz="0" w:space="0" w:color="auto" w:frame="1"/>
        </w:rPr>
      </w:pPr>
      <w:r>
        <w:rPr>
          <w:color w:val="000000"/>
          <w:szCs w:val="28"/>
          <w:bdr w:val="none" w:sz="0" w:space="0" w:color="auto" w:frame="1"/>
        </w:rPr>
        <w:t xml:space="preserve">«Програми фінансової </w:t>
      </w:r>
      <w:proofErr w:type="gramStart"/>
      <w:r>
        <w:rPr>
          <w:color w:val="000000"/>
          <w:szCs w:val="28"/>
          <w:bdr w:val="none" w:sz="0" w:space="0" w:color="auto" w:frame="1"/>
        </w:rPr>
        <w:t>п</w:t>
      </w:r>
      <w:proofErr w:type="gramEnd"/>
      <w:r>
        <w:rPr>
          <w:color w:val="000000"/>
          <w:szCs w:val="28"/>
          <w:bdr w:val="none" w:sz="0" w:space="0" w:color="auto" w:frame="1"/>
        </w:rPr>
        <w:t xml:space="preserve">ідтримки </w:t>
      </w:r>
      <w:r>
        <w:rPr>
          <w:rStyle w:val="af"/>
          <w:b w:val="0"/>
          <w:color w:val="000000"/>
          <w:szCs w:val="28"/>
          <w:bdr w:val="none" w:sz="0" w:space="0" w:color="auto" w:frame="1"/>
        </w:rPr>
        <w:t xml:space="preserve">Новоборівського житлово-комунального підприємства </w:t>
      </w:r>
      <w:r>
        <w:rPr>
          <w:color w:val="000000"/>
          <w:szCs w:val="28"/>
          <w:bdr w:val="none" w:sz="0" w:space="0" w:color="auto" w:frame="1"/>
        </w:rPr>
        <w:t>та здійснення внесків на 2021-2025 роки»</w:t>
      </w:r>
    </w:p>
    <w:p w:rsidR="00EC4199" w:rsidRDefault="00EC4199" w:rsidP="00EC4199">
      <w:pPr>
        <w:shd w:val="clear" w:color="auto" w:fill="FFFFFF"/>
        <w:jc w:val="center"/>
        <w:rPr>
          <w:color w:val="000000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5775"/>
        <w:gridCol w:w="1853"/>
        <w:gridCol w:w="1673"/>
      </w:tblGrid>
      <w:tr w:rsidR="00EC4199" w:rsidTr="00EC4199">
        <w:trPr>
          <w:trHeight w:val="118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Напрямки фінансової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ідтримки комунального підприємства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Орієнтовна</w:t>
            </w:r>
          </w:p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вартість</w:t>
            </w:r>
          </w:p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тис</w:t>
            </w:r>
            <w:proofErr w:type="gramStart"/>
            <w:r>
              <w:rPr>
                <w:rFonts w:eastAsia="Calibri"/>
              </w:rPr>
              <w:t>.г</w:t>
            </w:r>
            <w:proofErr w:type="gramEnd"/>
            <w:r>
              <w:rPr>
                <w:rFonts w:eastAsia="Calibri"/>
              </w:rPr>
              <w:t>рн.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Theme="minorEastAsia"/>
              </w:rPr>
            </w:pPr>
            <w:r>
              <w:t>Термін реалізації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 xml:space="preserve">Фінансова </w:t>
            </w:r>
            <w:proofErr w:type="gramStart"/>
            <w:r>
              <w:rPr>
                <w:rFonts w:eastAsia="Calibri"/>
                <w:color w:val="000000" w:themeColor="text1"/>
              </w:rPr>
              <w:t>п</w:t>
            </w:r>
            <w:proofErr w:type="gramEnd"/>
            <w:r>
              <w:rPr>
                <w:rFonts w:eastAsia="Calibri"/>
                <w:color w:val="000000" w:themeColor="text1"/>
              </w:rPr>
              <w:t>ідтримка на поточні видатки підприємства(матеріали,електронос</w:t>
            </w:r>
            <w:r>
              <w:rPr>
                <w:rFonts w:eastAsia="Calibri"/>
                <w:color w:val="000000" w:themeColor="text1"/>
                <w:lang w:val="uk-UA"/>
              </w:rPr>
              <w:t>іі,</w:t>
            </w:r>
            <w:r>
              <w:rPr>
                <w:rFonts w:eastAsia="Calibri"/>
                <w:color w:val="000000" w:themeColor="text1"/>
              </w:rPr>
              <w:t>бензин,дизельне пальне)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</w:t>
            </w:r>
            <w:r>
              <w:rPr>
                <w:rFonts w:eastAsia="Calibri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 xml:space="preserve">Фінансова </w:t>
            </w:r>
            <w:proofErr w:type="gramStart"/>
            <w:r>
              <w:rPr>
                <w:rFonts w:eastAsia="Calibri"/>
                <w:color w:val="000000" w:themeColor="text1"/>
              </w:rPr>
              <w:t>п</w:t>
            </w:r>
            <w:proofErr w:type="gramEnd"/>
            <w:r>
              <w:rPr>
                <w:rFonts w:eastAsia="Calibri"/>
                <w:color w:val="000000" w:themeColor="text1"/>
              </w:rPr>
              <w:t>ідтримка на утримання дільниці благоустрою(заробітна плата з нарахуванням)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15500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Заміна наповнювача фільтрувальних установок водопостачання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</w:t>
            </w:r>
            <w:r>
              <w:rPr>
                <w:rFonts w:eastAsia="Calibri"/>
              </w:rPr>
              <w:t>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ібудинку за адресою: вул. Маяковського, 7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</w:t>
            </w:r>
            <w:r>
              <w:rPr>
                <w:rFonts w:eastAsia="Calibri"/>
                <w:color w:val="000000" w:themeColor="text1"/>
              </w:rPr>
              <w:t>50,0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ібудинку за адресою: вул. </w:t>
            </w:r>
            <w:r>
              <w:rPr>
                <w:color w:val="000000" w:themeColor="text1"/>
                <w:lang w:val="uk-UA"/>
              </w:rPr>
              <w:t>Шевченка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uk-UA"/>
              </w:rPr>
              <w:t>3</w:t>
            </w:r>
            <w:r>
              <w:rPr>
                <w:color w:val="000000" w:themeColor="text1"/>
              </w:rPr>
              <w:t xml:space="preserve">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вул. Кошового, 1а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вул.Іршанська,11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Будівельників,1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9.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</w:t>
            </w:r>
            <w:r>
              <w:rPr>
                <w:color w:val="000000" w:themeColor="text1"/>
                <w:lang w:val="uk-UA"/>
              </w:rPr>
              <w:t>Квітнева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uk-UA"/>
              </w:rPr>
              <w:t>4</w:t>
            </w:r>
            <w:r>
              <w:rPr>
                <w:color w:val="000000" w:themeColor="text1"/>
              </w:rPr>
              <w:t xml:space="preserve">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Незалежності, 6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№1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2</w:t>
            </w:r>
            <w:r>
              <w:rPr>
                <w:rFonts w:eastAsia="Calibri"/>
                <w:color w:val="000000" w:themeColor="text1"/>
              </w:rPr>
              <w:t>25,0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№3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№5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proofErr w:type="gramStart"/>
            <w:r>
              <w:rPr>
                <w:color w:val="000000" w:themeColor="text1"/>
                <w:lang w:val="uk-UA"/>
              </w:rPr>
              <w:t>п</w:t>
            </w:r>
            <w:proofErr w:type="gramEnd"/>
            <w:r>
              <w:rPr>
                <w:color w:val="000000" w:themeColor="text1"/>
                <w:lang w:val="uk-UA"/>
              </w:rPr>
              <w:t>ід</w:t>
            </w:r>
            <w:r>
              <w:rPr>
                <w:color w:val="000000" w:themeColor="text1"/>
              </w:rPr>
              <w:t>дашк</w:t>
            </w:r>
            <w:r>
              <w:rPr>
                <w:color w:val="000000" w:themeColor="text1"/>
                <w:lang w:val="uk-UA"/>
              </w:rPr>
              <w:t>ів</w:t>
            </w:r>
            <w:r>
              <w:rPr>
                <w:color w:val="000000" w:themeColor="text1"/>
              </w:rPr>
              <w:t xml:space="preserve"> над вхідними дверима будинку по вул. К</w:t>
            </w:r>
            <w:r>
              <w:rPr>
                <w:color w:val="000000" w:themeColor="text1"/>
                <w:lang w:val="uk-UA"/>
              </w:rPr>
              <w:t>ошового</w:t>
            </w:r>
            <w:r>
              <w:rPr>
                <w:color w:val="000000" w:themeColor="text1"/>
              </w:rPr>
              <w:t xml:space="preserve">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№4 по вул. Маяковського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№6 по вул. Незалежності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="Calibri"/>
                <w:color w:val="FF0000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FF0000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17.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>відмостки</w:t>
            </w:r>
            <w:r>
              <w:rPr>
                <w:color w:val="000000" w:themeColor="text1"/>
              </w:rPr>
              <w:t xml:space="preserve"> будинку №6 по вул. Незалежності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350,00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FF0000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вхідних сходів будинку №3 по вул. Казкова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20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 xml:space="preserve">стелі </w:t>
            </w:r>
            <w:proofErr w:type="gramStart"/>
            <w:r>
              <w:rPr>
                <w:color w:val="000000" w:themeColor="text1"/>
                <w:lang w:val="uk-UA"/>
              </w:rPr>
              <w:t>п</w:t>
            </w:r>
            <w:proofErr w:type="gramEnd"/>
            <w:r>
              <w:rPr>
                <w:color w:val="000000" w:themeColor="text1"/>
                <w:lang w:val="uk-UA"/>
              </w:rPr>
              <w:t xml:space="preserve">ід’їзду  </w:t>
            </w:r>
            <w:r>
              <w:rPr>
                <w:color w:val="000000" w:themeColor="text1"/>
              </w:rPr>
              <w:t xml:space="preserve">будинку №3 по вул. </w:t>
            </w:r>
            <w:r>
              <w:rPr>
                <w:color w:val="000000" w:themeColor="text1"/>
                <w:lang w:val="uk-UA"/>
              </w:rPr>
              <w:t>Іршанська</w:t>
            </w:r>
            <w:r>
              <w:rPr>
                <w:color w:val="000000" w:themeColor="text1"/>
              </w:rPr>
              <w:t xml:space="preserve">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300</w:t>
            </w:r>
            <w:r>
              <w:rPr>
                <w:rFonts w:eastAsia="Calibri"/>
                <w:color w:val="000000" w:themeColor="text1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>фільтрувального обладнанн</w:t>
            </w:r>
            <w:proofErr w:type="gramStart"/>
            <w:r>
              <w:rPr>
                <w:color w:val="000000" w:themeColor="text1"/>
                <w:lang w:val="uk-UA"/>
              </w:rPr>
              <w:t>я(</w:t>
            </w:r>
            <w:proofErr w:type="gramEnd"/>
            <w:r>
              <w:rPr>
                <w:color w:val="000000" w:themeColor="text1"/>
                <w:lang w:val="uk-UA"/>
              </w:rPr>
              <w:t xml:space="preserve">таймери,насоси-дозатори)станції очистки води </w:t>
            </w:r>
            <w:r>
              <w:rPr>
                <w:color w:val="000000" w:themeColor="text1"/>
              </w:rPr>
              <w:t xml:space="preserve"> по вул. </w:t>
            </w:r>
            <w:r>
              <w:rPr>
                <w:color w:val="000000" w:themeColor="text1"/>
                <w:lang w:val="uk-UA"/>
              </w:rPr>
              <w:t>Заводська</w:t>
            </w:r>
            <w:r>
              <w:rPr>
                <w:color w:val="000000" w:themeColor="text1"/>
              </w:rPr>
              <w:t xml:space="preserve">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</w:rPr>
              <w:t>Поточний ремонт</w:t>
            </w:r>
            <w:r>
              <w:rPr>
                <w:color w:val="000000" w:themeColor="text1"/>
                <w:lang w:val="uk-UA"/>
              </w:rPr>
              <w:t xml:space="preserve"> групи насосів WILLO станції </w:t>
            </w:r>
            <w:r>
              <w:rPr>
                <w:color w:val="000000" w:themeColor="text1"/>
              </w:rPr>
              <w:t>подачі</w:t>
            </w:r>
            <w:r>
              <w:rPr>
                <w:color w:val="000000" w:themeColor="text1"/>
                <w:lang w:val="uk-UA"/>
              </w:rPr>
              <w:t xml:space="preserve"> води </w:t>
            </w:r>
            <w:r>
              <w:rPr>
                <w:color w:val="000000" w:themeColor="text1"/>
              </w:rPr>
              <w:t xml:space="preserve"> по вул. </w:t>
            </w:r>
            <w:r>
              <w:rPr>
                <w:color w:val="000000" w:themeColor="text1"/>
                <w:lang w:val="uk-UA"/>
              </w:rPr>
              <w:t>Заводська</w:t>
            </w:r>
            <w:r>
              <w:rPr>
                <w:color w:val="000000" w:themeColor="text1"/>
              </w:rPr>
              <w:t xml:space="preserve">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вул.Іршанська,11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20,0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 9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вул.Іршанська,3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вул.Іршанська, 9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                             вул. Іршанська,3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вул. Будівельників, 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spacing w:after="200" w:line="276" w:lineRule="auto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                             вул. Маяковського,4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spacing w:after="200" w:line="276" w:lineRule="auto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вентиляційних шахт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ідвального приміщення будинку №11 по вул. Казкова в                 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30,0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Встановлення вхідних дверей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 житлового будинку по   вул. Будівельників, 1 в                          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каналізаційних люків для існуючої мережі водовідведення і водопостачання селища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100,00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ід’їзду  будинку №3 по                 </w:t>
            </w:r>
            <w:r>
              <w:rPr>
                <w:color w:val="000000" w:themeColor="text1"/>
              </w:rPr>
              <w:lastRenderedPageBreak/>
              <w:t xml:space="preserve">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lastRenderedPageBreak/>
              <w:t>33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Поточний ремонт мережі водовідведення для житлових будинків по вул.. Маяковського та по вул..Казкова та приміщення музичної школи.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70</w:t>
            </w:r>
            <w:r>
              <w:rPr>
                <w:rFonts w:eastAsia="Calibri"/>
              </w:rPr>
              <w:t>0,0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та встановлення лічильників холодного водопостачання для житлового фонду.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</w:t>
            </w:r>
            <w:r>
              <w:rPr>
                <w:rFonts w:eastAsia="Calibri"/>
                <w:lang w:val="uk-UA"/>
              </w:rPr>
              <w:t>0</w:t>
            </w:r>
            <w:r>
              <w:rPr>
                <w:rFonts w:eastAsia="Calibri"/>
              </w:rPr>
              <w:t>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</w:rPr>
              <w:t>Виготовлення містобудівної документації (виготовлення документації на полігон твердих та побутових відходів</w:t>
            </w:r>
            <w:proofErr w:type="gramEnd"/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та встановлення системи фільтрів для мережі водопостачання житлового фонду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гіпохлориту натрію «марки А»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lang w:val="uk-UA"/>
              </w:rPr>
              <w:t xml:space="preserve">Придбання коагулянту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</w:t>
            </w:r>
            <w:r>
              <w:rPr>
                <w:rFonts w:eastAsia="Calibri"/>
              </w:rPr>
              <w:t>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РУМа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Придбання контейнері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для роздільного збирання сміття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обладнання для сортувально – пресувальної лінії ТПВ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Проведення робіт по формуванню нагірної канави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щита та знаку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КПП та вишки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тимчасових сітчастих переносних елементів огорожі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в’їзних воріт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Проведення ізоляційних ґрунтових робіт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rPr>
                <w:rFonts w:eastAsiaTheme="minorEastAsia"/>
                <w:lang w:val="uk-UA"/>
              </w:rPr>
            </w:pPr>
          </w:p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4</w:t>
            </w:r>
            <w:r>
              <w:rPr>
                <w:rFonts w:eastAsia="Calibri"/>
                <w:lang w:val="uk-UA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піскосольової суміші для посипання доріг в осінньо-зимовий період.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49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навісного обладнання (ковш) для МТЗ «Беларус»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оргтехніки (принтер, комп’ютер).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14,0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спецодягу та інвентарю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Захист від </w:t>
            </w:r>
            <w:proofErr w:type="gramStart"/>
            <w:r>
              <w:t>п</w:t>
            </w:r>
            <w:proofErr w:type="gramEnd"/>
            <w:r>
              <w:t>ідтоплення територій смт. Нова Борова, Вол</w:t>
            </w:r>
            <w:proofErr w:type="gramStart"/>
            <w:r>
              <w:t>.-</w:t>
            </w:r>
            <w:proofErr w:type="gramEnd"/>
            <w:r>
              <w:t>Волинського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Ремонт каналізаційних мере</w:t>
            </w:r>
            <w:proofErr w:type="gramStart"/>
            <w:r>
              <w:t>ж(</w:t>
            </w:r>
            <w:proofErr w:type="gramEnd"/>
            <w:r>
              <w:t>поточний та аварійний)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Реконструкція водогінних мереж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6</w:t>
            </w:r>
            <w:r>
              <w:rPr>
                <w:rFonts w:eastAsia="Calibri"/>
              </w:rPr>
              <w:t>700,0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Поточний ремонт покрі</w:t>
            </w:r>
            <w:proofErr w:type="gramStart"/>
            <w:r>
              <w:t>вл</w:t>
            </w:r>
            <w:proofErr w:type="gramEnd"/>
            <w:r>
              <w:t xml:space="preserve">і на приміщенні «Станція очистки води» по вул.Іршанська,21  в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20</w:t>
            </w:r>
            <w:r>
              <w:rPr>
                <w:rFonts w:eastAsia="Calibri"/>
              </w:rPr>
              <w:t>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Колективна установка доочистки води в смт. Нова Борова, Вол.-Волинського району </w:t>
            </w:r>
            <w:proofErr w:type="gramStart"/>
            <w:r>
              <w:t>району</w:t>
            </w:r>
            <w:proofErr w:type="gramEnd"/>
            <w:r>
              <w:t>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</w:pPr>
            <w:r>
              <w:t xml:space="preserve">Поточний ремонт каналізаційної системи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вул. Кошового в смт. </w:t>
            </w:r>
            <w:proofErr w:type="gramStart"/>
            <w:r>
              <w:t>Нова</w:t>
            </w:r>
            <w:proofErr w:type="gramEnd"/>
            <w:r>
              <w:t xml:space="preserve"> Борова Хорошівського </w:t>
            </w:r>
            <w:r>
              <w:lastRenderedPageBreak/>
              <w:t>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lastRenderedPageBreak/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lastRenderedPageBreak/>
              <w:t>5</w:t>
            </w:r>
            <w:r>
              <w:rPr>
                <w:rFonts w:eastAsia="Calibri"/>
                <w:lang w:val="uk-UA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</w:rPr>
            </w:pPr>
            <w:r>
              <w:t xml:space="preserve">Поточний ремонт водопостачальних мереж у </w:t>
            </w:r>
            <w:proofErr w:type="gramStart"/>
            <w:r>
              <w:t>п</w:t>
            </w:r>
            <w:proofErr w:type="gramEnd"/>
            <w:r>
              <w:t xml:space="preserve">ідвалах житлових будинків смт. </w:t>
            </w:r>
            <w:proofErr w:type="gramStart"/>
            <w:r>
              <w:t>Нова</w:t>
            </w:r>
            <w:proofErr w:type="gramEnd"/>
            <w:r>
              <w:t xml:space="preserve"> Борова</w:t>
            </w:r>
            <w:r>
              <w:rPr>
                <w:lang w:val="uk-UA"/>
              </w:rPr>
              <w:t xml:space="preserve"> </w:t>
            </w:r>
            <w:r>
              <w:t>по:</w:t>
            </w:r>
          </w:p>
          <w:p w:rsidR="00EC4199" w:rsidRDefault="00EC4199">
            <w:pPr>
              <w:jc w:val="both"/>
            </w:pPr>
            <w:r>
              <w:t>-вул</w:t>
            </w:r>
            <w:proofErr w:type="gramStart"/>
            <w:r>
              <w:t>.М</w:t>
            </w:r>
            <w:proofErr w:type="gramEnd"/>
            <w:r>
              <w:t>аяковського,4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.Б</w:t>
            </w:r>
            <w:proofErr w:type="gramEnd"/>
            <w:r>
              <w:t>удівельників,1</w:t>
            </w:r>
          </w:p>
          <w:p w:rsidR="00EC4199" w:rsidRDefault="00EC4199">
            <w:pPr>
              <w:jc w:val="both"/>
            </w:pPr>
            <w:r>
              <w:t>- вул.Іршанська,3</w:t>
            </w:r>
          </w:p>
          <w:p w:rsidR="00EC4199" w:rsidRDefault="00EC4199">
            <w:pPr>
              <w:jc w:val="both"/>
            </w:pPr>
            <w:r>
              <w:t>- вул.Іршанська,9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.П</w:t>
            </w:r>
            <w:proofErr w:type="gramEnd"/>
            <w:r>
              <w:t>ушкіна,159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ошового,7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ошового,9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вітнева,2</w:t>
            </w:r>
          </w:p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-</w:t>
            </w:r>
            <w:r>
              <w:rPr>
                <w:lang w:val="uk-UA"/>
              </w:rPr>
              <w:t xml:space="preserve"> </w:t>
            </w:r>
            <w:r>
              <w:t>вул</w:t>
            </w:r>
            <w:proofErr w:type="gramStart"/>
            <w:r>
              <w:t>.П</w:t>
            </w:r>
            <w:proofErr w:type="gramEnd"/>
            <w:r>
              <w:t>ривокзальна,96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59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Заміна запірних засувок на центральній системі водопостачання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Іршанська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Пушкіна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Маяковського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вул. Кошового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45,00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покрівлі на приміщенні «КНС №1» по вул</w:t>
            </w:r>
            <w:proofErr w:type="gramStart"/>
            <w:r>
              <w:rPr>
                <w:color w:val="000000" w:themeColor="text1"/>
              </w:rPr>
              <w:t>.П</w:t>
            </w:r>
            <w:proofErr w:type="gramEnd"/>
            <w:r>
              <w:rPr>
                <w:color w:val="000000" w:themeColor="text1"/>
              </w:rPr>
              <w:t xml:space="preserve">ривокзальна та «КНС №3» по               вул. Набережній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Заміна запірних засувок в бойлерних в житлових приміщеннях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Придбання електролізної установки для виготовлення гіпохлориту натрію (обеззараження води)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120,00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Придбання пожежних гідранті</w:t>
            </w:r>
            <w:proofErr w:type="gramStart"/>
            <w:r>
              <w:t>в</w:t>
            </w:r>
            <w:proofErr w:type="gramEnd"/>
            <w:r>
              <w:t xml:space="preserve"> для встановлення на центральній мережі водопостачання в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25,00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Заміна напірного колектора від КНС №1 до очисних споруд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</w:rPr>
              <w:t>Техн</w:t>
            </w:r>
            <w:proofErr w:type="gramEnd"/>
            <w:r>
              <w:rPr>
                <w:rFonts w:eastAsia="Calibri"/>
              </w:rPr>
              <w:t>ічне переоснащення з заміною аварійного технологічного обладнання в решіточному відділенні на КНС №1 за адресою:  вул. Привокзальна, 21 смт. Нова Борова, Хорошівський район, Житомирська область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</w:rPr>
              <w:t>Техн</w:t>
            </w:r>
            <w:proofErr w:type="gramEnd"/>
            <w:r>
              <w:rPr>
                <w:rFonts w:eastAsia="Calibri"/>
              </w:rPr>
              <w:t>ічне переоснащення з заміною аварійного технологічного обладнання в решіточному відділенні на КНС №3 за адресою:  вул. Набережна, 3 смт. Нова Борова, Хорошівський район, Житомирська область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Придбання сміттєзбирального автомобіля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Придбання автовишки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Будівництво станції оббеззалізнення для потреб населення.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Встановлення пандусів для житлового фонду селища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ascii="Calibri" w:eastAsiaTheme="minorEastAsia" w:hAnsi="Calibri" w:cs="Calibri"/>
                <w:color w:val="000000"/>
              </w:rPr>
            </w:pPr>
          </w:p>
          <w:p w:rsidR="00EC4199" w:rsidRDefault="00EC41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51479</w:t>
            </w:r>
            <w:r>
              <w:rPr>
                <w:color w:val="000000"/>
                <w:lang w:val="uk-UA"/>
              </w:rPr>
              <w:t>,00</w:t>
            </w:r>
          </w:p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EC4199" w:rsidRDefault="00EC4199" w:rsidP="00EC4199">
      <w:pPr>
        <w:ind w:firstLine="709"/>
        <w:jc w:val="both"/>
        <w:rPr>
          <w:rFonts w:asciiTheme="minorHAnsi" w:eastAsiaTheme="minorEastAsia" w:hAnsiTheme="minorHAnsi" w:cstheme="minorBidi"/>
          <w:sz w:val="22"/>
          <w:szCs w:val="22"/>
          <w:lang w:val="uk-UA"/>
        </w:rPr>
      </w:pPr>
    </w:p>
    <w:p w:rsidR="00EC4199" w:rsidRDefault="00EC4199" w:rsidP="00EC4199">
      <w:pPr>
        <w:rPr>
          <w:lang w:val="uk-UA"/>
        </w:rPr>
      </w:pPr>
    </w:p>
    <w:p w:rsidR="00EC4199" w:rsidRDefault="00EC4199" w:rsidP="00EC4199">
      <w:pPr>
        <w:ind w:firstLine="426"/>
        <w:rPr>
          <w:lang w:val="uk-UA"/>
        </w:rPr>
      </w:pPr>
      <w:r>
        <w:rPr>
          <w:lang w:val="uk-UA"/>
        </w:rPr>
        <w:t xml:space="preserve">Т.в.о. директора </w:t>
      </w:r>
      <w:r w:rsidR="002A720B">
        <w:rPr>
          <w:lang w:val="uk-UA"/>
        </w:rPr>
        <w:t xml:space="preserve"> Новоборівського</w:t>
      </w:r>
    </w:p>
    <w:p w:rsidR="00EC4199" w:rsidRDefault="00EC4199" w:rsidP="00EC4199">
      <w:pPr>
        <w:ind w:firstLine="426"/>
        <w:rPr>
          <w:lang w:val="uk-UA"/>
        </w:rPr>
      </w:pPr>
      <w:r>
        <w:rPr>
          <w:lang w:val="uk-UA"/>
        </w:rPr>
        <w:t>жи</w:t>
      </w:r>
      <w:r w:rsidR="002A720B">
        <w:rPr>
          <w:lang w:val="uk-UA"/>
        </w:rPr>
        <w:t>тлово-комунального підприємства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Єлизавета МІЩЕНКО</w:t>
      </w:r>
    </w:p>
    <w:p w:rsidR="007A4D14" w:rsidRPr="00FB496F" w:rsidRDefault="007A4D14" w:rsidP="00FB496F"/>
    <w:sectPr w:rsidR="007A4D14" w:rsidRPr="00FB4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53D5"/>
    <w:multiLevelType w:val="hybridMultilevel"/>
    <w:tmpl w:val="9508D97A"/>
    <w:lvl w:ilvl="0" w:tplc="13449940">
      <w:start w:val="8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66199"/>
    <w:multiLevelType w:val="hybridMultilevel"/>
    <w:tmpl w:val="6178932C"/>
    <w:lvl w:ilvl="0" w:tplc="D5EE8A5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87B1D"/>
    <w:rsid w:val="001B000D"/>
    <w:rsid w:val="001C0E23"/>
    <w:rsid w:val="001D40D6"/>
    <w:rsid w:val="002A720B"/>
    <w:rsid w:val="00331C22"/>
    <w:rsid w:val="004F4149"/>
    <w:rsid w:val="005F08CE"/>
    <w:rsid w:val="007A4D14"/>
    <w:rsid w:val="0085654D"/>
    <w:rsid w:val="00894798"/>
    <w:rsid w:val="008D75D1"/>
    <w:rsid w:val="00A501F8"/>
    <w:rsid w:val="00A51824"/>
    <w:rsid w:val="00AE5090"/>
    <w:rsid w:val="00D4042A"/>
    <w:rsid w:val="00DE5077"/>
    <w:rsid w:val="00E574F2"/>
    <w:rsid w:val="00EC4199"/>
    <w:rsid w:val="00EE528D"/>
    <w:rsid w:val="00F115F8"/>
    <w:rsid w:val="00FB19C0"/>
    <w:rsid w:val="00FB3848"/>
    <w:rsid w:val="00FB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EC4199"/>
    <w:pPr>
      <w:spacing w:after="0" w:line="240" w:lineRule="auto"/>
    </w:pPr>
    <w:rPr>
      <w:rFonts w:ascii="Calibri" w:eastAsia="Times New Roman" w:hAnsi="Calibri" w:cs="Calibri"/>
      <w:sz w:val="22"/>
      <w:lang w:val="ru-RU" w:eastAsia="ru-RU"/>
    </w:rPr>
  </w:style>
  <w:style w:type="character" w:customStyle="1" w:styleId="23">
    <w:name w:val="Основной текст (2)_"/>
    <w:basedOn w:val="a0"/>
    <w:link w:val="24"/>
    <w:locked/>
    <w:rsid w:val="00EC419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C4199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styleId="af">
    <w:name w:val="Strong"/>
    <w:basedOn w:val="a0"/>
    <w:uiPriority w:val="22"/>
    <w:qFormat/>
    <w:rsid w:val="00EC41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EC4199"/>
    <w:pPr>
      <w:spacing w:after="0" w:line="240" w:lineRule="auto"/>
    </w:pPr>
    <w:rPr>
      <w:rFonts w:ascii="Calibri" w:eastAsia="Times New Roman" w:hAnsi="Calibri" w:cs="Calibri"/>
      <w:sz w:val="22"/>
      <w:lang w:val="ru-RU" w:eastAsia="ru-RU"/>
    </w:rPr>
  </w:style>
  <w:style w:type="character" w:customStyle="1" w:styleId="23">
    <w:name w:val="Основной текст (2)_"/>
    <w:basedOn w:val="a0"/>
    <w:link w:val="24"/>
    <w:locked/>
    <w:rsid w:val="00EC419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C4199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styleId="af">
    <w:name w:val="Strong"/>
    <w:basedOn w:val="a0"/>
    <w:uiPriority w:val="22"/>
    <w:qFormat/>
    <w:rsid w:val="00EC4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F172-0EF8-4B8E-94A9-2BCA46552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10</Pages>
  <Words>13279</Words>
  <Characters>7570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17</cp:revision>
  <cp:lastPrinted>2020-12-28T11:48:00Z</cp:lastPrinted>
  <dcterms:created xsi:type="dcterms:W3CDTF">2019-08-08T06:32:00Z</dcterms:created>
  <dcterms:modified xsi:type="dcterms:W3CDTF">2020-12-28T11:48:00Z</dcterms:modified>
</cp:coreProperties>
</file>