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D318C7" w:rsidP="00D318C7">
      <w:pPr>
        <w:jc w:val="center"/>
      </w:pPr>
      <w:r>
        <w:t>шоста</w:t>
      </w:r>
      <w:r w:rsidRPr="00996765">
        <w:t xml:space="preserve"> сесія </w:t>
      </w:r>
      <w:r w:rsidRPr="00996765">
        <w:rPr>
          <w:lang w:val="en-US"/>
        </w:rPr>
        <w:t>VIII</w:t>
      </w:r>
      <w:r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D87C47" w:rsidRDefault="00D87C47" w:rsidP="00D318C7">
      <w:pPr>
        <w:jc w:val="both"/>
        <w:rPr>
          <w:lang w:val="uk-UA"/>
        </w:rPr>
      </w:pPr>
      <w:r>
        <w:rPr>
          <w:lang w:val="uk-UA"/>
        </w:rPr>
        <w:t>28 травня</w:t>
      </w:r>
      <w:r w:rsidR="00D318C7" w:rsidRPr="00996765">
        <w:t xml:space="preserve"> 2021 року                                                                                                        </w:t>
      </w:r>
      <w:r>
        <w:rPr>
          <w:lang w:val="uk-UA"/>
        </w:rPr>
        <w:t xml:space="preserve">           </w:t>
      </w:r>
      <w:r w:rsidR="00D318C7" w:rsidRPr="00996765">
        <w:t xml:space="preserve">         № </w:t>
      </w:r>
      <w:r>
        <w:rPr>
          <w:lang w:val="uk-UA"/>
        </w:rPr>
        <w:t>294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D318C7">
      <w:pPr>
        <w:ind w:right="5102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076566">
        <w:rPr>
          <w:b/>
          <w:lang w:val="uk-UA"/>
        </w:rPr>
        <w:t>Карпенко Ользі Вікторівні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076566">
        <w:rPr>
          <w:lang w:val="uk-UA"/>
        </w:rPr>
        <w:t>Карпенко О.В.</w:t>
      </w:r>
      <w:r w:rsidR="004B74CD" w:rsidRPr="0098351B">
        <w:rPr>
          <w:lang w:val="uk-UA"/>
        </w:rPr>
        <w:t xml:space="preserve">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076566">
        <w:rPr>
          <w:lang w:val="uk-UA"/>
        </w:rPr>
        <w:t>285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076566">
        <w:rPr>
          <w:lang w:val="uk-UA"/>
        </w:rPr>
        <w:t>22.04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BF57F0">
        <w:rPr>
          <w:rFonts w:eastAsiaTheme="minorHAnsi"/>
          <w:lang w:val="uk-UA" w:eastAsia="en-US"/>
        </w:rPr>
        <w:t xml:space="preserve">Новоборівській селищній раді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076566">
        <w:rPr>
          <w:rFonts w:eastAsiaTheme="minorHAnsi"/>
          <w:lang w:val="uk-UA" w:eastAsia="en-US"/>
        </w:rPr>
        <w:t>0,25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076566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076566">
        <w:rPr>
          <w:rFonts w:eastAsiaTheme="minorHAnsi"/>
          <w:lang w:val="uk-UA" w:eastAsia="en-US"/>
        </w:rPr>
        <w:t>Преображенська, 13</w:t>
      </w:r>
      <w:r w:rsidR="00D318C7">
        <w:rPr>
          <w:rFonts w:eastAsiaTheme="minorHAnsi"/>
          <w:lang w:val="uk-UA" w:eastAsia="en-US"/>
        </w:rPr>
        <w:t>,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D318C7">
        <w:rPr>
          <w:rFonts w:eastAsiaTheme="minorHAnsi"/>
          <w:lang w:val="uk-UA" w:eastAsia="en-US"/>
        </w:rPr>
        <w:t>с. Турчинка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Хорошівського</w:t>
      </w:r>
      <w:r w:rsidR="00D318C7">
        <w:rPr>
          <w:rFonts w:eastAsiaTheme="minorHAnsi"/>
          <w:lang w:val="uk-UA" w:eastAsia="en-US"/>
        </w:rPr>
        <w:t xml:space="preserve"> (Житомирського)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076566" w:rsidRPr="00076566">
        <w:rPr>
          <w:rFonts w:eastAsiaTheme="minorHAnsi"/>
          <w:lang w:val="uk-UA" w:eastAsia="en-US"/>
        </w:rPr>
        <w:t>Карпенко</w:t>
      </w:r>
      <w:r w:rsidR="00076566">
        <w:rPr>
          <w:rFonts w:eastAsiaTheme="minorHAnsi"/>
          <w:color w:val="1A1A1A"/>
          <w:lang w:val="uk-UA" w:eastAsia="en-US"/>
        </w:rPr>
        <w:t xml:space="preserve"> О</w:t>
      </w:r>
      <w:r w:rsidR="0060236C">
        <w:rPr>
          <w:rFonts w:eastAsiaTheme="minorHAnsi"/>
          <w:color w:val="1A1A1A"/>
          <w:lang w:val="uk-UA" w:eastAsia="en-US"/>
        </w:rPr>
        <w:t>.В.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BF57F0">
        <w:rPr>
          <w:rFonts w:eastAsiaTheme="minorHAnsi"/>
          <w:color w:val="1A1A1A"/>
          <w:lang w:val="uk-UA" w:eastAsia="en-US"/>
        </w:rPr>
        <w:t xml:space="preserve"> зацікавленої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D87C47" w:rsidRPr="00981F20" w:rsidRDefault="00D87C47" w:rsidP="00D87C47">
      <w:pPr>
        <w:tabs>
          <w:tab w:val="left" w:pos="993"/>
        </w:tabs>
        <w:spacing w:line="276" w:lineRule="auto"/>
        <w:contextualSpacing/>
        <w:jc w:val="both"/>
      </w:pPr>
    </w:p>
    <w:p w:rsidR="00D87C47" w:rsidRPr="00981F20" w:rsidRDefault="00D87C47" w:rsidP="00D87C47">
      <w:pPr>
        <w:spacing w:line="276" w:lineRule="auto"/>
        <w:ind w:firstLine="567"/>
        <w:jc w:val="center"/>
        <w:rPr>
          <w:b/>
        </w:rPr>
      </w:pPr>
      <w:r w:rsidRPr="00981F20">
        <w:rPr>
          <w:b/>
        </w:rPr>
        <w:t xml:space="preserve">Селищний голова                                            </w:t>
      </w:r>
      <w:r>
        <w:rPr>
          <w:b/>
        </w:rPr>
        <w:t xml:space="preserve">                  Григорій РУДЮК</w:t>
      </w:r>
    </w:p>
    <w:p w:rsidR="00D87C47" w:rsidRDefault="00D87C47" w:rsidP="00D87C47">
      <w:pPr>
        <w:tabs>
          <w:tab w:val="left" w:pos="3420"/>
          <w:tab w:val="left" w:pos="4320"/>
        </w:tabs>
      </w:pPr>
    </w:p>
    <w:p w:rsidR="00D87C47" w:rsidRDefault="00D87C47" w:rsidP="00D87C47">
      <w:pPr>
        <w:tabs>
          <w:tab w:val="left" w:pos="3420"/>
          <w:tab w:val="left" w:pos="4320"/>
        </w:tabs>
        <w:rPr>
          <w:sz w:val="20"/>
          <w:szCs w:val="20"/>
        </w:rPr>
      </w:pPr>
      <w:r w:rsidRPr="00A16EDB">
        <w:rPr>
          <w:sz w:val="20"/>
          <w:szCs w:val="20"/>
        </w:rPr>
        <w:t xml:space="preserve">Боровський В. тел. </w:t>
      </w:r>
      <w:r w:rsidRPr="00A16EDB">
        <w:rPr>
          <w:color w:val="000000"/>
          <w:sz w:val="20"/>
          <w:szCs w:val="20"/>
          <w:shd w:val="clear" w:color="auto" w:fill="FBFBFB"/>
        </w:rPr>
        <w:t xml:space="preserve">(04145) </w:t>
      </w:r>
      <w:r w:rsidRPr="00A16EDB">
        <w:rPr>
          <w:sz w:val="20"/>
          <w:szCs w:val="20"/>
        </w:rPr>
        <w:t>9 54 33</w:t>
      </w:r>
    </w:p>
    <w:p w:rsidR="00AC3B4D" w:rsidRPr="00B44F39" w:rsidRDefault="00AC3B4D" w:rsidP="00B44F39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B44F39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D34" w:rsidRDefault="00B13D34" w:rsidP="001207DE">
      <w:r>
        <w:separator/>
      </w:r>
    </w:p>
  </w:endnote>
  <w:endnote w:type="continuationSeparator" w:id="0">
    <w:p w:rsidR="00B13D34" w:rsidRDefault="00B13D3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D34" w:rsidRDefault="00B13D34" w:rsidP="001207DE">
      <w:r>
        <w:separator/>
      </w:r>
    </w:p>
  </w:footnote>
  <w:footnote w:type="continuationSeparator" w:id="0">
    <w:p w:rsidR="00B13D34" w:rsidRDefault="00B13D3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5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3D34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37673"/>
    <w:rsid w:val="00B41010"/>
    <w:rsid w:val="00B41DE4"/>
    <w:rsid w:val="00B42DA1"/>
    <w:rsid w:val="00B43305"/>
    <w:rsid w:val="00B44F39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7F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C47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5C7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187C9-1FB4-4E7B-B733-FC21C1D48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98</cp:revision>
  <cp:lastPrinted>2020-04-16T12:59:00Z</cp:lastPrinted>
  <dcterms:created xsi:type="dcterms:W3CDTF">2016-04-25T07:31:00Z</dcterms:created>
  <dcterms:modified xsi:type="dcterms:W3CDTF">2021-11-19T07:41:00Z</dcterms:modified>
</cp:coreProperties>
</file>