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42F" w:rsidRPr="007F2226" w:rsidRDefault="00AF242F" w:rsidP="00AF242F">
      <w:pPr>
        <w:ind w:right="689"/>
        <w:rPr>
          <w:b/>
          <w:sz w:val="28"/>
          <w:szCs w:val="28"/>
          <w:lang w:val="uk-UA"/>
        </w:rPr>
      </w:pPr>
      <w:r>
        <w:rPr>
          <w:b/>
          <w:sz w:val="32"/>
          <w:szCs w:val="32"/>
        </w:rPr>
        <w:t xml:space="preserve">                                               </w:t>
      </w:r>
      <w:r>
        <w:rPr>
          <w:sz w:val="28"/>
          <w:szCs w:val="28"/>
        </w:rPr>
        <w:t xml:space="preserve">                                   </w:t>
      </w:r>
      <w:r w:rsidR="00BC504E">
        <w:rPr>
          <w:sz w:val="28"/>
          <w:szCs w:val="28"/>
          <w:lang w:val="uk-UA"/>
        </w:rPr>
        <w:t xml:space="preserve">         </w:t>
      </w:r>
      <w:r>
        <w:rPr>
          <w:sz w:val="28"/>
          <w:szCs w:val="28"/>
        </w:rPr>
        <w:t xml:space="preserve">    </w:t>
      </w:r>
    </w:p>
    <w:p w:rsidR="00AF242F" w:rsidRDefault="00AF242F" w:rsidP="00AF242F">
      <w:pPr>
        <w:tabs>
          <w:tab w:val="left" w:pos="3420"/>
          <w:tab w:val="left" w:pos="4320"/>
        </w:tabs>
        <w:jc w:val="center"/>
        <w:rPr>
          <w:sz w:val="28"/>
          <w:szCs w:val="28"/>
        </w:rPr>
      </w:pPr>
      <w:r>
        <w:rPr>
          <w:rFonts w:eastAsia="Lucida Sans Unicode"/>
          <w:kern w:val="2"/>
          <w:sz w:val="28"/>
          <w:szCs w:val="28"/>
          <w:lang w:val="uk-UA" w:eastAsia="en-US"/>
        </w:rPr>
        <w:object w:dxaOrig="828" w:dyaOrig="1032">
          <v:rect id="rectole0000000000" o:spid="_x0000_i1025" style="width:41.4pt;height:51.6pt" o:ole="" o:preferrelative="t" stroked="f">
            <v:imagedata r:id="rId7" o:title=""/>
          </v:rect>
          <o:OLEObject Type="Embed" ProgID="StaticMetafile" ShapeID="rectole0000000000" DrawAspect="Content" ObjectID="_1670677420" r:id="rId8"/>
        </w:object>
      </w:r>
    </w:p>
    <w:p w:rsidR="00AF242F" w:rsidRPr="00BC504E" w:rsidRDefault="00AF242F" w:rsidP="00BC504E">
      <w:pPr>
        <w:jc w:val="center"/>
        <w:rPr>
          <w:sz w:val="28"/>
          <w:szCs w:val="28"/>
          <w:lang w:val="uk-UA"/>
        </w:rPr>
      </w:pPr>
      <w:r>
        <w:rPr>
          <w:sz w:val="28"/>
          <w:szCs w:val="28"/>
        </w:rPr>
        <w:t xml:space="preserve">У К </w:t>
      </w:r>
      <w:proofErr w:type="gramStart"/>
      <w:r>
        <w:rPr>
          <w:sz w:val="28"/>
          <w:szCs w:val="28"/>
        </w:rPr>
        <w:t>Р</w:t>
      </w:r>
      <w:proofErr w:type="gramEnd"/>
      <w:r>
        <w:rPr>
          <w:sz w:val="28"/>
          <w:szCs w:val="28"/>
        </w:rPr>
        <w:t xml:space="preserve"> А Ї Н А</w:t>
      </w:r>
    </w:p>
    <w:p w:rsidR="00AF242F" w:rsidRDefault="00AF242F" w:rsidP="00AF242F">
      <w:pPr>
        <w:jc w:val="center"/>
        <w:rPr>
          <w:sz w:val="28"/>
          <w:szCs w:val="28"/>
        </w:rPr>
      </w:pPr>
      <w:r>
        <w:rPr>
          <w:sz w:val="28"/>
          <w:szCs w:val="28"/>
        </w:rPr>
        <w:t>НОВОБОРІВСЬКА СЕЛИЩНА РАДА</w:t>
      </w:r>
    </w:p>
    <w:p w:rsidR="00AF242F" w:rsidRDefault="00AF242F" w:rsidP="00AF242F">
      <w:pPr>
        <w:jc w:val="center"/>
        <w:rPr>
          <w:sz w:val="28"/>
          <w:szCs w:val="28"/>
          <w:lang w:val="uk-UA"/>
        </w:rPr>
      </w:pPr>
      <w:r>
        <w:rPr>
          <w:sz w:val="28"/>
          <w:szCs w:val="28"/>
        </w:rPr>
        <w:t>ЖИТОМИРСЬКОЇ ОБЛАСТІ</w:t>
      </w:r>
    </w:p>
    <w:p w:rsidR="00BC504E" w:rsidRPr="00BC504E" w:rsidRDefault="00BC504E" w:rsidP="00AF242F">
      <w:pPr>
        <w:jc w:val="center"/>
        <w:rPr>
          <w:sz w:val="28"/>
          <w:szCs w:val="28"/>
          <w:lang w:val="uk-UA"/>
        </w:rPr>
      </w:pPr>
    </w:p>
    <w:p w:rsidR="00AF242F" w:rsidRDefault="00AF242F" w:rsidP="00AF242F">
      <w:pPr>
        <w:jc w:val="center"/>
        <w:rPr>
          <w:b/>
          <w:sz w:val="28"/>
          <w:szCs w:val="28"/>
          <w:lang w:val="uk-UA"/>
        </w:rPr>
      </w:pPr>
      <w:r>
        <w:rPr>
          <w:b/>
          <w:sz w:val="28"/>
          <w:szCs w:val="28"/>
        </w:rPr>
        <w:t xml:space="preserve">Р І Ш Е Н </w:t>
      </w:r>
      <w:proofErr w:type="gramStart"/>
      <w:r>
        <w:rPr>
          <w:b/>
          <w:sz w:val="28"/>
          <w:szCs w:val="28"/>
        </w:rPr>
        <w:t>Н</w:t>
      </w:r>
      <w:proofErr w:type="gramEnd"/>
      <w:r>
        <w:rPr>
          <w:b/>
          <w:sz w:val="28"/>
          <w:szCs w:val="28"/>
        </w:rPr>
        <w:t xml:space="preserve"> Я</w:t>
      </w:r>
    </w:p>
    <w:p w:rsidR="00BC504E" w:rsidRPr="00BC504E" w:rsidRDefault="007F2226" w:rsidP="00AF242F">
      <w:pPr>
        <w:jc w:val="center"/>
        <w:rPr>
          <w:sz w:val="28"/>
          <w:szCs w:val="28"/>
          <w:lang w:val="uk-UA"/>
        </w:rPr>
      </w:pPr>
      <w:r>
        <w:rPr>
          <w:sz w:val="28"/>
          <w:szCs w:val="28"/>
          <w:lang w:val="uk-UA"/>
        </w:rPr>
        <w:t xml:space="preserve">(друга  </w:t>
      </w:r>
      <w:r w:rsidR="00BC504E" w:rsidRPr="00BC504E">
        <w:rPr>
          <w:sz w:val="28"/>
          <w:szCs w:val="28"/>
          <w:lang w:val="uk-UA"/>
        </w:rPr>
        <w:t xml:space="preserve">сесія  </w:t>
      </w:r>
      <w:r w:rsidR="00BC504E" w:rsidRPr="00BC504E">
        <w:rPr>
          <w:sz w:val="28"/>
          <w:szCs w:val="28"/>
          <w:lang w:val="en-US"/>
        </w:rPr>
        <w:t>VIII</w:t>
      </w:r>
      <w:r w:rsidR="00BC504E" w:rsidRPr="00BC504E">
        <w:rPr>
          <w:sz w:val="28"/>
          <w:szCs w:val="28"/>
          <w:lang w:val="uk-UA"/>
        </w:rPr>
        <w:t xml:space="preserve"> скликання)</w:t>
      </w:r>
    </w:p>
    <w:p w:rsidR="00AF242F" w:rsidRDefault="00AF242F" w:rsidP="00AF242F">
      <w:pPr>
        <w:rPr>
          <w:sz w:val="28"/>
          <w:szCs w:val="28"/>
        </w:rPr>
      </w:pPr>
    </w:p>
    <w:p w:rsidR="00AF242F" w:rsidRDefault="00AF242F" w:rsidP="00AF242F">
      <w:pPr>
        <w:rPr>
          <w:sz w:val="28"/>
          <w:szCs w:val="28"/>
        </w:rPr>
      </w:pPr>
    </w:p>
    <w:tbl>
      <w:tblPr>
        <w:tblW w:w="0" w:type="auto"/>
        <w:tblLook w:val="01E0" w:firstRow="1" w:lastRow="1" w:firstColumn="1" w:lastColumn="1" w:noHBand="0" w:noVBand="0"/>
      </w:tblPr>
      <w:tblGrid>
        <w:gridCol w:w="3828"/>
        <w:gridCol w:w="2040"/>
        <w:gridCol w:w="3702"/>
      </w:tblGrid>
      <w:tr w:rsidR="00AF242F" w:rsidTr="00AF242F">
        <w:tc>
          <w:tcPr>
            <w:tcW w:w="3828" w:type="dxa"/>
            <w:hideMark/>
          </w:tcPr>
          <w:p w:rsidR="00AF242F" w:rsidRDefault="007F2226">
            <w:pPr>
              <w:widowControl w:val="0"/>
              <w:suppressAutoHyphens/>
              <w:spacing w:line="276" w:lineRule="auto"/>
              <w:rPr>
                <w:rFonts w:eastAsia="Lucida Sans Unicode"/>
                <w:kern w:val="2"/>
                <w:sz w:val="28"/>
                <w:szCs w:val="28"/>
                <w:lang w:eastAsia="en-US"/>
              </w:rPr>
            </w:pPr>
            <w:r>
              <w:rPr>
                <w:sz w:val="28"/>
                <w:szCs w:val="28"/>
                <w:lang w:val="uk-UA"/>
              </w:rPr>
              <w:t xml:space="preserve">від 14 </w:t>
            </w:r>
            <w:r w:rsidR="00AF242F">
              <w:rPr>
                <w:sz w:val="28"/>
                <w:szCs w:val="28"/>
              </w:rPr>
              <w:t xml:space="preserve"> грудня  2020 року</w:t>
            </w:r>
          </w:p>
        </w:tc>
        <w:tc>
          <w:tcPr>
            <w:tcW w:w="2040" w:type="dxa"/>
            <w:hideMark/>
          </w:tcPr>
          <w:p w:rsidR="00AF242F" w:rsidRDefault="00AF242F">
            <w:pPr>
              <w:widowControl w:val="0"/>
              <w:suppressAutoHyphens/>
              <w:spacing w:line="276" w:lineRule="auto"/>
              <w:jc w:val="center"/>
              <w:rPr>
                <w:rFonts w:eastAsia="Lucida Sans Unicode"/>
                <w:kern w:val="2"/>
                <w:sz w:val="28"/>
                <w:szCs w:val="28"/>
                <w:lang w:eastAsia="en-US"/>
              </w:rPr>
            </w:pPr>
            <w:r>
              <w:rPr>
                <w:sz w:val="28"/>
                <w:szCs w:val="28"/>
              </w:rPr>
              <w:t xml:space="preserve"> </w:t>
            </w:r>
          </w:p>
        </w:tc>
        <w:tc>
          <w:tcPr>
            <w:tcW w:w="3702" w:type="dxa"/>
            <w:hideMark/>
          </w:tcPr>
          <w:p w:rsidR="00AF242F" w:rsidRDefault="00AF242F">
            <w:pPr>
              <w:widowControl w:val="0"/>
              <w:suppressAutoHyphens/>
              <w:spacing w:line="276" w:lineRule="auto"/>
              <w:jc w:val="center"/>
              <w:rPr>
                <w:rFonts w:eastAsia="Lucida Sans Unicode"/>
                <w:kern w:val="2"/>
                <w:sz w:val="28"/>
                <w:szCs w:val="28"/>
                <w:lang w:eastAsia="en-US"/>
              </w:rPr>
            </w:pPr>
            <w:r>
              <w:rPr>
                <w:sz w:val="28"/>
                <w:szCs w:val="28"/>
              </w:rPr>
              <w:t xml:space="preserve">           </w:t>
            </w:r>
            <w:r w:rsidR="007F2226">
              <w:rPr>
                <w:sz w:val="28"/>
                <w:szCs w:val="28"/>
              </w:rPr>
              <w:t xml:space="preserve">                            №</w:t>
            </w:r>
            <w:r w:rsidR="007F2226">
              <w:rPr>
                <w:sz w:val="28"/>
                <w:szCs w:val="28"/>
                <w:lang w:val="uk-UA"/>
              </w:rPr>
              <w:t>89</w:t>
            </w:r>
            <w:r>
              <w:rPr>
                <w:sz w:val="28"/>
                <w:szCs w:val="28"/>
              </w:rPr>
              <w:t xml:space="preserve">  </w:t>
            </w:r>
          </w:p>
        </w:tc>
      </w:tr>
      <w:tr w:rsidR="00AF242F" w:rsidTr="00AF242F">
        <w:tc>
          <w:tcPr>
            <w:tcW w:w="3828" w:type="dxa"/>
          </w:tcPr>
          <w:p w:rsidR="00AF242F" w:rsidRDefault="00AF242F">
            <w:pPr>
              <w:widowControl w:val="0"/>
              <w:suppressAutoHyphens/>
              <w:spacing w:line="276" w:lineRule="auto"/>
              <w:rPr>
                <w:rFonts w:eastAsia="Lucida Sans Unicode"/>
                <w:kern w:val="2"/>
                <w:sz w:val="28"/>
                <w:szCs w:val="28"/>
                <w:lang w:eastAsia="en-US"/>
              </w:rPr>
            </w:pPr>
          </w:p>
        </w:tc>
        <w:tc>
          <w:tcPr>
            <w:tcW w:w="2040" w:type="dxa"/>
          </w:tcPr>
          <w:p w:rsidR="00AF242F" w:rsidRDefault="00AF242F">
            <w:pPr>
              <w:widowControl w:val="0"/>
              <w:suppressAutoHyphens/>
              <w:spacing w:line="276" w:lineRule="auto"/>
              <w:jc w:val="center"/>
              <w:rPr>
                <w:rFonts w:eastAsia="Lucida Sans Unicode"/>
                <w:kern w:val="2"/>
                <w:sz w:val="28"/>
                <w:szCs w:val="28"/>
                <w:lang w:eastAsia="en-US"/>
              </w:rPr>
            </w:pPr>
          </w:p>
        </w:tc>
        <w:tc>
          <w:tcPr>
            <w:tcW w:w="3702" w:type="dxa"/>
          </w:tcPr>
          <w:p w:rsidR="00AF242F" w:rsidRDefault="00AF242F">
            <w:pPr>
              <w:widowControl w:val="0"/>
              <w:suppressAutoHyphens/>
              <w:spacing w:line="276" w:lineRule="auto"/>
              <w:jc w:val="center"/>
              <w:rPr>
                <w:rFonts w:eastAsia="Lucida Sans Unicode"/>
                <w:kern w:val="2"/>
                <w:sz w:val="28"/>
                <w:szCs w:val="28"/>
                <w:lang w:eastAsia="en-US"/>
              </w:rPr>
            </w:pPr>
          </w:p>
        </w:tc>
      </w:tr>
    </w:tbl>
    <w:p w:rsidR="00AF242F" w:rsidRDefault="00AF242F" w:rsidP="00AF242F">
      <w:pPr>
        <w:jc w:val="center"/>
        <w:rPr>
          <w:rFonts w:eastAsia="Lucida Sans Unicode"/>
          <w:kern w:val="2"/>
          <w:sz w:val="28"/>
          <w:szCs w:val="28"/>
          <w:lang w:eastAsia="en-US"/>
        </w:rPr>
      </w:pPr>
    </w:p>
    <w:p w:rsidR="00AF242F" w:rsidRDefault="00BC504E" w:rsidP="00AF242F">
      <w:pPr>
        <w:rPr>
          <w:b/>
          <w:sz w:val="28"/>
          <w:szCs w:val="28"/>
        </w:rPr>
      </w:pPr>
      <w:r>
        <w:rPr>
          <w:b/>
          <w:sz w:val="28"/>
          <w:szCs w:val="28"/>
        </w:rPr>
        <w:t xml:space="preserve">Про </w:t>
      </w:r>
      <w:r>
        <w:rPr>
          <w:b/>
          <w:sz w:val="28"/>
          <w:szCs w:val="28"/>
          <w:lang w:val="uk-UA"/>
        </w:rPr>
        <w:t>затвердження</w:t>
      </w:r>
      <w:r w:rsidR="00AF242F">
        <w:rPr>
          <w:b/>
          <w:sz w:val="28"/>
          <w:szCs w:val="28"/>
        </w:rPr>
        <w:t xml:space="preserve"> Програми «Молодь і родина»</w:t>
      </w:r>
    </w:p>
    <w:p w:rsidR="00AF242F" w:rsidRDefault="00AF242F" w:rsidP="00AF242F">
      <w:pPr>
        <w:rPr>
          <w:b/>
          <w:sz w:val="28"/>
          <w:szCs w:val="28"/>
        </w:rPr>
      </w:pPr>
      <w:r>
        <w:rPr>
          <w:b/>
          <w:sz w:val="28"/>
          <w:szCs w:val="28"/>
        </w:rPr>
        <w:t xml:space="preserve">Новоборівської селищної </w:t>
      </w:r>
      <w:proofErr w:type="gramStart"/>
      <w:r>
        <w:rPr>
          <w:b/>
          <w:sz w:val="28"/>
          <w:szCs w:val="28"/>
        </w:rPr>
        <w:t>ради</w:t>
      </w:r>
      <w:proofErr w:type="gramEnd"/>
      <w:r>
        <w:rPr>
          <w:b/>
          <w:sz w:val="28"/>
          <w:szCs w:val="28"/>
        </w:rPr>
        <w:t xml:space="preserve"> на 2021-2025 роки</w:t>
      </w:r>
    </w:p>
    <w:p w:rsidR="00AF242F" w:rsidRDefault="00AF242F" w:rsidP="00AF242F">
      <w:pPr>
        <w:pStyle w:val="ac"/>
        <w:ind w:left="0" w:right="4252"/>
        <w:jc w:val="both"/>
        <w:rPr>
          <w:sz w:val="28"/>
          <w:szCs w:val="28"/>
          <w:lang w:val="uk-UA"/>
        </w:rPr>
      </w:pPr>
      <w:r>
        <w:rPr>
          <w:sz w:val="28"/>
          <w:szCs w:val="28"/>
          <w:lang w:val="uk-UA"/>
        </w:rPr>
        <w:t xml:space="preserve">   </w:t>
      </w:r>
    </w:p>
    <w:p w:rsidR="00AF242F" w:rsidRDefault="00AF242F" w:rsidP="00AF242F">
      <w:pPr>
        <w:ind w:firstLine="708"/>
        <w:jc w:val="both"/>
        <w:rPr>
          <w:sz w:val="28"/>
          <w:szCs w:val="28"/>
          <w:lang w:val="uk-UA"/>
        </w:rPr>
      </w:pPr>
      <w:r w:rsidRPr="00BC504E">
        <w:rPr>
          <w:sz w:val="28"/>
          <w:szCs w:val="28"/>
          <w:lang w:val="uk-UA"/>
        </w:rPr>
        <w:t>Керуючись</w:t>
      </w:r>
      <w:r w:rsidRPr="00BC504E">
        <w:rPr>
          <w:lang w:val="uk-UA"/>
        </w:rPr>
        <w:t xml:space="preserve"> </w:t>
      </w:r>
      <w:r w:rsidRPr="00BC504E">
        <w:rPr>
          <w:sz w:val="28"/>
          <w:szCs w:val="28"/>
          <w:lang w:val="uk-UA"/>
        </w:rPr>
        <w:t xml:space="preserve">пп. 14 п.1 ст. 91 Бюджетного кодексу України, </w:t>
      </w:r>
      <w:r w:rsidR="00BC504E">
        <w:rPr>
          <w:sz w:val="28"/>
          <w:szCs w:val="28"/>
          <w:lang w:val="uk-UA"/>
        </w:rPr>
        <w:t xml:space="preserve">ст. 26 </w:t>
      </w:r>
      <w:r w:rsidR="00BC504E" w:rsidRPr="00BC504E">
        <w:rPr>
          <w:color w:val="000000"/>
          <w:sz w:val="28"/>
          <w:szCs w:val="28"/>
          <w:lang w:val="uk-UA"/>
        </w:rPr>
        <w:t>Закону України</w:t>
      </w:r>
      <w:r w:rsidR="00BC504E">
        <w:rPr>
          <w:color w:val="000000"/>
          <w:sz w:val="28"/>
          <w:szCs w:val="28"/>
          <w:lang w:val="uk-UA"/>
        </w:rPr>
        <w:t xml:space="preserve"> </w:t>
      </w:r>
      <w:r w:rsidRPr="00BC504E">
        <w:rPr>
          <w:color w:val="000000"/>
          <w:sz w:val="28"/>
          <w:szCs w:val="28"/>
          <w:lang w:val="uk-UA"/>
        </w:rPr>
        <w:t xml:space="preserve">“Про місцеве самоврядування в Україні”, </w:t>
      </w:r>
      <w:r w:rsidR="00BC504E">
        <w:rPr>
          <w:color w:val="000000"/>
          <w:sz w:val="28"/>
          <w:szCs w:val="28"/>
          <w:lang w:val="uk-UA"/>
        </w:rPr>
        <w:t xml:space="preserve">враховуючи рішення виконавчого комітету селищної ради «Про погодження </w:t>
      </w:r>
      <w:r w:rsidR="00BC504E">
        <w:rPr>
          <w:sz w:val="28"/>
          <w:szCs w:val="28"/>
          <w:lang w:val="uk-UA"/>
        </w:rPr>
        <w:t>Програми</w:t>
      </w:r>
      <w:r w:rsidR="00BC504E" w:rsidRPr="00BC504E">
        <w:rPr>
          <w:sz w:val="28"/>
          <w:szCs w:val="28"/>
          <w:lang w:val="uk-UA"/>
        </w:rPr>
        <w:t xml:space="preserve"> «Молодь і родина» Новоборівської селищної ради на 2021-2025 роки</w:t>
      </w:r>
      <w:r w:rsidR="007F2226">
        <w:rPr>
          <w:sz w:val="28"/>
          <w:szCs w:val="28"/>
          <w:lang w:val="uk-UA"/>
        </w:rPr>
        <w:t>» №28 від               «11» грудня</w:t>
      </w:r>
      <w:r w:rsidR="00BC504E">
        <w:rPr>
          <w:sz w:val="28"/>
          <w:szCs w:val="28"/>
          <w:lang w:val="uk-UA"/>
        </w:rPr>
        <w:t xml:space="preserve"> 2020 року, </w:t>
      </w:r>
      <w:r w:rsidRPr="00BC504E">
        <w:rPr>
          <w:color w:val="000000"/>
          <w:sz w:val="28"/>
          <w:szCs w:val="28"/>
          <w:lang w:val="uk-UA"/>
        </w:rPr>
        <w:t xml:space="preserve">з метою розвитку туристичного потенціалу територіальної  громади, </w:t>
      </w:r>
      <w:r w:rsidR="00BC504E">
        <w:rPr>
          <w:sz w:val="28"/>
          <w:szCs w:val="28"/>
          <w:lang w:val="uk-UA"/>
        </w:rPr>
        <w:t>селищна  рада</w:t>
      </w:r>
      <w:r w:rsidRPr="00BC504E">
        <w:rPr>
          <w:sz w:val="28"/>
          <w:szCs w:val="28"/>
          <w:lang w:val="uk-UA"/>
        </w:rPr>
        <w:t xml:space="preserve"> </w:t>
      </w:r>
    </w:p>
    <w:p w:rsidR="00AF242F" w:rsidRPr="00BC504E" w:rsidRDefault="00AF242F" w:rsidP="00AF242F">
      <w:pPr>
        <w:ind w:firstLine="708"/>
        <w:jc w:val="both"/>
        <w:rPr>
          <w:sz w:val="28"/>
          <w:szCs w:val="28"/>
          <w:lang w:val="uk-UA"/>
        </w:rPr>
      </w:pPr>
    </w:p>
    <w:p w:rsidR="00AF242F" w:rsidRDefault="00BC504E" w:rsidP="00AF242F">
      <w:pPr>
        <w:ind w:firstLine="708"/>
        <w:jc w:val="both"/>
        <w:rPr>
          <w:sz w:val="28"/>
          <w:szCs w:val="28"/>
        </w:rPr>
      </w:pPr>
      <w:r>
        <w:rPr>
          <w:b/>
          <w:sz w:val="28"/>
          <w:szCs w:val="28"/>
        </w:rPr>
        <w:t>ВИРІШИ</w:t>
      </w:r>
      <w:r>
        <w:rPr>
          <w:b/>
          <w:sz w:val="28"/>
          <w:szCs w:val="28"/>
          <w:lang w:val="uk-UA"/>
        </w:rPr>
        <w:t>ЛА</w:t>
      </w:r>
      <w:r w:rsidR="00AF242F">
        <w:rPr>
          <w:sz w:val="28"/>
          <w:szCs w:val="28"/>
        </w:rPr>
        <w:t>:</w:t>
      </w:r>
    </w:p>
    <w:p w:rsidR="00AF242F" w:rsidRDefault="00AF242F" w:rsidP="00AF242F">
      <w:pPr>
        <w:jc w:val="both"/>
        <w:rPr>
          <w:sz w:val="28"/>
          <w:szCs w:val="28"/>
        </w:rPr>
      </w:pPr>
      <w:r>
        <w:rPr>
          <w:sz w:val="28"/>
          <w:szCs w:val="28"/>
        </w:rPr>
        <w:t xml:space="preserve">        </w:t>
      </w:r>
    </w:p>
    <w:p w:rsidR="00AF242F" w:rsidRDefault="00BC504E" w:rsidP="00AF242F">
      <w:pPr>
        <w:jc w:val="both"/>
        <w:rPr>
          <w:sz w:val="28"/>
          <w:szCs w:val="28"/>
        </w:rPr>
      </w:pPr>
      <w:r>
        <w:rPr>
          <w:sz w:val="28"/>
          <w:szCs w:val="28"/>
        </w:rPr>
        <w:t xml:space="preserve">         1. </w:t>
      </w:r>
      <w:r>
        <w:rPr>
          <w:sz w:val="28"/>
          <w:szCs w:val="28"/>
          <w:lang w:val="uk-UA"/>
        </w:rPr>
        <w:t>Затвердити</w:t>
      </w:r>
      <w:r w:rsidR="00AF242F">
        <w:rPr>
          <w:sz w:val="28"/>
          <w:szCs w:val="28"/>
        </w:rPr>
        <w:t xml:space="preserve"> Програму «Молодь і родина» Новоборівської селищної ради на 2021-2025 роки  (далі – Програма), що додається. </w:t>
      </w:r>
    </w:p>
    <w:p w:rsidR="00AF242F" w:rsidRPr="00BC504E" w:rsidRDefault="00AF242F" w:rsidP="00BC504E">
      <w:pPr>
        <w:jc w:val="both"/>
        <w:rPr>
          <w:color w:val="FF0000"/>
          <w:sz w:val="28"/>
          <w:szCs w:val="28"/>
          <w:lang w:val="uk-UA"/>
        </w:rPr>
      </w:pPr>
    </w:p>
    <w:p w:rsidR="00AF242F" w:rsidRDefault="00BC504E" w:rsidP="00AF242F">
      <w:pPr>
        <w:ind w:firstLine="709"/>
        <w:jc w:val="both"/>
        <w:rPr>
          <w:sz w:val="28"/>
          <w:szCs w:val="28"/>
        </w:rPr>
      </w:pPr>
      <w:r>
        <w:rPr>
          <w:sz w:val="28"/>
          <w:szCs w:val="28"/>
          <w:lang w:val="uk-UA"/>
        </w:rPr>
        <w:t>2</w:t>
      </w:r>
      <w:r w:rsidR="00AF242F">
        <w:rPr>
          <w:sz w:val="28"/>
          <w:szCs w:val="28"/>
        </w:rPr>
        <w:t xml:space="preserve">. Контроль за виконанням даного </w:t>
      </w:r>
      <w:proofErr w:type="gramStart"/>
      <w:r w:rsidR="00AF242F">
        <w:rPr>
          <w:sz w:val="28"/>
          <w:szCs w:val="28"/>
        </w:rPr>
        <w:t>р</w:t>
      </w:r>
      <w:proofErr w:type="gramEnd"/>
      <w:r w:rsidR="00AF242F">
        <w:rPr>
          <w:sz w:val="28"/>
          <w:szCs w:val="28"/>
        </w:rPr>
        <w:t xml:space="preserve">ішення покласти на </w:t>
      </w:r>
      <w:r w:rsidR="007F2226">
        <w:rPr>
          <w:sz w:val="28"/>
          <w:szCs w:val="28"/>
          <w:lang w:val="uk-UA"/>
        </w:rPr>
        <w:t xml:space="preserve">постійну </w:t>
      </w:r>
      <w:r w:rsidR="00AF242F">
        <w:rPr>
          <w:sz w:val="28"/>
          <w:szCs w:val="28"/>
        </w:rPr>
        <w:t>комісію</w:t>
      </w:r>
      <w:r w:rsidR="007F2226">
        <w:rPr>
          <w:sz w:val="28"/>
          <w:szCs w:val="28"/>
          <w:lang w:val="uk-UA"/>
        </w:rPr>
        <w:t xml:space="preserve"> селищної ради</w:t>
      </w:r>
      <w:r w:rsidR="007F2226">
        <w:rPr>
          <w:bCs/>
          <w:color w:val="000000"/>
          <w:sz w:val="30"/>
          <w:szCs w:val="30"/>
          <w:bdr w:val="none" w:sz="0" w:space="0" w:color="auto" w:frame="1"/>
          <w:shd w:val="clear" w:color="auto" w:fill="FBFBFB"/>
        </w:rPr>
        <w:t xml:space="preserve">  </w:t>
      </w:r>
      <w:r w:rsidR="00AF242F">
        <w:rPr>
          <w:bCs/>
          <w:color w:val="000000"/>
          <w:sz w:val="28"/>
          <w:szCs w:val="28"/>
          <w:bdr w:val="none" w:sz="0" w:space="0" w:color="auto" w:frame="1"/>
          <w:shd w:val="clear" w:color="auto" w:fill="FBFBFB"/>
        </w:rPr>
        <w:t xml:space="preserve">по соціальних питаннях, культурі, охороні здоров’я, побутового і торгівельного обслуговування, освіті, молоді і спорту (голова </w:t>
      </w:r>
      <w:r>
        <w:rPr>
          <w:bCs/>
          <w:color w:val="000000"/>
          <w:sz w:val="28"/>
          <w:szCs w:val="28"/>
          <w:bdr w:val="none" w:sz="0" w:space="0" w:color="auto" w:frame="1"/>
          <w:shd w:val="clear" w:color="auto" w:fill="FBFBFB"/>
          <w:lang w:val="uk-UA"/>
        </w:rPr>
        <w:t xml:space="preserve"> комісії </w:t>
      </w:r>
      <w:r w:rsidR="00AF242F">
        <w:rPr>
          <w:bCs/>
          <w:color w:val="000000"/>
          <w:sz w:val="28"/>
          <w:szCs w:val="28"/>
          <w:bdr w:val="none" w:sz="0" w:space="0" w:color="auto" w:frame="1"/>
          <w:shd w:val="clear" w:color="auto" w:fill="FBFBFB"/>
        </w:rPr>
        <w:t>– Тетяна Корнійчук).</w:t>
      </w:r>
    </w:p>
    <w:p w:rsidR="00AF242F" w:rsidRDefault="00AF242F" w:rsidP="00AF242F">
      <w:pPr>
        <w:jc w:val="both"/>
        <w:rPr>
          <w:b/>
          <w:sz w:val="28"/>
          <w:szCs w:val="28"/>
        </w:rPr>
      </w:pPr>
    </w:p>
    <w:p w:rsidR="00AF242F" w:rsidRDefault="00AF242F" w:rsidP="00AF242F">
      <w:pPr>
        <w:jc w:val="both"/>
        <w:rPr>
          <w:b/>
          <w:sz w:val="28"/>
          <w:szCs w:val="28"/>
        </w:rPr>
      </w:pPr>
    </w:p>
    <w:p w:rsidR="00AF242F" w:rsidRDefault="00AF242F" w:rsidP="00AF242F">
      <w:pPr>
        <w:autoSpaceDE w:val="0"/>
        <w:autoSpaceDN w:val="0"/>
        <w:adjustRightInd w:val="0"/>
        <w:jc w:val="both"/>
        <w:rPr>
          <w:sz w:val="28"/>
          <w:szCs w:val="28"/>
        </w:rPr>
      </w:pPr>
      <w:r>
        <w:rPr>
          <w:sz w:val="28"/>
          <w:szCs w:val="28"/>
        </w:rPr>
        <w:t xml:space="preserve">             Селищний голова                                                  Григорій РУДЮК</w:t>
      </w:r>
    </w:p>
    <w:p w:rsidR="00AF242F" w:rsidRDefault="00AF242F" w:rsidP="00AF242F">
      <w:pPr>
        <w:ind w:left="4860" w:right="851" w:hanging="3600"/>
        <w:jc w:val="center"/>
      </w:pPr>
    </w:p>
    <w:p w:rsidR="00AF242F" w:rsidRDefault="00AF242F" w:rsidP="00AF242F">
      <w:pPr>
        <w:ind w:left="4860" w:right="851" w:hanging="3600"/>
        <w:jc w:val="center"/>
      </w:pPr>
    </w:p>
    <w:p w:rsidR="00AF242F" w:rsidRDefault="00AF242F" w:rsidP="00AF242F">
      <w:pPr>
        <w:ind w:left="4860" w:right="851" w:hanging="3600"/>
        <w:jc w:val="center"/>
      </w:pPr>
    </w:p>
    <w:p w:rsidR="00AF242F" w:rsidRDefault="00AF242F" w:rsidP="00AF242F">
      <w:pPr>
        <w:ind w:left="4860" w:right="851" w:hanging="3600"/>
        <w:jc w:val="center"/>
        <w:rPr>
          <w:rFonts w:eastAsia="Lucida Sans Unicode"/>
        </w:rPr>
      </w:pPr>
    </w:p>
    <w:p w:rsidR="00AF242F" w:rsidRDefault="00AF242F" w:rsidP="00AF242F">
      <w:pPr>
        <w:ind w:left="4860" w:right="851" w:hanging="3600"/>
        <w:jc w:val="center"/>
        <w:rPr>
          <w:sz w:val="16"/>
          <w:szCs w:val="16"/>
        </w:rPr>
      </w:pPr>
    </w:p>
    <w:p w:rsidR="00AF242F" w:rsidRDefault="00AF242F" w:rsidP="00AF242F">
      <w:pPr>
        <w:pStyle w:val="af"/>
        <w:widowControl/>
        <w:tabs>
          <w:tab w:val="left" w:pos="360"/>
          <w:tab w:val="left" w:pos="720"/>
        </w:tabs>
        <w:ind w:firstLine="360"/>
        <w:rPr>
          <w:b/>
          <w:sz w:val="28"/>
        </w:rPr>
      </w:pPr>
      <w:r>
        <w:rPr>
          <w:b/>
          <w:bCs/>
          <w:sz w:val="22"/>
          <w:szCs w:val="22"/>
          <w:lang w:val="uk-UA"/>
        </w:rPr>
        <w:t xml:space="preserve">                                                                    </w:t>
      </w:r>
    </w:p>
    <w:p w:rsidR="00AF242F" w:rsidRDefault="00AF242F" w:rsidP="00AF242F">
      <w:pPr>
        <w:jc w:val="both"/>
        <w:rPr>
          <w:b/>
          <w:sz w:val="28"/>
        </w:rPr>
      </w:pPr>
      <w:bookmarkStart w:id="0" w:name="_GoBack"/>
    </w:p>
    <w:p w:rsidR="00BC504E" w:rsidRDefault="00AF242F" w:rsidP="00AF242F">
      <w:pPr>
        <w:jc w:val="both"/>
        <w:rPr>
          <w:sz w:val="28"/>
          <w:szCs w:val="28"/>
          <w:lang w:val="uk-UA"/>
        </w:rPr>
      </w:pPr>
      <w:r>
        <w:rPr>
          <w:sz w:val="28"/>
          <w:szCs w:val="28"/>
        </w:rPr>
        <w:t xml:space="preserve">                                                                               </w:t>
      </w:r>
    </w:p>
    <w:p w:rsidR="00BC504E" w:rsidRDefault="00BC504E" w:rsidP="00AF242F">
      <w:pPr>
        <w:jc w:val="both"/>
        <w:rPr>
          <w:sz w:val="28"/>
          <w:szCs w:val="28"/>
          <w:lang w:val="uk-UA"/>
        </w:rPr>
      </w:pPr>
    </w:p>
    <w:bookmarkEnd w:id="0"/>
    <w:p w:rsidR="00AF242F" w:rsidRDefault="00AF242F" w:rsidP="00AF242F">
      <w:pPr>
        <w:jc w:val="both"/>
        <w:rPr>
          <w:b/>
          <w:sz w:val="28"/>
          <w:szCs w:val="28"/>
        </w:rPr>
      </w:pPr>
      <w:r>
        <w:rPr>
          <w:sz w:val="28"/>
          <w:szCs w:val="28"/>
        </w:rPr>
        <w:t xml:space="preserve">                    </w:t>
      </w:r>
    </w:p>
    <w:p w:rsidR="00AF242F" w:rsidRDefault="00AF242F" w:rsidP="00AF242F">
      <w:pPr>
        <w:ind w:left="5664" w:right="43"/>
        <w:rPr>
          <w:b/>
          <w:sz w:val="28"/>
          <w:szCs w:val="28"/>
        </w:rPr>
      </w:pPr>
    </w:p>
    <w:p w:rsidR="00AF242F" w:rsidRDefault="00BC504E" w:rsidP="00AF242F">
      <w:pPr>
        <w:ind w:left="5664" w:right="43"/>
        <w:rPr>
          <w:sz w:val="28"/>
          <w:szCs w:val="28"/>
        </w:rPr>
      </w:pPr>
      <w:r>
        <w:rPr>
          <w:b/>
          <w:sz w:val="28"/>
          <w:szCs w:val="28"/>
          <w:lang w:val="uk-UA"/>
        </w:rPr>
        <w:t>ЗАТВЕРДЖЕНО:</w:t>
      </w:r>
      <w:r w:rsidR="00AF242F">
        <w:rPr>
          <w:b/>
          <w:sz w:val="28"/>
          <w:szCs w:val="28"/>
        </w:rPr>
        <w:t xml:space="preserve">                                         </w:t>
      </w:r>
    </w:p>
    <w:p w:rsidR="00AF242F" w:rsidRPr="00BC504E" w:rsidRDefault="00BC504E" w:rsidP="00AF242F">
      <w:pPr>
        <w:ind w:left="4956" w:right="43"/>
        <w:rPr>
          <w:sz w:val="28"/>
          <w:szCs w:val="28"/>
          <w:lang w:val="uk-UA"/>
        </w:rPr>
      </w:pPr>
      <w:r>
        <w:rPr>
          <w:sz w:val="28"/>
          <w:szCs w:val="28"/>
        </w:rPr>
        <w:t xml:space="preserve">   </w:t>
      </w:r>
      <w:proofErr w:type="gramStart"/>
      <w:r>
        <w:rPr>
          <w:sz w:val="28"/>
          <w:szCs w:val="28"/>
        </w:rPr>
        <w:t>р</w:t>
      </w:r>
      <w:proofErr w:type="gramEnd"/>
      <w:r>
        <w:rPr>
          <w:sz w:val="28"/>
          <w:szCs w:val="28"/>
        </w:rPr>
        <w:t xml:space="preserve">ішенням </w:t>
      </w:r>
      <w:r w:rsidR="007F2226">
        <w:rPr>
          <w:sz w:val="28"/>
          <w:szCs w:val="28"/>
          <w:lang w:val="uk-UA"/>
        </w:rPr>
        <w:t>2</w:t>
      </w:r>
      <w:r>
        <w:rPr>
          <w:sz w:val="28"/>
          <w:szCs w:val="28"/>
          <w:lang w:val="uk-UA"/>
        </w:rPr>
        <w:t xml:space="preserve"> сесії </w:t>
      </w:r>
      <w:r>
        <w:rPr>
          <w:sz w:val="28"/>
          <w:szCs w:val="28"/>
          <w:lang w:val="en-US"/>
        </w:rPr>
        <w:t>VIII</w:t>
      </w:r>
      <w:r>
        <w:rPr>
          <w:sz w:val="28"/>
          <w:szCs w:val="28"/>
          <w:lang w:val="uk-UA"/>
        </w:rPr>
        <w:t xml:space="preserve"> скликання</w:t>
      </w:r>
    </w:p>
    <w:p w:rsidR="00AF242F" w:rsidRDefault="00AF242F" w:rsidP="00AF242F">
      <w:pPr>
        <w:ind w:left="4248" w:right="43" w:firstLine="708"/>
        <w:rPr>
          <w:sz w:val="28"/>
          <w:szCs w:val="28"/>
        </w:rPr>
      </w:pPr>
      <w:r>
        <w:rPr>
          <w:sz w:val="28"/>
          <w:szCs w:val="28"/>
        </w:rPr>
        <w:t xml:space="preserve">  Новоборівської селищної ради </w:t>
      </w:r>
    </w:p>
    <w:p w:rsidR="00AF242F" w:rsidRDefault="00AF242F" w:rsidP="00AF242F">
      <w:pPr>
        <w:ind w:right="43"/>
        <w:jc w:val="center"/>
        <w:rPr>
          <w:sz w:val="28"/>
          <w:szCs w:val="28"/>
        </w:rPr>
      </w:pPr>
      <w:r>
        <w:rPr>
          <w:sz w:val="28"/>
          <w:szCs w:val="28"/>
        </w:rPr>
        <w:t xml:space="preserve">                                     </w:t>
      </w:r>
      <w:r w:rsidR="007F2226">
        <w:rPr>
          <w:sz w:val="28"/>
          <w:szCs w:val="28"/>
        </w:rPr>
        <w:t xml:space="preserve">                           № </w:t>
      </w:r>
      <w:r w:rsidR="007F2226">
        <w:rPr>
          <w:sz w:val="28"/>
          <w:szCs w:val="28"/>
          <w:lang w:val="uk-UA"/>
        </w:rPr>
        <w:t>89</w:t>
      </w:r>
      <w:r w:rsidR="007F2226">
        <w:rPr>
          <w:sz w:val="28"/>
          <w:szCs w:val="28"/>
        </w:rPr>
        <w:t xml:space="preserve">  від </w:t>
      </w:r>
      <w:r w:rsidR="007F2226">
        <w:rPr>
          <w:sz w:val="28"/>
          <w:szCs w:val="28"/>
          <w:lang w:val="uk-UA"/>
        </w:rPr>
        <w:t>14</w:t>
      </w:r>
      <w:r>
        <w:rPr>
          <w:sz w:val="28"/>
          <w:szCs w:val="28"/>
        </w:rPr>
        <w:t xml:space="preserve"> грудня 2020 року</w:t>
      </w:r>
    </w:p>
    <w:p w:rsidR="00AF242F" w:rsidRDefault="00AF242F" w:rsidP="00AF242F">
      <w:pPr>
        <w:jc w:val="center"/>
        <w:rPr>
          <w:b/>
          <w:sz w:val="28"/>
          <w:szCs w:val="28"/>
        </w:rPr>
      </w:pPr>
    </w:p>
    <w:p w:rsidR="00AF242F" w:rsidRDefault="00AF242F" w:rsidP="00AF242F">
      <w:pPr>
        <w:rPr>
          <w:b/>
          <w:sz w:val="28"/>
          <w:szCs w:val="28"/>
        </w:rPr>
      </w:pPr>
    </w:p>
    <w:p w:rsidR="00AF242F" w:rsidRDefault="00AF242F" w:rsidP="00AF242F">
      <w:pPr>
        <w:rPr>
          <w:b/>
          <w:sz w:val="28"/>
          <w:szCs w:val="28"/>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sz w:val="52"/>
          <w:szCs w:val="52"/>
          <w:lang w:val="uk-UA"/>
        </w:rPr>
      </w:pPr>
    </w:p>
    <w:p w:rsidR="00AF242F" w:rsidRDefault="00AF242F" w:rsidP="00AF242F">
      <w:pPr>
        <w:jc w:val="center"/>
        <w:rPr>
          <w:sz w:val="52"/>
          <w:szCs w:val="52"/>
        </w:rPr>
      </w:pPr>
      <w:r>
        <w:rPr>
          <w:sz w:val="52"/>
          <w:szCs w:val="52"/>
        </w:rPr>
        <w:t>Програма</w:t>
      </w:r>
    </w:p>
    <w:p w:rsidR="00AF242F" w:rsidRDefault="00AF242F" w:rsidP="00AF242F">
      <w:pPr>
        <w:jc w:val="center"/>
        <w:rPr>
          <w:sz w:val="52"/>
          <w:szCs w:val="52"/>
        </w:rPr>
      </w:pPr>
      <w:r>
        <w:rPr>
          <w:sz w:val="52"/>
          <w:szCs w:val="52"/>
        </w:rPr>
        <w:t>«Молодь і родина»</w:t>
      </w:r>
    </w:p>
    <w:p w:rsidR="00AF242F" w:rsidRDefault="00AF242F" w:rsidP="00AF242F">
      <w:pPr>
        <w:jc w:val="center"/>
        <w:rPr>
          <w:sz w:val="52"/>
          <w:szCs w:val="52"/>
        </w:rPr>
      </w:pPr>
      <w:r>
        <w:rPr>
          <w:sz w:val="52"/>
          <w:szCs w:val="52"/>
        </w:rPr>
        <w:t xml:space="preserve">Новоборівської селищної </w:t>
      </w:r>
    </w:p>
    <w:p w:rsidR="00AF242F" w:rsidRDefault="00AF242F" w:rsidP="00AF242F">
      <w:pPr>
        <w:jc w:val="center"/>
        <w:rPr>
          <w:sz w:val="52"/>
          <w:szCs w:val="52"/>
        </w:rPr>
      </w:pPr>
      <w:r>
        <w:rPr>
          <w:sz w:val="52"/>
          <w:szCs w:val="52"/>
        </w:rPr>
        <w:t>на  2021-2025  роки</w:t>
      </w:r>
    </w:p>
    <w:p w:rsidR="00AF242F" w:rsidRDefault="00AF242F" w:rsidP="00AF242F">
      <w:pPr>
        <w:jc w:val="center"/>
        <w:rPr>
          <w:sz w:val="52"/>
          <w:szCs w:val="52"/>
        </w:rPr>
      </w:pPr>
    </w:p>
    <w:p w:rsidR="00AF242F" w:rsidRDefault="00AF242F" w:rsidP="00AF242F">
      <w:pPr>
        <w:jc w:val="center"/>
        <w:rPr>
          <w:sz w:val="52"/>
          <w:szCs w:val="52"/>
        </w:rPr>
      </w:pPr>
    </w:p>
    <w:p w:rsidR="00AF242F" w:rsidRDefault="00AF242F" w:rsidP="00AF242F">
      <w:pPr>
        <w:jc w:val="center"/>
        <w:rPr>
          <w:sz w:val="52"/>
          <w:szCs w:val="52"/>
          <w:lang w:val="uk-UA"/>
        </w:rPr>
      </w:pPr>
    </w:p>
    <w:p w:rsidR="00AF242F" w:rsidRDefault="00AF242F" w:rsidP="00AF242F">
      <w:pPr>
        <w:jc w:val="center"/>
        <w:rPr>
          <w:sz w:val="52"/>
          <w:szCs w:val="52"/>
        </w:rPr>
      </w:pPr>
    </w:p>
    <w:p w:rsidR="00AF242F" w:rsidRDefault="00AF242F" w:rsidP="00AF242F">
      <w:pPr>
        <w:jc w:val="center"/>
        <w:rPr>
          <w:sz w:val="52"/>
          <w:szCs w:val="52"/>
        </w:rPr>
      </w:pPr>
    </w:p>
    <w:p w:rsidR="00AF242F" w:rsidRDefault="00AF242F" w:rsidP="00AF242F">
      <w:pPr>
        <w:jc w:val="center"/>
        <w:rPr>
          <w:sz w:val="52"/>
          <w:szCs w:val="52"/>
        </w:rPr>
      </w:pPr>
    </w:p>
    <w:p w:rsidR="00AF242F" w:rsidRDefault="00AF242F" w:rsidP="00AF242F">
      <w:pPr>
        <w:jc w:val="center"/>
        <w:rPr>
          <w:sz w:val="52"/>
          <w:szCs w:val="52"/>
        </w:rPr>
      </w:pPr>
    </w:p>
    <w:p w:rsidR="00AF242F" w:rsidRDefault="00AF242F" w:rsidP="00AF242F">
      <w:pPr>
        <w:jc w:val="center"/>
        <w:rPr>
          <w:b/>
          <w:sz w:val="28"/>
        </w:rPr>
      </w:pPr>
    </w:p>
    <w:p w:rsidR="00AF242F" w:rsidRDefault="00AF242F" w:rsidP="00AF242F">
      <w:pPr>
        <w:jc w:val="center"/>
        <w:rPr>
          <w:b/>
          <w:sz w:val="28"/>
        </w:rPr>
      </w:pPr>
    </w:p>
    <w:p w:rsidR="00AF242F" w:rsidRDefault="00AF242F" w:rsidP="00AF242F">
      <w:pPr>
        <w:jc w:val="center"/>
        <w:rPr>
          <w:b/>
          <w:sz w:val="28"/>
        </w:rPr>
      </w:pPr>
    </w:p>
    <w:p w:rsidR="00AF242F" w:rsidRDefault="00AF242F" w:rsidP="00AF242F">
      <w:pPr>
        <w:jc w:val="center"/>
        <w:rPr>
          <w:b/>
          <w:sz w:val="28"/>
        </w:rPr>
      </w:pPr>
    </w:p>
    <w:p w:rsidR="00AF242F" w:rsidRDefault="00AF242F" w:rsidP="00AF242F">
      <w:pPr>
        <w:jc w:val="center"/>
        <w:rPr>
          <w:b/>
          <w:sz w:val="28"/>
        </w:rPr>
      </w:pPr>
    </w:p>
    <w:p w:rsidR="00AF242F" w:rsidRPr="007F2226" w:rsidRDefault="00AF242F" w:rsidP="007F2226">
      <w:pPr>
        <w:rPr>
          <w:sz w:val="28"/>
          <w:lang w:val="uk-UA"/>
        </w:rPr>
      </w:pPr>
    </w:p>
    <w:p w:rsidR="00AF242F" w:rsidRDefault="00AF242F" w:rsidP="00AF242F">
      <w:pPr>
        <w:jc w:val="center"/>
        <w:rPr>
          <w:sz w:val="28"/>
          <w:lang w:val="uk-UA"/>
        </w:rPr>
      </w:pPr>
      <w:r>
        <w:rPr>
          <w:sz w:val="28"/>
        </w:rPr>
        <w:t xml:space="preserve">смт. </w:t>
      </w:r>
      <w:proofErr w:type="gramStart"/>
      <w:r>
        <w:rPr>
          <w:sz w:val="28"/>
        </w:rPr>
        <w:t>Нова</w:t>
      </w:r>
      <w:proofErr w:type="gramEnd"/>
      <w:r>
        <w:rPr>
          <w:sz w:val="28"/>
        </w:rPr>
        <w:t xml:space="preserve"> Борова</w:t>
      </w:r>
    </w:p>
    <w:p w:rsidR="007F2226" w:rsidRDefault="007F2226" w:rsidP="00AF242F">
      <w:pPr>
        <w:jc w:val="center"/>
        <w:rPr>
          <w:sz w:val="28"/>
          <w:lang w:val="uk-UA"/>
        </w:rPr>
      </w:pPr>
    </w:p>
    <w:p w:rsidR="007F2226" w:rsidRPr="007F2226" w:rsidRDefault="007F2226" w:rsidP="00AF242F">
      <w:pPr>
        <w:jc w:val="center"/>
        <w:rPr>
          <w:sz w:val="28"/>
          <w:lang w:val="uk-UA"/>
        </w:rPr>
      </w:pPr>
    </w:p>
    <w:p w:rsidR="00AF242F" w:rsidRDefault="00AF242F" w:rsidP="00AF242F">
      <w:pPr>
        <w:jc w:val="center"/>
        <w:rPr>
          <w:b/>
          <w:bCs/>
          <w:sz w:val="28"/>
          <w:szCs w:val="28"/>
        </w:rPr>
      </w:pPr>
      <w:r>
        <w:rPr>
          <w:b/>
          <w:bCs/>
          <w:sz w:val="28"/>
          <w:szCs w:val="28"/>
        </w:rPr>
        <w:t xml:space="preserve">І. Визначення проблеми, на розв’язання якої спрямовано Програму, </w:t>
      </w:r>
    </w:p>
    <w:p w:rsidR="00AF242F" w:rsidRDefault="00AF242F" w:rsidP="00AF242F">
      <w:pPr>
        <w:jc w:val="center"/>
        <w:rPr>
          <w:b/>
          <w:bCs/>
          <w:sz w:val="28"/>
          <w:szCs w:val="28"/>
        </w:rPr>
      </w:pPr>
      <w:r>
        <w:rPr>
          <w:b/>
          <w:bCs/>
          <w:sz w:val="28"/>
          <w:szCs w:val="28"/>
        </w:rPr>
        <w:t>аналіз причин виникнення проблеми та обґрунтування необхідності її розв’язання шляхом розроблення і виконання Програми</w:t>
      </w:r>
    </w:p>
    <w:p w:rsidR="00AF242F" w:rsidRDefault="00AF242F" w:rsidP="00AF242F">
      <w:pPr>
        <w:rPr>
          <w:lang w:val="uk-UA"/>
        </w:rPr>
      </w:pPr>
      <w:r>
        <w:tab/>
      </w:r>
    </w:p>
    <w:p w:rsidR="00AF242F" w:rsidRDefault="00AF242F" w:rsidP="00AF242F">
      <w:pPr>
        <w:ind w:firstLine="708"/>
        <w:jc w:val="both"/>
        <w:rPr>
          <w:sz w:val="28"/>
          <w:szCs w:val="28"/>
        </w:rPr>
      </w:pPr>
      <w:bookmarkStart w:id="1" w:name="21"/>
      <w:bookmarkEnd w:id="1"/>
      <w:r>
        <w:rPr>
          <w:sz w:val="28"/>
          <w:szCs w:val="28"/>
        </w:rPr>
        <w:t xml:space="preserve">Молодь є важливою складовою суспільства, носієм інтелектуального потенціалу, визначальним фактором </w:t>
      </w:r>
      <w:proofErr w:type="gramStart"/>
      <w:r>
        <w:rPr>
          <w:sz w:val="28"/>
          <w:szCs w:val="28"/>
        </w:rPr>
        <w:t>соц</w:t>
      </w:r>
      <w:proofErr w:type="gramEnd"/>
      <w:r>
        <w:rPr>
          <w:sz w:val="28"/>
          <w:szCs w:val="28"/>
        </w:rPr>
        <w:t>іально-економічного прогресу.</w:t>
      </w:r>
      <w:bookmarkStart w:id="2" w:name="BM15"/>
      <w:bookmarkEnd w:id="2"/>
      <w:r>
        <w:rPr>
          <w:sz w:val="28"/>
          <w:szCs w:val="28"/>
        </w:rPr>
        <w:t xml:space="preserve"> Проте існує багато проблем, пов’язаних з достатньо низьким </w:t>
      </w:r>
      <w:proofErr w:type="gramStart"/>
      <w:r>
        <w:rPr>
          <w:sz w:val="28"/>
          <w:szCs w:val="28"/>
        </w:rPr>
        <w:t>р</w:t>
      </w:r>
      <w:proofErr w:type="gramEnd"/>
      <w:r>
        <w:rPr>
          <w:sz w:val="28"/>
          <w:szCs w:val="28"/>
        </w:rPr>
        <w:t xml:space="preserve">івнем економічної та громадської молоді. </w:t>
      </w:r>
    </w:p>
    <w:p w:rsidR="00AF242F" w:rsidRDefault="00AF242F" w:rsidP="00AF242F">
      <w:pPr>
        <w:ind w:firstLine="709"/>
        <w:jc w:val="both"/>
        <w:rPr>
          <w:sz w:val="28"/>
          <w:szCs w:val="28"/>
        </w:rPr>
      </w:pPr>
      <w:r>
        <w:rPr>
          <w:color w:val="000000"/>
          <w:sz w:val="28"/>
          <w:szCs w:val="28"/>
          <w:shd w:val="clear" w:color="auto" w:fill="FFFFFF"/>
        </w:rPr>
        <w:t xml:space="preserve">Залишається доволі </w:t>
      </w:r>
      <w:proofErr w:type="gramStart"/>
      <w:r>
        <w:rPr>
          <w:color w:val="000000"/>
          <w:sz w:val="28"/>
          <w:szCs w:val="28"/>
          <w:shd w:val="clear" w:color="auto" w:fill="FFFFFF"/>
        </w:rPr>
        <w:t>мала участь молод</w:t>
      </w:r>
      <w:proofErr w:type="gramEnd"/>
      <w:r>
        <w:rPr>
          <w:color w:val="000000"/>
          <w:sz w:val="28"/>
          <w:szCs w:val="28"/>
          <w:shd w:val="clear" w:color="auto" w:fill="FFFFFF"/>
        </w:rPr>
        <w:t>і у суспільно-політичному житті держави і формуванні політики з питань, що впливають на її життя, розвиток та вирішення нагальних проблем.</w:t>
      </w:r>
    </w:p>
    <w:p w:rsidR="00AF242F" w:rsidRDefault="00AF242F" w:rsidP="00AF242F">
      <w:pPr>
        <w:ind w:firstLine="709"/>
        <w:jc w:val="both"/>
        <w:rPr>
          <w:sz w:val="28"/>
          <w:szCs w:val="28"/>
        </w:rPr>
      </w:pPr>
      <w:r>
        <w:rPr>
          <w:sz w:val="28"/>
          <w:szCs w:val="28"/>
        </w:rPr>
        <w:t xml:space="preserve">Проблемним питанням є вдосконалення національно-патріотичного виховання дітей та </w:t>
      </w:r>
      <w:proofErr w:type="gramStart"/>
      <w:r>
        <w:rPr>
          <w:sz w:val="28"/>
          <w:szCs w:val="28"/>
        </w:rPr>
        <w:t>молод</w:t>
      </w:r>
      <w:proofErr w:type="gramEnd"/>
      <w:r>
        <w:rPr>
          <w:sz w:val="28"/>
          <w:szCs w:val="28"/>
        </w:rPr>
        <w:t>і, надання цьому напрямку роботи процесу системності.</w:t>
      </w:r>
    </w:p>
    <w:p w:rsidR="00AF242F" w:rsidRDefault="00AF242F" w:rsidP="00AF242F">
      <w:pPr>
        <w:jc w:val="both"/>
        <w:rPr>
          <w:sz w:val="28"/>
          <w:szCs w:val="28"/>
        </w:rPr>
      </w:pPr>
      <w:r>
        <w:rPr>
          <w:sz w:val="28"/>
          <w:szCs w:val="28"/>
        </w:rPr>
        <w:tab/>
        <w:t xml:space="preserve">Також найактуальнішими проблемами сучасної </w:t>
      </w:r>
      <w:proofErr w:type="gramStart"/>
      <w:r>
        <w:rPr>
          <w:sz w:val="28"/>
          <w:szCs w:val="28"/>
        </w:rPr>
        <w:t>молоді є погіршення здоров</w:t>
      </w:r>
      <w:proofErr w:type="gramEnd"/>
      <w:r>
        <w:rPr>
          <w:sz w:val="28"/>
          <w:szCs w:val="28"/>
        </w:rPr>
        <w:t>’я, зокрема через поширення вживання алкоголю та наркотичних речовин, ВІЛ/СНІД.</w:t>
      </w:r>
    </w:p>
    <w:p w:rsidR="00AF242F" w:rsidRDefault="00AF242F" w:rsidP="00AF242F">
      <w:pPr>
        <w:shd w:val="clear" w:color="auto" w:fill="FFFFFF"/>
        <w:ind w:right="99" w:firstLine="540"/>
        <w:jc w:val="both"/>
        <w:rPr>
          <w:color w:val="000000"/>
          <w:sz w:val="28"/>
          <w:szCs w:val="28"/>
        </w:rPr>
      </w:pPr>
      <w:r>
        <w:rPr>
          <w:color w:val="000000"/>
          <w:sz w:val="28"/>
          <w:szCs w:val="28"/>
        </w:rPr>
        <w:t>У зв’язку із збільшенням кількості звернень громадян з питань домашнього насильства, обізнаності населення, враховуючи віддаленість територіального розміщення сільських населених пунктів, є наявність гострої проблеми створення притулків для потерпілих від насильства в сім’ї та жертв торгі</w:t>
      </w:r>
      <w:proofErr w:type="gramStart"/>
      <w:r>
        <w:rPr>
          <w:color w:val="000000"/>
          <w:sz w:val="28"/>
          <w:szCs w:val="28"/>
        </w:rPr>
        <w:t>вл</w:t>
      </w:r>
      <w:proofErr w:type="gramEnd"/>
      <w:r>
        <w:rPr>
          <w:color w:val="000000"/>
          <w:sz w:val="28"/>
          <w:szCs w:val="28"/>
        </w:rPr>
        <w:t>і людьми.</w:t>
      </w:r>
    </w:p>
    <w:p w:rsidR="00AF242F" w:rsidRDefault="00AF242F" w:rsidP="00AF242F">
      <w:pPr>
        <w:shd w:val="clear" w:color="auto" w:fill="FFFFFF"/>
        <w:ind w:right="99" w:firstLine="540"/>
        <w:jc w:val="both"/>
        <w:rPr>
          <w:sz w:val="28"/>
          <w:szCs w:val="28"/>
        </w:rPr>
      </w:pPr>
      <w:r>
        <w:rPr>
          <w:color w:val="000000"/>
          <w:sz w:val="28"/>
          <w:szCs w:val="28"/>
        </w:rPr>
        <w:t>Ефективність проведення інформаційно-просвітницьких заходів з питань протидії торгі</w:t>
      </w:r>
      <w:proofErr w:type="gramStart"/>
      <w:r>
        <w:rPr>
          <w:color w:val="000000"/>
          <w:sz w:val="28"/>
          <w:szCs w:val="28"/>
        </w:rPr>
        <w:t>вл</w:t>
      </w:r>
      <w:proofErr w:type="gramEnd"/>
      <w:r>
        <w:rPr>
          <w:color w:val="000000"/>
          <w:sz w:val="28"/>
          <w:szCs w:val="28"/>
        </w:rPr>
        <w:t xml:space="preserve">і людьми потребує забезпечення адресності, індивідуалізації. </w:t>
      </w:r>
    </w:p>
    <w:p w:rsidR="00AF242F" w:rsidRDefault="00AF242F" w:rsidP="00AF242F">
      <w:pPr>
        <w:jc w:val="both"/>
        <w:rPr>
          <w:b/>
          <w:bCs/>
          <w:color w:val="000000"/>
          <w:sz w:val="28"/>
          <w:szCs w:val="28"/>
        </w:rPr>
      </w:pP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ІІ. Мета Програми</w:t>
      </w: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uk-UA"/>
        </w:rPr>
      </w:pPr>
    </w:p>
    <w:p w:rsidR="00AF242F" w:rsidRDefault="00AF242F" w:rsidP="00AF242F">
      <w:pPr>
        <w:tabs>
          <w:tab w:val="left" w:pos="9724"/>
        </w:tabs>
        <w:ind w:firstLine="709"/>
        <w:jc w:val="both"/>
        <w:rPr>
          <w:sz w:val="28"/>
          <w:szCs w:val="28"/>
        </w:rPr>
      </w:pPr>
      <w:r>
        <w:rPr>
          <w:sz w:val="28"/>
          <w:szCs w:val="28"/>
        </w:rPr>
        <w:t>Метою Програми</w:t>
      </w:r>
      <w:proofErr w:type="gramStart"/>
      <w:r>
        <w:rPr>
          <w:sz w:val="28"/>
          <w:szCs w:val="28"/>
        </w:rPr>
        <w:t xml:space="preserve"> є:</w:t>
      </w:r>
      <w:proofErr w:type="gramEnd"/>
    </w:p>
    <w:p w:rsidR="00AF242F" w:rsidRDefault="00AF242F" w:rsidP="00AF242F">
      <w:pPr>
        <w:widowControl w:val="0"/>
        <w:numPr>
          <w:ilvl w:val="0"/>
          <w:numId w:val="5"/>
        </w:numPr>
        <w:tabs>
          <w:tab w:val="left" w:pos="9724"/>
        </w:tabs>
        <w:suppressAutoHyphens/>
        <w:jc w:val="both"/>
        <w:rPr>
          <w:sz w:val="28"/>
          <w:szCs w:val="28"/>
        </w:rPr>
      </w:pPr>
      <w:r>
        <w:rPr>
          <w:sz w:val="28"/>
          <w:szCs w:val="28"/>
        </w:rPr>
        <w:t xml:space="preserve">розвиток самозайнятості та </w:t>
      </w:r>
      <w:proofErr w:type="gramStart"/>
      <w:r>
        <w:rPr>
          <w:sz w:val="28"/>
          <w:szCs w:val="28"/>
        </w:rPr>
        <w:t>п</w:t>
      </w:r>
      <w:proofErr w:type="gramEnd"/>
      <w:r>
        <w:rPr>
          <w:sz w:val="28"/>
          <w:szCs w:val="28"/>
        </w:rPr>
        <w:t>ідприємницької діяльності молоді;</w:t>
      </w:r>
    </w:p>
    <w:p w:rsidR="00AF242F" w:rsidRDefault="00AF242F" w:rsidP="00AF242F">
      <w:pPr>
        <w:widowControl w:val="0"/>
        <w:numPr>
          <w:ilvl w:val="0"/>
          <w:numId w:val="5"/>
        </w:numPr>
        <w:tabs>
          <w:tab w:val="left" w:pos="9724"/>
        </w:tabs>
        <w:suppressAutoHyphens/>
        <w:jc w:val="both"/>
        <w:rPr>
          <w:sz w:val="28"/>
          <w:szCs w:val="28"/>
        </w:rPr>
      </w:pPr>
      <w:r>
        <w:rPr>
          <w:sz w:val="28"/>
          <w:szCs w:val="28"/>
        </w:rPr>
        <w:t>житлове кредитування молоді;</w:t>
      </w:r>
    </w:p>
    <w:p w:rsidR="00AF242F" w:rsidRDefault="00AF242F" w:rsidP="00AF242F">
      <w:pPr>
        <w:widowControl w:val="0"/>
        <w:numPr>
          <w:ilvl w:val="0"/>
          <w:numId w:val="5"/>
        </w:numPr>
        <w:tabs>
          <w:tab w:val="left" w:pos="9724"/>
        </w:tabs>
        <w:suppressAutoHyphens/>
        <w:jc w:val="both"/>
        <w:rPr>
          <w:sz w:val="28"/>
          <w:szCs w:val="28"/>
        </w:rPr>
      </w:pPr>
      <w:r>
        <w:rPr>
          <w:sz w:val="28"/>
          <w:szCs w:val="28"/>
        </w:rPr>
        <w:t xml:space="preserve">формування </w:t>
      </w:r>
      <w:proofErr w:type="gramStart"/>
      <w:r>
        <w:rPr>
          <w:sz w:val="28"/>
          <w:szCs w:val="28"/>
        </w:rPr>
        <w:t>здорового</w:t>
      </w:r>
      <w:proofErr w:type="gramEnd"/>
      <w:r>
        <w:rPr>
          <w:sz w:val="28"/>
          <w:szCs w:val="28"/>
        </w:rPr>
        <w:t xml:space="preserve"> способу життя;</w:t>
      </w:r>
    </w:p>
    <w:p w:rsidR="00AF242F" w:rsidRDefault="00AF242F" w:rsidP="00AF242F">
      <w:pPr>
        <w:widowControl w:val="0"/>
        <w:numPr>
          <w:ilvl w:val="0"/>
          <w:numId w:val="5"/>
        </w:numPr>
        <w:suppressAutoHyphens/>
        <w:jc w:val="both"/>
        <w:rPr>
          <w:sz w:val="28"/>
          <w:szCs w:val="28"/>
        </w:rPr>
      </w:pPr>
      <w:r>
        <w:rPr>
          <w:sz w:val="28"/>
          <w:szCs w:val="28"/>
        </w:rPr>
        <w:t xml:space="preserve">національно-патріотичне виховання дітей та </w:t>
      </w:r>
      <w:proofErr w:type="gramStart"/>
      <w:r>
        <w:rPr>
          <w:sz w:val="28"/>
          <w:szCs w:val="28"/>
        </w:rPr>
        <w:t>молод</w:t>
      </w:r>
      <w:proofErr w:type="gramEnd"/>
      <w:r>
        <w:rPr>
          <w:sz w:val="28"/>
          <w:szCs w:val="28"/>
        </w:rPr>
        <w:t xml:space="preserve">і, інтелектуальний розвиток молоді; </w:t>
      </w:r>
    </w:p>
    <w:p w:rsidR="00AF242F" w:rsidRDefault="00AF242F" w:rsidP="00AF242F">
      <w:pPr>
        <w:widowControl w:val="0"/>
        <w:numPr>
          <w:ilvl w:val="0"/>
          <w:numId w:val="5"/>
        </w:numPr>
        <w:suppressAutoHyphens/>
        <w:jc w:val="both"/>
        <w:rPr>
          <w:sz w:val="28"/>
          <w:szCs w:val="28"/>
        </w:rPr>
      </w:pPr>
      <w:r>
        <w:rPr>
          <w:sz w:val="28"/>
          <w:szCs w:val="28"/>
        </w:rPr>
        <w:t xml:space="preserve">створення сприятливих умов для розвитку самореалізації української молоді, формування її громадянської позиції та національно-патріотичної </w:t>
      </w:r>
      <w:proofErr w:type="gramStart"/>
      <w:r>
        <w:rPr>
          <w:sz w:val="28"/>
          <w:szCs w:val="28"/>
        </w:rPr>
        <w:t>св</w:t>
      </w:r>
      <w:proofErr w:type="gramEnd"/>
      <w:r>
        <w:rPr>
          <w:sz w:val="28"/>
          <w:szCs w:val="28"/>
        </w:rPr>
        <w:t>ідомості;</w:t>
      </w:r>
    </w:p>
    <w:p w:rsidR="00AF242F" w:rsidRDefault="00AF242F" w:rsidP="00AF242F">
      <w:pPr>
        <w:widowControl w:val="0"/>
        <w:numPr>
          <w:ilvl w:val="0"/>
          <w:numId w:val="5"/>
        </w:numPr>
        <w:tabs>
          <w:tab w:val="left" w:pos="9724"/>
        </w:tabs>
        <w:suppressAutoHyphens/>
        <w:jc w:val="both"/>
        <w:rPr>
          <w:sz w:val="28"/>
          <w:szCs w:val="28"/>
        </w:rPr>
      </w:pPr>
      <w:proofErr w:type="gramStart"/>
      <w:r>
        <w:rPr>
          <w:sz w:val="28"/>
          <w:szCs w:val="28"/>
        </w:rPr>
        <w:t>п</w:t>
      </w:r>
      <w:proofErr w:type="gramEnd"/>
      <w:r>
        <w:rPr>
          <w:sz w:val="28"/>
          <w:szCs w:val="28"/>
        </w:rPr>
        <w:t>ідтримка молодіжних ініціатив;</w:t>
      </w:r>
    </w:p>
    <w:p w:rsidR="00AF242F" w:rsidRDefault="00AF242F" w:rsidP="00AF242F">
      <w:pPr>
        <w:widowControl w:val="0"/>
        <w:numPr>
          <w:ilvl w:val="0"/>
          <w:numId w:val="5"/>
        </w:numPr>
        <w:tabs>
          <w:tab w:val="left" w:pos="9724"/>
        </w:tabs>
        <w:suppressAutoHyphens/>
        <w:jc w:val="both"/>
        <w:rPr>
          <w:sz w:val="28"/>
          <w:szCs w:val="28"/>
        </w:rPr>
      </w:pPr>
      <w:r>
        <w:rPr>
          <w:sz w:val="28"/>
          <w:szCs w:val="28"/>
        </w:rPr>
        <w:t>зміцнення інституту сі</w:t>
      </w:r>
      <w:proofErr w:type="gramStart"/>
      <w:r>
        <w:rPr>
          <w:sz w:val="28"/>
          <w:szCs w:val="28"/>
        </w:rPr>
        <w:t>м</w:t>
      </w:r>
      <w:proofErr w:type="gramEnd"/>
      <w:r>
        <w:rPr>
          <w:sz w:val="28"/>
          <w:szCs w:val="28"/>
        </w:rPr>
        <w:t>’ї;</w:t>
      </w:r>
    </w:p>
    <w:p w:rsidR="00AF242F" w:rsidRDefault="00AF242F" w:rsidP="00AF242F">
      <w:pPr>
        <w:widowControl w:val="0"/>
        <w:numPr>
          <w:ilvl w:val="0"/>
          <w:numId w:val="5"/>
        </w:numPr>
        <w:tabs>
          <w:tab w:val="left" w:pos="9724"/>
        </w:tabs>
        <w:suppressAutoHyphens/>
        <w:jc w:val="both"/>
        <w:rPr>
          <w:sz w:val="28"/>
          <w:szCs w:val="28"/>
        </w:rPr>
      </w:pPr>
      <w:proofErr w:type="gramStart"/>
      <w:r>
        <w:rPr>
          <w:sz w:val="28"/>
          <w:szCs w:val="28"/>
        </w:rPr>
        <w:t>соц</w:t>
      </w:r>
      <w:proofErr w:type="gramEnd"/>
      <w:r>
        <w:rPr>
          <w:sz w:val="28"/>
          <w:szCs w:val="28"/>
        </w:rPr>
        <w:t>іальна підтримка багатодітних сімей;</w:t>
      </w:r>
    </w:p>
    <w:p w:rsidR="00AF242F" w:rsidRDefault="00AF242F" w:rsidP="00AF242F">
      <w:pPr>
        <w:widowControl w:val="0"/>
        <w:numPr>
          <w:ilvl w:val="0"/>
          <w:numId w:val="5"/>
        </w:numPr>
        <w:tabs>
          <w:tab w:val="left" w:pos="9724"/>
        </w:tabs>
        <w:suppressAutoHyphens/>
        <w:jc w:val="both"/>
        <w:rPr>
          <w:sz w:val="28"/>
          <w:szCs w:val="28"/>
        </w:rPr>
      </w:pPr>
      <w:r>
        <w:rPr>
          <w:sz w:val="28"/>
          <w:szCs w:val="28"/>
        </w:rPr>
        <w:t>попередження насильства в сі</w:t>
      </w:r>
      <w:proofErr w:type="gramStart"/>
      <w:r>
        <w:rPr>
          <w:sz w:val="28"/>
          <w:szCs w:val="28"/>
        </w:rPr>
        <w:t>м</w:t>
      </w:r>
      <w:proofErr w:type="gramEnd"/>
      <w:r>
        <w:rPr>
          <w:sz w:val="28"/>
          <w:szCs w:val="28"/>
        </w:rPr>
        <w:t>’ї;</w:t>
      </w:r>
    </w:p>
    <w:p w:rsidR="00AF242F" w:rsidRDefault="00AF242F" w:rsidP="00AF242F">
      <w:pPr>
        <w:widowControl w:val="0"/>
        <w:numPr>
          <w:ilvl w:val="0"/>
          <w:numId w:val="5"/>
        </w:numPr>
        <w:tabs>
          <w:tab w:val="left" w:pos="9724"/>
        </w:tabs>
        <w:suppressAutoHyphens/>
        <w:jc w:val="both"/>
        <w:rPr>
          <w:sz w:val="28"/>
          <w:szCs w:val="28"/>
        </w:rPr>
      </w:pPr>
      <w:r>
        <w:rPr>
          <w:sz w:val="28"/>
          <w:szCs w:val="28"/>
        </w:rPr>
        <w:t>забезпечення прав людини: гендерний аспект;</w:t>
      </w:r>
    </w:p>
    <w:p w:rsidR="00AF242F" w:rsidRDefault="00AF242F" w:rsidP="00AF242F">
      <w:pPr>
        <w:widowControl w:val="0"/>
        <w:numPr>
          <w:ilvl w:val="0"/>
          <w:numId w:val="5"/>
        </w:numPr>
        <w:tabs>
          <w:tab w:val="left" w:pos="9724"/>
        </w:tabs>
        <w:suppressAutoHyphens/>
        <w:jc w:val="both"/>
        <w:rPr>
          <w:b/>
          <w:bCs/>
          <w:sz w:val="28"/>
          <w:szCs w:val="28"/>
        </w:rPr>
      </w:pPr>
      <w:r>
        <w:rPr>
          <w:sz w:val="28"/>
          <w:szCs w:val="28"/>
        </w:rPr>
        <w:t>протидія торгі</w:t>
      </w:r>
      <w:proofErr w:type="gramStart"/>
      <w:r>
        <w:rPr>
          <w:sz w:val="28"/>
          <w:szCs w:val="28"/>
        </w:rPr>
        <w:t>вл</w:t>
      </w:r>
      <w:proofErr w:type="gramEnd"/>
      <w:r>
        <w:rPr>
          <w:sz w:val="28"/>
          <w:szCs w:val="28"/>
        </w:rPr>
        <w:t>і людьми.</w:t>
      </w: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ІІІ. Обгрунтування шляхів і засобів розв’язання проблеми</w:t>
      </w: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AF242F" w:rsidRDefault="00AF242F" w:rsidP="00AF242F">
      <w:pPr>
        <w:ind w:firstLine="900"/>
        <w:jc w:val="both"/>
        <w:rPr>
          <w:sz w:val="28"/>
          <w:szCs w:val="28"/>
        </w:rPr>
      </w:pPr>
      <w:r>
        <w:rPr>
          <w:sz w:val="28"/>
          <w:szCs w:val="28"/>
        </w:rPr>
        <w:t>Прийняття Програми забезпечить:</w:t>
      </w:r>
    </w:p>
    <w:p w:rsidR="00AF242F" w:rsidRDefault="00AF242F" w:rsidP="00AF242F">
      <w:pPr>
        <w:widowControl w:val="0"/>
        <w:numPr>
          <w:ilvl w:val="0"/>
          <w:numId w:val="5"/>
        </w:numPr>
        <w:tabs>
          <w:tab w:val="clear" w:pos="1065"/>
          <w:tab w:val="left" w:pos="1080"/>
        </w:tabs>
        <w:suppressAutoHyphens/>
        <w:ind w:left="0" w:firstLine="705"/>
        <w:jc w:val="both"/>
        <w:rPr>
          <w:sz w:val="28"/>
          <w:szCs w:val="28"/>
        </w:rPr>
      </w:pPr>
      <w:r>
        <w:rPr>
          <w:sz w:val="28"/>
          <w:szCs w:val="28"/>
        </w:rPr>
        <w:lastRenderedPageBreak/>
        <w:t>спільну та скоординовану діяльність органів виконавчої влади з інститутами громадянського суспільства: організаціями, установами та закладами, що працюють з молоддю і волонтерами, за безпосередньої участі молоді;</w:t>
      </w:r>
    </w:p>
    <w:p w:rsidR="00AF242F" w:rsidRDefault="00AF242F" w:rsidP="00AF242F">
      <w:pPr>
        <w:widowControl w:val="0"/>
        <w:numPr>
          <w:ilvl w:val="0"/>
          <w:numId w:val="5"/>
        </w:numPr>
        <w:tabs>
          <w:tab w:val="clear" w:pos="1065"/>
          <w:tab w:val="num" w:pos="0"/>
          <w:tab w:val="left" w:pos="1080"/>
        </w:tabs>
        <w:suppressAutoHyphens/>
        <w:ind w:left="0" w:firstLine="705"/>
        <w:jc w:val="both"/>
        <w:rPr>
          <w:sz w:val="28"/>
          <w:szCs w:val="28"/>
        </w:rPr>
      </w:pPr>
      <w:r>
        <w:rPr>
          <w:sz w:val="28"/>
          <w:szCs w:val="28"/>
        </w:rPr>
        <w:t xml:space="preserve">застосування кращих досягнень </w:t>
      </w:r>
      <w:proofErr w:type="gramStart"/>
      <w:r>
        <w:rPr>
          <w:sz w:val="28"/>
          <w:szCs w:val="28"/>
        </w:rPr>
        <w:t>св</w:t>
      </w:r>
      <w:proofErr w:type="gramEnd"/>
      <w:r>
        <w:rPr>
          <w:sz w:val="28"/>
          <w:szCs w:val="28"/>
        </w:rPr>
        <w:t>ітової та європейської практики формування та реалізації політики у молодіжній сфері;</w:t>
      </w:r>
    </w:p>
    <w:p w:rsidR="00AF242F" w:rsidRDefault="00AF242F" w:rsidP="00AF242F">
      <w:pPr>
        <w:numPr>
          <w:ilvl w:val="0"/>
          <w:numId w:val="5"/>
        </w:numPr>
        <w:tabs>
          <w:tab w:val="clear" w:pos="1065"/>
          <w:tab w:val="left" w:pos="1080"/>
        </w:tabs>
        <w:ind w:left="0" w:firstLine="705"/>
        <w:jc w:val="both"/>
        <w:rPr>
          <w:sz w:val="28"/>
          <w:szCs w:val="28"/>
        </w:rPr>
      </w:pPr>
      <w:r>
        <w:rPr>
          <w:sz w:val="28"/>
          <w:szCs w:val="28"/>
        </w:rPr>
        <w:t xml:space="preserve">оптимальну скоординовану діяльність органів </w:t>
      </w:r>
      <w:proofErr w:type="gramStart"/>
      <w:r>
        <w:rPr>
          <w:sz w:val="28"/>
          <w:szCs w:val="28"/>
        </w:rPr>
        <w:t>м</w:t>
      </w:r>
      <w:proofErr w:type="gramEnd"/>
      <w:r>
        <w:rPr>
          <w:sz w:val="28"/>
          <w:szCs w:val="28"/>
        </w:rPr>
        <w:t>ісцевого самоврядування і громадськості у сфері національно-патріотичного виховання;</w:t>
      </w:r>
    </w:p>
    <w:p w:rsidR="00AF242F" w:rsidRDefault="00AF242F" w:rsidP="00AF242F">
      <w:pPr>
        <w:numPr>
          <w:ilvl w:val="0"/>
          <w:numId w:val="5"/>
        </w:numPr>
        <w:tabs>
          <w:tab w:val="clear" w:pos="1065"/>
          <w:tab w:val="left" w:pos="1080"/>
          <w:tab w:val="num" w:pos="1418"/>
        </w:tabs>
        <w:ind w:left="0" w:firstLine="705"/>
        <w:jc w:val="both"/>
        <w:rPr>
          <w:sz w:val="28"/>
          <w:szCs w:val="28"/>
        </w:rPr>
      </w:pPr>
      <w:r>
        <w:rPr>
          <w:sz w:val="28"/>
          <w:szCs w:val="28"/>
        </w:rPr>
        <w:t>організацію інформаційно-просвітницької роботи у сфері національно-патріотичного виховання;</w:t>
      </w:r>
    </w:p>
    <w:p w:rsidR="00AF242F" w:rsidRDefault="00AF242F" w:rsidP="00AF242F">
      <w:pPr>
        <w:widowControl w:val="0"/>
        <w:numPr>
          <w:ilvl w:val="0"/>
          <w:numId w:val="5"/>
        </w:numPr>
        <w:tabs>
          <w:tab w:val="clear" w:pos="1065"/>
          <w:tab w:val="left" w:pos="1080"/>
        </w:tabs>
        <w:suppressAutoHyphens/>
        <w:jc w:val="both"/>
        <w:rPr>
          <w:sz w:val="28"/>
          <w:szCs w:val="28"/>
        </w:rPr>
      </w:pPr>
      <w:r>
        <w:rPr>
          <w:sz w:val="28"/>
          <w:szCs w:val="28"/>
        </w:rPr>
        <w:t xml:space="preserve">впровадження </w:t>
      </w:r>
      <w:proofErr w:type="gramStart"/>
      <w:r>
        <w:rPr>
          <w:sz w:val="28"/>
          <w:szCs w:val="28"/>
        </w:rPr>
        <w:t>здорового</w:t>
      </w:r>
      <w:proofErr w:type="gramEnd"/>
      <w:r>
        <w:rPr>
          <w:sz w:val="28"/>
          <w:szCs w:val="28"/>
        </w:rPr>
        <w:t xml:space="preserve"> способу життя;</w:t>
      </w:r>
    </w:p>
    <w:p w:rsidR="00AF242F" w:rsidRDefault="00AF242F" w:rsidP="00AF242F">
      <w:pPr>
        <w:widowControl w:val="0"/>
        <w:numPr>
          <w:ilvl w:val="0"/>
          <w:numId w:val="5"/>
        </w:numPr>
        <w:tabs>
          <w:tab w:val="clear" w:pos="1065"/>
          <w:tab w:val="num" w:pos="0"/>
          <w:tab w:val="left" w:pos="1080"/>
        </w:tabs>
        <w:suppressAutoHyphens/>
        <w:ind w:left="0" w:firstLine="705"/>
        <w:jc w:val="both"/>
        <w:rPr>
          <w:sz w:val="28"/>
          <w:szCs w:val="28"/>
        </w:rPr>
      </w:pPr>
      <w:r>
        <w:rPr>
          <w:rStyle w:val="af0"/>
          <w:color w:val="000000"/>
          <w:sz w:val="28"/>
          <w:szCs w:val="28"/>
          <w:shd w:val="clear" w:color="auto" w:fill="FFFFFF"/>
        </w:rPr>
        <w:t xml:space="preserve">довготермінове </w:t>
      </w:r>
      <w:proofErr w:type="gramStart"/>
      <w:r>
        <w:rPr>
          <w:rStyle w:val="af0"/>
          <w:color w:val="000000"/>
          <w:sz w:val="28"/>
          <w:szCs w:val="28"/>
          <w:shd w:val="clear" w:color="auto" w:fill="FFFFFF"/>
        </w:rPr>
        <w:t>п</w:t>
      </w:r>
      <w:proofErr w:type="gramEnd"/>
      <w:r>
        <w:rPr>
          <w:rStyle w:val="af0"/>
          <w:color w:val="000000"/>
          <w:sz w:val="28"/>
          <w:szCs w:val="28"/>
          <w:shd w:val="clear" w:color="auto" w:fill="FFFFFF"/>
        </w:rPr>
        <w:t>ільгове молодіжне кредитування за рахунок коштів Державного фонду сприяння молодіжному житловому будівництву та часткової компенсації відсоткової ставки кредитів комерційних банків молодим сім'ям та одиноким молодим громадянам на будівництво (реконструкцію) та придбання житла за рахунок коштів державного та місцевих бюджетів.</w:t>
      </w:r>
    </w:p>
    <w:p w:rsidR="00AF242F" w:rsidRDefault="00AF242F" w:rsidP="00AF242F">
      <w:pPr>
        <w:tabs>
          <w:tab w:val="left" w:pos="0"/>
          <w:tab w:val="left" w:pos="1080"/>
          <w:tab w:val="left" w:pos="10992"/>
          <w:tab w:val="left" w:pos="11908"/>
          <w:tab w:val="left" w:pos="12824"/>
          <w:tab w:val="left" w:pos="13740"/>
          <w:tab w:val="left" w:pos="14656"/>
        </w:tabs>
        <w:jc w:val="both"/>
        <w:rPr>
          <w:color w:val="000000"/>
          <w:sz w:val="28"/>
          <w:szCs w:val="28"/>
        </w:rPr>
      </w:pPr>
    </w:p>
    <w:p w:rsidR="00AF242F" w:rsidRDefault="00AF242F" w:rsidP="00AF242F">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ІV. Завдання Програми та результативні показники</w:t>
      </w:r>
    </w:p>
    <w:p w:rsidR="00AF242F" w:rsidRDefault="00AF242F" w:rsidP="00AF242F">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F242F" w:rsidRDefault="00AF242F" w:rsidP="00AF242F">
      <w:pPr>
        <w:tabs>
          <w:tab w:val="left" w:pos="1080"/>
        </w:tabs>
        <w:jc w:val="both"/>
        <w:rPr>
          <w:sz w:val="28"/>
          <w:szCs w:val="28"/>
        </w:rPr>
      </w:pPr>
      <w:r>
        <w:rPr>
          <w:sz w:val="28"/>
          <w:szCs w:val="28"/>
        </w:rPr>
        <w:tab/>
        <w:t>Виконання Програми дасть змогу:</w:t>
      </w:r>
    </w:p>
    <w:p w:rsidR="00AF242F" w:rsidRDefault="00AF242F" w:rsidP="00AF242F">
      <w:pPr>
        <w:tabs>
          <w:tab w:val="left" w:pos="720"/>
        </w:tabs>
        <w:jc w:val="both"/>
        <w:rPr>
          <w:sz w:val="28"/>
          <w:szCs w:val="28"/>
        </w:rPr>
      </w:pPr>
      <w:r>
        <w:tab/>
      </w:r>
      <w:r>
        <w:rPr>
          <w:sz w:val="28"/>
          <w:szCs w:val="28"/>
        </w:rPr>
        <w:t xml:space="preserve">- залучення </w:t>
      </w:r>
      <w:proofErr w:type="gramStart"/>
      <w:r>
        <w:rPr>
          <w:sz w:val="28"/>
          <w:szCs w:val="28"/>
        </w:rPr>
        <w:t>молоді  до розроблення пропозицій щодо вдосконалення механізму реалізації державної молод</w:t>
      </w:r>
      <w:proofErr w:type="gramEnd"/>
      <w:r>
        <w:rPr>
          <w:sz w:val="28"/>
          <w:szCs w:val="28"/>
        </w:rPr>
        <w:t xml:space="preserve">іжної політики; </w:t>
      </w:r>
    </w:p>
    <w:p w:rsidR="00AF242F" w:rsidRDefault="00AF242F" w:rsidP="00AF242F">
      <w:pPr>
        <w:pStyle w:val="ae"/>
        <w:tabs>
          <w:tab w:val="left" w:pos="720"/>
        </w:tabs>
        <w:jc w:val="both"/>
        <w:rPr>
          <w:rFonts w:ascii="Times New Roman" w:hAnsi="Times New Roman" w:cs="Times New Roman"/>
          <w:sz w:val="28"/>
          <w:szCs w:val="28"/>
        </w:rPr>
      </w:pPr>
      <w:r>
        <w:rPr>
          <w:rFonts w:ascii="Times New Roman" w:hAnsi="Times New Roman" w:cs="Times New Roman"/>
          <w:sz w:val="28"/>
          <w:szCs w:val="28"/>
        </w:rPr>
        <w:tab/>
        <w:t>-    сприяти дієвій співпраці із залученням громадянського суспільства;</w:t>
      </w:r>
    </w:p>
    <w:p w:rsidR="00AF242F" w:rsidRDefault="00AF242F" w:rsidP="00AF242F">
      <w:pPr>
        <w:pStyle w:val="ae"/>
        <w:tabs>
          <w:tab w:val="left" w:pos="720"/>
        </w:tabs>
        <w:jc w:val="both"/>
        <w:rPr>
          <w:rFonts w:ascii="Times New Roman" w:hAnsi="Times New Roman" w:cs="Times New Roman"/>
          <w:sz w:val="28"/>
          <w:szCs w:val="28"/>
        </w:rPr>
      </w:pPr>
      <w:r>
        <w:rPr>
          <w:rFonts w:ascii="Times New Roman" w:hAnsi="Times New Roman" w:cs="Times New Roman"/>
          <w:sz w:val="28"/>
          <w:szCs w:val="28"/>
        </w:rPr>
        <w:tab/>
        <w:t>- здійснювати заходи, спрямовані на популяризацію та утвердження здорового і безпечного способу життя та культури здоров</w:t>
      </w:r>
      <w:r>
        <w:rPr>
          <w:rFonts w:ascii="Times New Roman" w:hAnsi="Times New Roman" w:cs="Times New Roman"/>
          <w:sz w:val="28"/>
          <w:szCs w:val="28"/>
          <w:lang w:val="ru-RU"/>
        </w:rPr>
        <w:t>’</w:t>
      </w:r>
      <w:r>
        <w:rPr>
          <w:rFonts w:ascii="Times New Roman" w:hAnsi="Times New Roman" w:cs="Times New Roman"/>
          <w:sz w:val="28"/>
          <w:szCs w:val="28"/>
        </w:rPr>
        <w:t xml:space="preserve">я серед молоді; </w:t>
      </w:r>
    </w:p>
    <w:p w:rsidR="00AF242F" w:rsidRDefault="00AF242F" w:rsidP="00AF242F">
      <w:pPr>
        <w:tabs>
          <w:tab w:val="left" w:pos="1080"/>
        </w:tabs>
        <w:ind w:firstLine="709"/>
        <w:jc w:val="both"/>
        <w:rPr>
          <w:sz w:val="28"/>
          <w:szCs w:val="28"/>
        </w:rPr>
      </w:pPr>
      <w:r>
        <w:rPr>
          <w:sz w:val="28"/>
          <w:szCs w:val="28"/>
        </w:rPr>
        <w:t xml:space="preserve">-  затвердити склад координаційних рад на місцевому </w:t>
      </w:r>
      <w:proofErr w:type="gramStart"/>
      <w:r>
        <w:rPr>
          <w:sz w:val="28"/>
          <w:szCs w:val="28"/>
        </w:rPr>
        <w:t>р</w:t>
      </w:r>
      <w:proofErr w:type="gramEnd"/>
      <w:r>
        <w:rPr>
          <w:sz w:val="28"/>
          <w:szCs w:val="28"/>
        </w:rPr>
        <w:t>івні з національно-патріотичного виховання дітей та молоді;</w:t>
      </w:r>
    </w:p>
    <w:p w:rsidR="00AF242F" w:rsidRDefault="00AF242F" w:rsidP="00AF242F">
      <w:pPr>
        <w:tabs>
          <w:tab w:val="left" w:pos="720"/>
        </w:tabs>
        <w:jc w:val="both"/>
        <w:rPr>
          <w:sz w:val="28"/>
          <w:szCs w:val="28"/>
        </w:rPr>
      </w:pPr>
      <w:r>
        <w:rPr>
          <w:sz w:val="28"/>
          <w:szCs w:val="28"/>
        </w:rPr>
        <w:tab/>
        <w:t xml:space="preserve">- здійснювати заходи з активізації національно-патріотичного виховання дітей та молоді на всіх </w:t>
      </w:r>
      <w:proofErr w:type="gramStart"/>
      <w:r>
        <w:rPr>
          <w:sz w:val="28"/>
          <w:szCs w:val="28"/>
        </w:rPr>
        <w:t>р</w:t>
      </w:r>
      <w:proofErr w:type="gramEnd"/>
      <w:r>
        <w:rPr>
          <w:sz w:val="28"/>
          <w:szCs w:val="28"/>
        </w:rPr>
        <w:t>івнях такої діяльності у тісній взаємодії органів державної влади та органів місцевого  самоврядування і громадськістю;</w:t>
      </w:r>
    </w:p>
    <w:p w:rsidR="00AF242F" w:rsidRDefault="00AF242F" w:rsidP="00AF242F">
      <w:pPr>
        <w:tabs>
          <w:tab w:val="left" w:pos="1080"/>
          <w:tab w:val="left" w:pos="6120"/>
        </w:tabs>
        <w:ind w:firstLine="680"/>
        <w:jc w:val="both"/>
        <w:rPr>
          <w:sz w:val="28"/>
          <w:szCs w:val="28"/>
        </w:rPr>
      </w:pPr>
      <w:r>
        <w:rPr>
          <w:rStyle w:val="af0"/>
          <w:color w:val="000000"/>
          <w:sz w:val="28"/>
          <w:szCs w:val="28"/>
          <w:shd w:val="clear" w:color="auto" w:fill="FFFFFF"/>
        </w:rPr>
        <w:t xml:space="preserve">- надавати молодим сім'ям </w:t>
      </w:r>
      <w:proofErr w:type="gramStart"/>
      <w:r>
        <w:rPr>
          <w:rStyle w:val="af0"/>
          <w:color w:val="000000"/>
          <w:sz w:val="28"/>
          <w:szCs w:val="28"/>
          <w:shd w:val="clear" w:color="auto" w:fill="FFFFFF"/>
        </w:rPr>
        <w:t>п</w:t>
      </w:r>
      <w:proofErr w:type="gramEnd"/>
      <w:r>
        <w:rPr>
          <w:rStyle w:val="af0"/>
          <w:color w:val="000000"/>
          <w:sz w:val="28"/>
          <w:szCs w:val="28"/>
          <w:shd w:val="clear" w:color="auto" w:fill="FFFFFF"/>
        </w:rPr>
        <w:t>ідтримку на будівництво (реконструкцію) та придбання житла за рахунок коштів державного та місцевих бюджетів</w:t>
      </w:r>
      <w:r>
        <w:rPr>
          <w:sz w:val="28"/>
          <w:szCs w:val="28"/>
        </w:rPr>
        <w:t>;</w:t>
      </w:r>
    </w:p>
    <w:p w:rsidR="00AF242F" w:rsidRDefault="00AF242F" w:rsidP="00AF242F">
      <w:pPr>
        <w:tabs>
          <w:tab w:val="left" w:pos="1080"/>
          <w:tab w:val="left" w:pos="6120"/>
        </w:tabs>
        <w:ind w:firstLine="680"/>
        <w:jc w:val="both"/>
        <w:rPr>
          <w:sz w:val="28"/>
          <w:szCs w:val="28"/>
        </w:rPr>
      </w:pPr>
      <w:r>
        <w:rPr>
          <w:sz w:val="28"/>
          <w:szCs w:val="28"/>
        </w:rPr>
        <w:t xml:space="preserve">- забезпечення надання </w:t>
      </w:r>
      <w:proofErr w:type="gramStart"/>
      <w:r>
        <w:rPr>
          <w:sz w:val="28"/>
          <w:szCs w:val="28"/>
        </w:rPr>
        <w:t>п</w:t>
      </w:r>
      <w:proofErr w:type="gramEnd"/>
      <w:r>
        <w:rPr>
          <w:sz w:val="28"/>
          <w:szCs w:val="28"/>
        </w:rPr>
        <w:t>ідтримки молоді у працевлаштуванні та сприяння створенню для неї нових робочих місць;</w:t>
      </w:r>
    </w:p>
    <w:p w:rsidR="00AF242F" w:rsidRDefault="00AF242F" w:rsidP="00AF242F">
      <w:pPr>
        <w:tabs>
          <w:tab w:val="left" w:pos="1080"/>
          <w:tab w:val="left" w:pos="6120"/>
        </w:tabs>
        <w:ind w:firstLine="680"/>
        <w:jc w:val="both"/>
        <w:rPr>
          <w:sz w:val="28"/>
          <w:szCs w:val="28"/>
        </w:rPr>
      </w:pPr>
      <w:r>
        <w:rPr>
          <w:sz w:val="28"/>
          <w:szCs w:val="28"/>
        </w:rPr>
        <w:t xml:space="preserve">- </w:t>
      </w:r>
      <w:proofErr w:type="gramStart"/>
      <w:r>
        <w:rPr>
          <w:sz w:val="28"/>
          <w:szCs w:val="28"/>
        </w:rPr>
        <w:t>п</w:t>
      </w:r>
      <w:proofErr w:type="gramEnd"/>
      <w:r>
        <w:rPr>
          <w:sz w:val="28"/>
          <w:szCs w:val="28"/>
        </w:rPr>
        <w:t>ідвищення рівня самоорганізації і самоврядування інститутів громадянського суспільства та їх осередків;</w:t>
      </w:r>
    </w:p>
    <w:p w:rsidR="00AF242F" w:rsidRDefault="00AF242F" w:rsidP="00AF242F">
      <w:pPr>
        <w:tabs>
          <w:tab w:val="left" w:pos="1080"/>
          <w:tab w:val="left" w:pos="6120"/>
        </w:tabs>
        <w:ind w:firstLine="680"/>
        <w:jc w:val="both"/>
        <w:rPr>
          <w:sz w:val="28"/>
          <w:szCs w:val="28"/>
        </w:rPr>
      </w:pPr>
      <w:r>
        <w:rPr>
          <w:sz w:val="28"/>
          <w:szCs w:val="28"/>
        </w:rPr>
        <w:t xml:space="preserve">- забезпечення розвитку молодіжного </w:t>
      </w:r>
      <w:proofErr w:type="gramStart"/>
      <w:r>
        <w:rPr>
          <w:sz w:val="28"/>
          <w:szCs w:val="28"/>
        </w:rPr>
        <w:t>п</w:t>
      </w:r>
      <w:proofErr w:type="gramEnd"/>
      <w:r>
        <w:rPr>
          <w:sz w:val="28"/>
          <w:szCs w:val="28"/>
        </w:rPr>
        <w:t>ідприємництва шляхом удосконалення існуючої нормативно-правової бази та систематизації преференцій для молодих підприємців, формування підприємницьких навичок молоді;</w:t>
      </w:r>
    </w:p>
    <w:p w:rsidR="00AF242F" w:rsidRDefault="00AF242F" w:rsidP="00AF242F">
      <w:pPr>
        <w:tabs>
          <w:tab w:val="left" w:pos="1080"/>
          <w:tab w:val="left" w:pos="6120"/>
        </w:tabs>
        <w:ind w:firstLine="680"/>
        <w:jc w:val="both"/>
        <w:rPr>
          <w:sz w:val="28"/>
          <w:szCs w:val="28"/>
        </w:rPr>
      </w:pPr>
      <w:r>
        <w:rPr>
          <w:sz w:val="28"/>
          <w:szCs w:val="28"/>
        </w:rPr>
        <w:t xml:space="preserve">- фінансувати заходи з виконання Програми за рахунок </w:t>
      </w:r>
      <w:proofErr w:type="gramStart"/>
      <w:r>
        <w:rPr>
          <w:sz w:val="28"/>
          <w:szCs w:val="28"/>
        </w:rPr>
        <w:t>державного</w:t>
      </w:r>
      <w:proofErr w:type="gramEnd"/>
      <w:r>
        <w:rPr>
          <w:sz w:val="28"/>
          <w:szCs w:val="28"/>
        </w:rPr>
        <w:t>, місцевого бюджетів, надходжень від донорських та благодійних фондів.</w:t>
      </w:r>
    </w:p>
    <w:p w:rsidR="00AF242F" w:rsidRDefault="00AF242F" w:rsidP="00AF242F">
      <w:pPr>
        <w:pStyle w:val="ae"/>
        <w:tabs>
          <w:tab w:val="left" w:pos="1080"/>
        </w:tabs>
        <w:ind w:firstLine="680"/>
        <w:jc w:val="both"/>
        <w:rPr>
          <w:rFonts w:ascii="Times New Roman" w:hAnsi="Times New Roman" w:cs="Times New Roman"/>
          <w:sz w:val="28"/>
          <w:szCs w:val="28"/>
        </w:rPr>
      </w:pPr>
      <w:r>
        <w:rPr>
          <w:rFonts w:ascii="Times New Roman" w:hAnsi="Times New Roman" w:cs="Times New Roman"/>
          <w:sz w:val="28"/>
          <w:szCs w:val="28"/>
        </w:rPr>
        <w:t xml:space="preserve">Показники ефективності Програми визначаються за результатами моніторингу її виконання. </w:t>
      </w:r>
    </w:p>
    <w:p w:rsidR="00AF242F" w:rsidRDefault="00AF242F" w:rsidP="00AF242F">
      <w:pPr>
        <w:tabs>
          <w:tab w:val="left" w:pos="0"/>
          <w:tab w:val="left" w:pos="10992"/>
          <w:tab w:val="left" w:pos="11908"/>
          <w:tab w:val="left" w:pos="12824"/>
          <w:tab w:val="left" w:pos="13740"/>
          <w:tab w:val="left" w:pos="14656"/>
        </w:tabs>
        <w:jc w:val="both"/>
        <w:rPr>
          <w:b/>
          <w:bCs/>
          <w:color w:val="000000"/>
          <w:sz w:val="28"/>
          <w:szCs w:val="28"/>
        </w:rPr>
      </w:pPr>
      <w:bookmarkStart w:id="3" w:name="22"/>
      <w:bookmarkStart w:id="4" w:name="28"/>
      <w:bookmarkStart w:id="5" w:name="29"/>
      <w:bookmarkEnd w:id="3"/>
      <w:bookmarkEnd w:id="4"/>
      <w:bookmarkEnd w:id="5"/>
    </w:p>
    <w:p w:rsidR="00AF242F" w:rsidRDefault="00AF242F" w:rsidP="00AF242F">
      <w:pPr>
        <w:tabs>
          <w:tab w:val="left" w:pos="0"/>
          <w:tab w:val="left" w:pos="10992"/>
          <w:tab w:val="left" w:pos="11908"/>
          <w:tab w:val="left" w:pos="12824"/>
          <w:tab w:val="left" w:pos="13740"/>
          <w:tab w:val="left" w:pos="14656"/>
        </w:tabs>
        <w:jc w:val="both"/>
        <w:rPr>
          <w:b/>
          <w:bCs/>
          <w:color w:val="000000"/>
          <w:sz w:val="28"/>
          <w:szCs w:val="28"/>
        </w:rPr>
      </w:pPr>
      <w:r>
        <w:rPr>
          <w:b/>
          <w:bCs/>
          <w:color w:val="000000"/>
          <w:sz w:val="28"/>
          <w:szCs w:val="28"/>
          <w:lang w:val="en-US"/>
        </w:rPr>
        <w:lastRenderedPageBreak/>
        <w:t>V</w:t>
      </w:r>
      <w:r>
        <w:rPr>
          <w:b/>
          <w:bCs/>
          <w:color w:val="000000"/>
          <w:sz w:val="28"/>
          <w:szCs w:val="28"/>
        </w:rPr>
        <w:t>. Координація та контроль за ходом виконання Програми</w:t>
      </w:r>
    </w:p>
    <w:p w:rsidR="00AF242F" w:rsidRDefault="00AF242F" w:rsidP="00AF242F">
      <w:pPr>
        <w:tabs>
          <w:tab w:val="left" w:pos="0"/>
          <w:tab w:val="left" w:pos="10992"/>
          <w:tab w:val="left" w:pos="11908"/>
          <w:tab w:val="left" w:pos="12824"/>
          <w:tab w:val="left" w:pos="13740"/>
          <w:tab w:val="left" w:pos="14656"/>
        </w:tabs>
        <w:jc w:val="both"/>
        <w:rPr>
          <w:b/>
          <w:bCs/>
          <w:color w:val="000000"/>
          <w:sz w:val="28"/>
          <w:szCs w:val="28"/>
        </w:rPr>
      </w:pPr>
    </w:p>
    <w:p w:rsidR="00AF242F" w:rsidRDefault="00AF242F" w:rsidP="00AF242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Координацію та контроль за реалізацією Програми здійснює Новоборівська селищна рада.</w:t>
      </w:r>
    </w:p>
    <w:p w:rsidR="00AF242F" w:rsidRDefault="00AF242F" w:rsidP="00AF242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Учасники Програми аналізують хід реалізації Програми за </w:t>
      </w:r>
      <w:proofErr w:type="gramStart"/>
      <w:r>
        <w:rPr>
          <w:color w:val="000000"/>
          <w:sz w:val="28"/>
          <w:szCs w:val="28"/>
        </w:rPr>
        <w:t>п</w:t>
      </w:r>
      <w:proofErr w:type="gramEnd"/>
      <w:r>
        <w:rPr>
          <w:color w:val="000000"/>
          <w:sz w:val="28"/>
          <w:szCs w:val="28"/>
        </w:rPr>
        <w:t>ідсумками року.</w:t>
      </w:r>
    </w:p>
    <w:p w:rsidR="00AF242F" w:rsidRDefault="00AF242F" w:rsidP="00AF242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Відділ освіти, охорони здоров’я і </w:t>
      </w:r>
      <w:proofErr w:type="gramStart"/>
      <w:r>
        <w:rPr>
          <w:color w:val="000000"/>
          <w:sz w:val="28"/>
          <w:szCs w:val="28"/>
        </w:rPr>
        <w:t>соц</w:t>
      </w:r>
      <w:proofErr w:type="gramEnd"/>
      <w:r>
        <w:rPr>
          <w:color w:val="000000"/>
          <w:sz w:val="28"/>
          <w:szCs w:val="28"/>
        </w:rPr>
        <w:t xml:space="preserve">іально – культурної сфери Новоборівської селищної ради  щороку до 5 лютого узагальнює подану інформацію та звітує на сесії Новоборівської селищної ради. </w:t>
      </w:r>
    </w:p>
    <w:p w:rsidR="00AF242F" w:rsidRDefault="00AF242F" w:rsidP="00AF242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Основними формами контролю за реалізацією заходів та досягненням показників Програми</w:t>
      </w:r>
      <w:proofErr w:type="gramStart"/>
      <w:r>
        <w:rPr>
          <w:color w:val="000000"/>
          <w:sz w:val="28"/>
          <w:szCs w:val="28"/>
        </w:rPr>
        <w:t xml:space="preserve"> є:</w:t>
      </w:r>
      <w:proofErr w:type="gramEnd"/>
    </w:p>
    <w:p w:rsidR="00AF242F" w:rsidRDefault="00AF242F" w:rsidP="00AF242F">
      <w:pPr>
        <w:tabs>
          <w:tab w:val="left" w:pos="0"/>
          <w:tab w:val="left" w:pos="10992"/>
          <w:tab w:val="left" w:pos="11908"/>
          <w:tab w:val="left" w:pos="12824"/>
          <w:tab w:val="left" w:pos="13740"/>
          <w:tab w:val="left" w:pos="14656"/>
        </w:tabs>
        <w:ind w:firstLine="630"/>
        <w:jc w:val="both"/>
        <w:rPr>
          <w:color w:val="FF0000"/>
          <w:sz w:val="28"/>
          <w:szCs w:val="28"/>
        </w:rPr>
      </w:pPr>
      <w:r>
        <w:rPr>
          <w:color w:val="000000"/>
          <w:sz w:val="28"/>
          <w:szCs w:val="28"/>
        </w:rPr>
        <w:t xml:space="preserve">- </w:t>
      </w:r>
      <w:r>
        <w:rPr>
          <w:sz w:val="28"/>
          <w:szCs w:val="28"/>
        </w:rPr>
        <w:t>щоквартальна звітність учасників Програми про стан виконання відповідних заходів Програми;</w:t>
      </w:r>
    </w:p>
    <w:p w:rsidR="00AF242F" w:rsidRDefault="00AF242F" w:rsidP="00AF242F">
      <w:pPr>
        <w:tabs>
          <w:tab w:val="left" w:pos="0"/>
          <w:tab w:val="left" w:pos="10992"/>
          <w:tab w:val="left" w:pos="11908"/>
          <w:tab w:val="left" w:pos="12824"/>
          <w:tab w:val="left" w:pos="13740"/>
          <w:tab w:val="left" w:pos="14656"/>
        </w:tabs>
        <w:ind w:firstLine="630"/>
        <w:jc w:val="both"/>
        <w:rPr>
          <w:color w:val="000000"/>
          <w:sz w:val="28"/>
          <w:szCs w:val="28"/>
        </w:rPr>
      </w:pPr>
      <w:r>
        <w:rPr>
          <w:color w:val="000000"/>
          <w:sz w:val="28"/>
          <w:szCs w:val="28"/>
        </w:rPr>
        <w:t>- здійснення аналізу за ходом виконання заходів Програми спрямованих на досягнення мети Програми;</w:t>
      </w:r>
    </w:p>
    <w:p w:rsidR="00AF242F" w:rsidRDefault="00AF242F" w:rsidP="00AF242F">
      <w:pPr>
        <w:tabs>
          <w:tab w:val="left" w:pos="0"/>
          <w:tab w:val="left" w:pos="10992"/>
          <w:tab w:val="left" w:pos="11908"/>
          <w:tab w:val="left" w:pos="12824"/>
          <w:tab w:val="left" w:pos="13740"/>
          <w:tab w:val="left" w:pos="14656"/>
        </w:tabs>
        <w:ind w:firstLine="630"/>
        <w:jc w:val="both"/>
        <w:rPr>
          <w:color w:val="000000"/>
          <w:sz w:val="28"/>
          <w:szCs w:val="28"/>
        </w:rPr>
      </w:pPr>
      <w:r>
        <w:rPr>
          <w:color w:val="000000"/>
          <w:sz w:val="28"/>
          <w:szCs w:val="28"/>
        </w:rPr>
        <w:t>- отримання та аналіз державної статистичної звітності, відомчої звітності про виконання заході</w:t>
      </w:r>
      <w:proofErr w:type="gramStart"/>
      <w:r>
        <w:rPr>
          <w:color w:val="000000"/>
          <w:sz w:val="28"/>
          <w:szCs w:val="28"/>
        </w:rPr>
        <w:t>в</w:t>
      </w:r>
      <w:proofErr w:type="gramEnd"/>
      <w:r>
        <w:rPr>
          <w:color w:val="000000"/>
          <w:sz w:val="28"/>
          <w:szCs w:val="28"/>
        </w:rPr>
        <w:t xml:space="preserve"> та показників Програми;</w:t>
      </w:r>
    </w:p>
    <w:p w:rsidR="00AF242F" w:rsidRDefault="00AF242F" w:rsidP="00AF242F">
      <w:pPr>
        <w:ind w:firstLine="630"/>
        <w:jc w:val="both"/>
      </w:pPr>
      <w:r>
        <w:rPr>
          <w:color w:val="000000"/>
          <w:sz w:val="28"/>
          <w:szCs w:val="28"/>
        </w:rPr>
        <w:t>- залучення засобів масової інформації для висвітлення ходу реалізації Програми.</w:t>
      </w:r>
    </w:p>
    <w:p w:rsidR="00AF242F" w:rsidRDefault="00AF242F" w:rsidP="00AF242F">
      <w:pPr>
        <w:ind w:firstLine="630"/>
        <w:jc w:val="both"/>
        <w:rPr>
          <w:b/>
          <w:bCs/>
          <w:sz w:val="28"/>
          <w:szCs w:val="28"/>
        </w:rPr>
      </w:pPr>
    </w:p>
    <w:p w:rsidR="00AF242F" w:rsidRDefault="00AF242F" w:rsidP="00AF242F">
      <w:pPr>
        <w:jc w:val="both"/>
      </w:pPr>
    </w:p>
    <w:p w:rsidR="00AF242F" w:rsidRDefault="00AF242F" w:rsidP="00AF242F">
      <w:pPr>
        <w:jc w:val="both"/>
        <w:rPr>
          <w:sz w:val="28"/>
          <w:szCs w:val="28"/>
        </w:rPr>
      </w:pPr>
    </w:p>
    <w:p w:rsidR="00AF242F" w:rsidRDefault="00AF242F" w:rsidP="00AF242F">
      <w:pPr>
        <w:jc w:val="both"/>
        <w:rPr>
          <w:sz w:val="28"/>
          <w:szCs w:val="28"/>
        </w:rPr>
      </w:pPr>
    </w:p>
    <w:p w:rsidR="00AF242F" w:rsidRDefault="00AF242F" w:rsidP="00AF242F">
      <w:pPr>
        <w:sectPr w:rsidR="00AF242F">
          <w:pgSz w:w="11905" w:h="16837"/>
          <w:pgMar w:top="540" w:right="567" w:bottom="1134" w:left="1701" w:header="720" w:footer="720" w:gutter="0"/>
          <w:cols w:space="720"/>
        </w:sectPr>
      </w:pPr>
    </w:p>
    <w:p w:rsidR="00AF242F" w:rsidRDefault="00AF242F" w:rsidP="00AF242F">
      <w:pPr>
        <w:pStyle w:val="HTML"/>
        <w:jc w:val="both"/>
        <w:rPr>
          <w:sz w:val="21"/>
          <w:szCs w:val="21"/>
        </w:rPr>
      </w:pPr>
      <w:r>
        <w:rPr>
          <w:b/>
          <w:bCs/>
        </w:rPr>
        <w:lastRenderedPageBreak/>
        <w:t xml:space="preserve">                          </w:t>
      </w:r>
      <w:r>
        <w:t xml:space="preserve">                                                                                    </w:t>
      </w:r>
    </w:p>
    <w:p w:rsidR="00AF242F" w:rsidRDefault="00AF242F" w:rsidP="00AF242F">
      <w:pPr>
        <w:tabs>
          <w:tab w:val="left" w:pos="3180"/>
        </w:tabs>
        <w:rPr>
          <w:b/>
          <w:sz w:val="28"/>
          <w:szCs w:val="28"/>
        </w:rPr>
      </w:pPr>
      <w:r>
        <w:rPr>
          <w:b/>
          <w:sz w:val="28"/>
          <w:szCs w:val="28"/>
        </w:rPr>
        <w:t xml:space="preserve">                </w:t>
      </w:r>
      <w:proofErr w:type="gramStart"/>
      <w:r>
        <w:rPr>
          <w:b/>
          <w:sz w:val="28"/>
          <w:szCs w:val="28"/>
          <w:lang w:val="en-US"/>
        </w:rPr>
        <w:t>V</w:t>
      </w:r>
      <w:r>
        <w:rPr>
          <w:b/>
          <w:sz w:val="28"/>
          <w:szCs w:val="28"/>
        </w:rPr>
        <w:t>І.</w:t>
      </w:r>
      <w:proofErr w:type="gramEnd"/>
      <w:r>
        <w:t xml:space="preserve"> </w:t>
      </w:r>
      <w:r>
        <w:rPr>
          <w:b/>
          <w:sz w:val="28"/>
          <w:szCs w:val="28"/>
        </w:rPr>
        <w:t xml:space="preserve">Напрями діяльності і заходи програми «Молодь і родина» Новоборівської селищної </w:t>
      </w:r>
      <w:proofErr w:type="gramStart"/>
      <w:r>
        <w:rPr>
          <w:b/>
          <w:sz w:val="28"/>
          <w:szCs w:val="28"/>
        </w:rPr>
        <w:t>ради</w:t>
      </w:r>
      <w:proofErr w:type="gramEnd"/>
    </w:p>
    <w:p w:rsidR="00AF242F" w:rsidRDefault="00AF242F" w:rsidP="00AF242F">
      <w:pPr>
        <w:tabs>
          <w:tab w:val="left" w:pos="3180"/>
        </w:tabs>
        <w:jc w:val="center"/>
        <w:rPr>
          <w:b/>
          <w:sz w:val="28"/>
          <w:szCs w:val="28"/>
        </w:rPr>
      </w:pPr>
      <w:r>
        <w:rPr>
          <w:b/>
          <w:sz w:val="28"/>
          <w:szCs w:val="28"/>
        </w:rPr>
        <w:t>на 2021-2025 роки</w:t>
      </w:r>
    </w:p>
    <w:p w:rsidR="00AF242F" w:rsidRDefault="00AF242F" w:rsidP="00AF242F">
      <w:pPr>
        <w:jc w:val="center"/>
        <w:rPr>
          <w:b/>
          <w:bCs/>
          <w:color w:val="000000"/>
          <w:sz w:val="16"/>
          <w:szCs w:val="16"/>
        </w:rPr>
      </w:pPr>
    </w:p>
    <w:tbl>
      <w:tblPr>
        <w:tblW w:w="14820" w:type="dxa"/>
        <w:tblInd w:w="-106" w:type="dxa"/>
        <w:tblLayout w:type="fixed"/>
        <w:tblLook w:val="04A0" w:firstRow="1" w:lastRow="0" w:firstColumn="1" w:lastColumn="0" w:noHBand="0" w:noVBand="1"/>
      </w:tblPr>
      <w:tblGrid>
        <w:gridCol w:w="769"/>
        <w:gridCol w:w="1552"/>
        <w:gridCol w:w="1917"/>
        <w:gridCol w:w="942"/>
        <w:gridCol w:w="2161"/>
        <w:gridCol w:w="1267"/>
        <w:gridCol w:w="682"/>
        <w:gridCol w:w="709"/>
        <w:gridCol w:w="675"/>
        <w:gridCol w:w="701"/>
        <w:gridCol w:w="820"/>
        <w:gridCol w:w="2625"/>
      </w:tblGrid>
      <w:tr w:rsidR="00AF242F" w:rsidTr="00AF242F">
        <w:tc>
          <w:tcPr>
            <w:tcW w:w="768" w:type="dxa"/>
            <w:vMerge w:val="restart"/>
            <w:tcBorders>
              <w:top w:val="single" w:sz="4" w:space="0" w:color="000000"/>
              <w:left w:val="single" w:sz="4" w:space="0" w:color="000000"/>
              <w:bottom w:val="single" w:sz="4" w:space="0" w:color="000000"/>
              <w:right w:val="nil"/>
            </w:tcBorders>
            <w:hideMark/>
          </w:tcPr>
          <w:p w:rsidR="00AF242F" w:rsidRDefault="00AF242F">
            <w:pPr>
              <w:snapToGrid w:val="0"/>
              <w:spacing w:line="276" w:lineRule="auto"/>
              <w:rPr>
                <w:rFonts w:eastAsia="Lucida Sans Unicode"/>
                <w:kern w:val="2"/>
              </w:rPr>
            </w:pPr>
            <w:r>
              <w:rPr>
                <w:sz w:val="22"/>
                <w:szCs w:val="22"/>
              </w:rPr>
              <w:t>№</w:t>
            </w:r>
          </w:p>
          <w:p w:rsidR="00AF242F" w:rsidRDefault="00AF242F">
            <w:pPr>
              <w:widowControl w:val="0"/>
              <w:suppressAutoHyphens/>
              <w:snapToGrid w:val="0"/>
              <w:spacing w:line="276" w:lineRule="auto"/>
              <w:rPr>
                <w:rFonts w:eastAsia="Lucida Sans Unicode"/>
                <w:kern w:val="2"/>
                <w:lang w:eastAsia="en-US"/>
              </w:rPr>
            </w:pPr>
            <w:r>
              <w:rPr>
                <w:sz w:val="22"/>
                <w:szCs w:val="22"/>
              </w:rPr>
              <w:t>з/</w:t>
            </w:r>
            <w:proofErr w:type="gramStart"/>
            <w:r>
              <w:rPr>
                <w:sz w:val="22"/>
                <w:szCs w:val="22"/>
              </w:rPr>
              <w:t>п</w:t>
            </w:r>
            <w:proofErr w:type="gramEnd"/>
          </w:p>
        </w:tc>
        <w:tc>
          <w:tcPr>
            <w:tcW w:w="1551" w:type="dxa"/>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lang w:eastAsia="en-US"/>
              </w:rPr>
            </w:pPr>
            <w:r>
              <w:rPr>
                <w:sz w:val="22"/>
                <w:szCs w:val="22"/>
              </w:rPr>
              <w:t>Назва напряму діяльності (</w:t>
            </w:r>
            <w:proofErr w:type="gramStart"/>
            <w:r>
              <w:rPr>
                <w:sz w:val="22"/>
                <w:szCs w:val="22"/>
              </w:rPr>
              <w:t>пр</w:t>
            </w:r>
            <w:proofErr w:type="gramEnd"/>
            <w:r>
              <w:rPr>
                <w:sz w:val="22"/>
                <w:szCs w:val="22"/>
              </w:rPr>
              <w:t>іоритетні завдання)</w:t>
            </w:r>
          </w:p>
        </w:tc>
        <w:tc>
          <w:tcPr>
            <w:tcW w:w="1916" w:type="dxa"/>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 xml:space="preserve">Найменування заходу </w:t>
            </w:r>
          </w:p>
        </w:tc>
        <w:tc>
          <w:tcPr>
            <w:tcW w:w="942" w:type="dxa"/>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ind w:right="-80"/>
              <w:jc w:val="center"/>
              <w:rPr>
                <w:rFonts w:eastAsia="Lucida Sans Unicode"/>
                <w:color w:val="000000"/>
                <w:kern w:val="2"/>
                <w:lang w:eastAsia="en-US"/>
              </w:rPr>
            </w:pPr>
            <w:r>
              <w:rPr>
                <w:color w:val="000000"/>
                <w:sz w:val="22"/>
                <w:szCs w:val="22"/>
              </w:rPr>
              <w:t>Термін вико-нання</w:t>
            </w:r>
          </w:p>
        </w:tc>
        <w:tc>
          <w:tcPr>
            <w:tcW w:w="2160" w:type="dxa"/>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Виконавці</w:t>
            </w:r>
          </w:p>
        </w:tc>
        <w:tc>
          <w:tcPr>
            <w:tcW w:w="1267" w:type="dxa"/>
            <w:vMerge w:val="restart"/>
            <w:tcBorders>
              <w:top w:val="single" w:sz="4" w:space="0" w:color="000000"/>
              <w:left w:val="single" w:sz="4" w:space="0" w:color="000000"/>
              <w:bottom w:val="single" w:sz="4" w:space="0" w:color="000000"/>
              <w:right w:val="nil"/>
            </w:tcBorders>
            <w:hideMark/>
          </w:tcPr>
          <w:p w:rsidR="00AF242F" w:rsidRDefault="00AF242F">
            <w:pPr>
              <w:snapToGrid w:val="0"/>
              <w:spacing w:line="276" w:lineRule="auto"/>
              <w:ind w:right="-108"/>
              <w:jc w:val="center"/>
              <w:rPr>
                <w:rFonts w:eastAsia="Lucida Sans Unicode"/>
                <w:color w:val="000000"/>
                <w:kern w:val="2"/>
              </w:rPr>
            </w:pPr>
            <w:r>
              <w:rPr>
                <w:color w:val="000000"/>
                <w:sz w:val="22"/>
                <w:szCs w:val="22"/>
              </w:rPr>
              <w:t>Джерело фінансування</w:t>
            </w:r>
          </w:p>
          <w:p w:rsidR="00AF242F" w:rsidRDefault="00AF242F">
            <w:pPr>
              <w:widowControl w:val="0"/>
              <w:suppressAutoHyphens/>
              <w:spacing w:line="276" w:lineRule="auto"/>
              <w:ind w:right="-108"/>
              <w:jc w:val="center"/>
              <w:rPr>
                <w:rFonts w:eastAsia="Lucida Sans Unicode"/>
                <w:color w:val="000000"/>
                <w:kern w:val="2"/>
                <w:lang w:eastAsia="en-US"/>
              </w:rPr>
            </w:pPr>
            <w:r>
              <w:rPr>
                <w:color w:val="000000"/>
                <w:sz w:val="22"/>
                <w:szCs w:val="22"/>
              </w:rPr>
              <w:t>(вид бюджету)</w:t>
            </w:r>
          </w:p>
        </w:tc>
        <w:tc>
          <w:tcPr>
            <w:tcW w:w="3587" w:type="dxa"/>
            <w:gridSpan w:val="5"/>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Орієнтовні обсяги фінансування, тис</w:t>
            </w:r>
            <w:proofErr w:type="gramStart"/>
            <w:r>
              <w:rPr>
                <w:color w:val="000000"/>
                <w:sz w:val="22"/>
                <w:szCs w:val="22"/>
              </w:rPr>
              <w:t>.</w:t>
            </w:r>
            <w:proofErr w:type="gramEnd"/>
            <w:r>
              <w:rPr>
                <w:color w:val="000000"/>
                <w:sz w:val="22"/>
                <w:szCs w:val="22"/>
              </w:rPr>
              <w:t xml:space="preserve"> </w:t>
            </w:r>
            <w:proofErr w:type="gramStart"/>
            <w:r>
              <w:rPr>
                <w:color w:val="000000"/>
                <w:sz w:val="22"/>
                <w:szCs w:val="22"/>
              </w:rPr>
              <w:t>г</w:t>
            </w:r>
            <w:proofErr w:type="gramEnd"/>
            <w:r>
              <w:rPr>
                <w:color w:val="000000"/>
                <w:sz w:val="22"/>
                <w:szCs w:val="22"/>
              </w:rPr>
              <w:t>рн.</w:t>
            </w:r>
          </w:p>
        </w:tc>
        <w:tc>
          <w:tcPr>
            <w:tcW w:w="2624" w:type="dxa"/>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Очікуваний результат</w:t>
            </w:r>
          </w:p>
        </w:tc>
      </w:tr>
      <w:tr w:rsidR="00AF242F" w:rsidTr="00AF242F">
        <w:tc>
          <w:tcPr>
            <w:tcW w:w="768"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lang w:eastAsia="en-US"/>
              </w:rPr>
            </w:pPr>
          </w:p>
        </w:tc>
        <w:tc>
          <w:tcPr>
            <w:tcW w:w="1551"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lang w:eastAsia="en-US"/>
              </w:rPr>
            </w:pPr>
          </w:p>
        </w:tc>
        <w:tc>
          <w:tcPr>
            <w:tcW w:w="1916"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color w:val="000000"/>
                <w:kern w:val="2"/>
                <w:lang w:eastAsia="en-US"/>
              </w:rPr>
            </w:pPr>
          </w:p>
        </w:tc>
        <w:tc>
          <w:tcPr>
            <w:tcW w:w="942"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color w:val="000000"/>
                <w:kern w:val="2"/>
                <w:lang w:eastAsia="en-US"/>
              </w:rPr>
            </w:pPr>
          </w:p>
        </w:tc>
        <w:tc>
          <w:tcPr>
            <w:tcW w:w="2160"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color w:val="000000"/>
                <w:kern w:val="2"/>
                <w:lang w:eastAsia="en-US"/>
              </w:rPr>
            </w:pPr>
          </w:p>
        </w:tc>
        <w:tc>
          <w:tcPr>
            <w:tcW w:w="1267"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color w:val="000000"/>
                <w:kern w:val="2"/>
                <w:lang w:eastAsia="en-US"/>
              </w:rPr>
            </w:pPr>
          </w:p>
        </w:tc>
        <w:tc>
          <w:tcPr>
            <w:tcW w:w="682" w:type="dxa"/>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2021*</w:t>
            </w:r>
          </w:p>
        </w:tc>
        <w:tc>
          <w:tcPr>
            <w:tcW w:w="709" w:type="dxa"/>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2022*</w:t>
            </w:r>
          </w:p>
        </w:tc>
        <w:tc>
          <w:tcPr>
            <w:tcW w:w="675" w:type="dxa"/>
            <w:tcBorders>
              <w:top w:val="single" w:sz="4" w:space="0" w:color="000000"/>
              <w:left w:val="single" w:sz="4" w:space="0" w:color="000000"/>
              <w:bottom w:val="single" w:sz="4" w:space="0" w:color="000000"/>
              <w:right w:val="single" w:sz="4" w:space="0" w:color="auto"/>
            </w:tcBorders>
            <w:hideMark/>
          </w:tcPr>
          <w:p w:rsidR="00AF242F" w:rsidRDefault="00AF242F">
            <w:pPr>
              <w:widowControl w:val="0"/>
              <w:suppressAutoHyphens/>
              <w:snapToGrid w:val="0"/>
              <w:spacing w:line="276" w:lineRule="auto"/>
              <w:rPr>
                <w:rFonts w:eastAsia="Lucida Sans Unicode"/>
                <w:color w:val="000000"/>
                <w:kern w:val="2"/>
                <w:lang w:eastAsia="en-US"/>
              </w:rPr>
            </w:pPr>
            <w:r>
              <w:rPr>
                <w:color w:val="000000"/>
                <w:sz w:val="22"/>
                <w:szCs w:val="22"/>
              </w:rPr>
              <w:t>2023*</w:t>
            </w:r>
          </w:p>
        </w:tc>
        <w:tc>
          <w:tcPr>
            <w:tcW w:w="701" w:type="dxa"/>
            <w:tcBorders>
              <w:top w:val="single" w:sz="4" w:space="0" w:color="000000"/>
              <w:left w:val="single" w:sz="4" w:space="0" w:color="auto"/>
              <w:bottom w:val="single" w:sz="4" w:space="0" w:color="000000"/>
              <w:right w:val="nil"/>
            </w:tcBorders>
            <w:hideMark/>
          </w:tcPr>
          <w:p w:rsidR="00AF242F" w:rsidRDefault="00AF242F">
            <w:pPr>
              <w:widowControl w:val="0"/>
              <w:suppressAutoHyphens/>
              <w:snapToGrid w:val="0"/>
              <w:spacing w:line="276" w:lineRule="auto"/>
              <w:rPr>
                <w:rFonts w:eastAsia="Lucida Sans Unicode"/>
                <w:color w:val="000000"/>
                <w:kern w:val="2"/>
                <w:lang w:eastAsia="en-US"/>
              </w:rPr>
            </w:pPr>
            <w:r>
              <w:rPr>
                <w:color w:val="000000"/>
                <w:sz w:val="22"/>
                <w:szCs w:val="22"/>
              </w:rPr>
              <w:t>2024*</w:t>
            </w:r>
          </w:p>
        </w:tc>
        <w:tc>
          <w:tcPr>
            <w:tcW w:w="820" w:type="dxa"/>
            <w:tcBorders>
              <w:top w:val="single" w:sz="4" w:space="0" w:color="000000"/>
              <w:left w:val="single" w:sz="4" w:space="0" w:color="auto"/>
              <w:bottom w:val="single" w:sz="4" w:space="0" w:color="000000"/>
              <w:right w:val="nil"/>
            </w:tcBorders>
            <w:hideMark/>
          </w:tcPr>
          <w:p w:rsidR="00AF242F" w:rsidRDefault="00AF242F">
            <w:pPr>
              <w:widowControl w:val="0"/>
              <w:suppressAutoHyphens/>
              <w:snapToGrid w:val="0"/>
              <w:spacing w:line="276" w:lineRule="auto"/>
              <w:rPr>
                <w:rFonts w:eastAsia="Lucida Sans Unicode"/>
                <w:color w:val="000000"/>
                <w:kern w:val="2"/>
                <w:lang w:eastAsia="en-US"/>
              </w:rPr>
            </w:pPr>
            <w:r>
              <w:rPr>
                <w:color w:val="000000"/>
                <w:sz w:val="22"/>
                <w:szCs w:val="22"/>
              </w:rPr>
              <w:t>2025*</w:t>
            </w:r>
          </w:p>
        </w:tc>
        <w:tc>
          <w:tcPr>
            <w:tcW w:w="2624" w:type="dxa"/>
            <w:tcBorders>
              <w:top w:val="single" w:sz="4" w:space="0" w:color="000000"/>
              <w:left w:val="single" w:sz="4" w:space="0" w:color="000000"/>
              <w:bottom w:val="single" w:sz="4" w:space="0" w:color="000000"/>
              <w:right w:val="single" w:sz="4" w:space="0" w:color="000000"/>
            </w:tcBorders>
          </w:tcPr>
          <w:p w:rsidR="00AF242F" w:rsidRDefault="00AF242F">
            <w:pPr>
              <w:widowControl w:val="0"/>
              <w:suppressAutoHyphens/>
              <w:snapToGrid w:val="0"/>
              <w:spacing w:line="276" w:lineRule="auto"/>
              <w:jc w:val="center"/>
              <w:rPr>
                <w:rFonts w:eastAsia="Lucida Sans Unicode"/>
                <w:b/>
                <w:bCs/>
                <w:color w:val="000000"/>
                <w:kern w:val="2"/>
                <w:lang w:eastAsia="en-US"/>
              </w:rPr>
            </w:pPr>
          </w:p>
        </w:tc>
      </w:tr>
    </w:tbl>
    <w:p w:rsidR="00AF242F" w:rsidRDefault="00AF242F" w:rsidP="00AF242F">
      <w:pPr>
        <w:jc w:val="center"/>
        <w:rPr>
          <w:rFonts w:eastAsia="Lucida Sans Unicode"/>
          <w:kern w:val="2"/>
          <w:sz w:val="22"/>
          <w:szCs w:val="22"/>
          <w:lang w:val="uk-UA" w:eastAsia="en-US"/>
        </w:rPr>
      </w:pPr>
    </w:p>
    <w:tbl>
      <w:tblPr>
        <w:tblW w:w="19464" w:type="dxa"/>
        <w:tblInd w:w="-106" w:type="dxa"/>
        <w:tblLayout w:type="fixed"/>
        <w:tblLook w:val="04A0" w:firstRow="1" w:lastRow="0" w:firstColumn="1" w:lastColumn="0" w:noHBand="0" w:noVBand="1"/>
      </w:tblPr>
      <w:tblGrid>
        <w:gridCol w:w="494"/>
        <w:gridCol w:w="64"/>
        <w:gridCol w:w="113"/>
        <w:gridCol w:w="1381"/>
        <w:gridCol w:w="23"/>
        <w:gridCol w:w="143"/>
        <w:gridCol w:w="1958"/>
        <w:gridCol w:w="10"/>
        <w:gridCol w:w="10"/>
        <w:gridCol w:w="973"/>
        <w:gridCol w:w="21"/>
        <w:gridCol w:w="44"/>
        <w:gridCol w:w="2041"/>
        <w:gridCol w:w="18"/>
        <w:gridCol w:w="15"/>
        <w:gridCol w:w="1260"/>
        <w:gridCol w:w="10"/>
        <w:gridCol w:w="65"/>
        <w:gridCol w:w="635"/>
        <w:gridCol w:w="709"/>
        <w:gridCol w:w="688"/>
        <w:gridCol w:w="700"/>
        <w:gridCol w:w="854"/>
        <w:gridCol w:w="15"/>
        <w:gridCol w:w="9"/>
        <w:gridCol w:w="6"/>
        <w:gridCol w:w="8"/>
        <w:gridCol w:w="10"/>
        <w:gridCol w:w="13"/>
        <w:gridCol w:w="8"/>
        <w:gridCol w:w="2510"/>
        <w:gridCol w:w="30"/>
        <w:gridCol w:w="84"/>
        <w:gridCol w:w="145"/>
        <w:gridCol w:w="78"/>
        <w:gridCol w:w="920"/>
        <w:gridCol w:w="257"/>
        <w:gridCol w:w="1074"/>
        <w:gridCol w:w="2068"/>
      </w:tblGrid>
      <w:tr w:rsidR="00AF242F" w:rsidTr="00AF242F">
        <w:trPr>
          <w:gridAfter w:val="8"/>
          <w:wAfter w:w="4656" w:type="dxa"/>
          <w:tblHeader/>
        </w:trPr>
        <w:tc>
          <w:tcPr>
            <w:tcW w:w="66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1</w:t>
            </w:r>
          </w:p>
        </w:tc>
        <w:tc>
          <w:tcPr>
            <w:tcW w:w="1547"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2</w:t>
            </w:r>
          </w:p>
        </w:tc>
        <w:tc>
          <w:tcPr>
            <w:tcW w:w="197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3</w:t>
            </w:r>
          </w:p>
        </w:tc>
        <w:tc>
          <w:tcPr>
            <w:tcW w:w="994"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4</w:t>
            </w:r>
          </w:p>
        </w:tc>
        <w:tc>
          <w:tcPr>
            <w:tcW w:w="2118" w:type="dxa"/>
            <w:gridSpan w:val="4"/>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5</w:t>
            </w:r>
          </w:p>
        </w:tc>
        <w:tc>
          <w:tcPr>
            <w:tcW w:w="1270"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6</w:t>
            </w:r>
          </w:p>
        </w:tc>
        <w:tc>
          <w:tcPr>
            <w:tcW w:w="700"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7</w:t>
            </w:r>
          </w:p>
        </w:tc>
        <w:tc>
          <w:tcPr>
            <w:tcW w:w="709" w:type="dxa"/>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8</w:t>
            </w:r>
          </w:p>
        </w:tc>
        <w:tc>
          <w:tcPr>
            <w:tcW w:w="688" w:type="dxa"/>
            <w:tcBorders>
              <w:top w:val="single" w:sz="4" w:space="0" w:color="000000"/>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9</w:t>
            </w:r>
          </w:p>
        </w:tc>
        <w:tc>
          <w:tcPr>
            <w:tcW w:w="700" w:type="dxa"/>
            <w:tcBorders>
              <w:top w:val="single" w:sz="4" w:space="0" w:color="000000"/>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10</w:t>
            </w:r>
          </w:p>
        </w:tc>
        <w:tc>
          <w:tcPr>
            <w:tcW w:w="892" w:type="dxa"/>
            <w:gridSpan w:val="5"/>
            <w:tcBorders>
              <w:top w:val="single" w:sz="4" w:space="0" w:color="000000"/>
              <w:left w:val="single" w:sz="4" w:space="0" w:color="auto"/>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11</w:t>
            </w:r>
          </w:p>
        </w:tc>
        <w:tc>
          <w:tcPr>
            <w:tcW w:w="2541" w:type="dxa"/>
            <w:gridSpan w:val="4"/>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12</w:t>
            </w:r>
          </w:p>
        </w:tc>
      </w:tr>
      <w:tr w:rsidR="00AF242F" w:rsidTr="00AF242F">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rPr>
              <w:t xml:space="preserve">І. Розвиток самозайнятості та </w:t>
            </w:r>
            <w:proofErr w:type="gramStart"/>
            <w:r>
              <w:rPr>
                <w:b/>
                <w:bCs/>
                <w:sz w:val="20"/>
                <w:szCs w:val="20"/>
              </w:rPr>
              <w:t>п</w:t>
            </w:r>
            <w:proofErr w:type="gramEnd"/>
            <w:r>
              <w:rPr>
                <w:b/>
                <w:bCs/>
                <w:sz w:val="20"/>
                <w:szCs w:val="20"/>
              </w:rPr>
              <w:t>ідприємницької діяльності молоді</w:t>
            </w:r>
          </w:p>
        </w:tc>
      </w:tr>
      <w:tr w:rsidR="00AF242F" w:rsidTr="00AF242F">
        <w:trPr>
          <w:gridAfter w:val="8"/>
          <w:wAfter w:w="4656" w:type="dxa"/>
        </w:trPr>
        <w:tc>
          <w:tcPr>
            <w:tcW w:w="66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1.1.</w:t>
            </w:r>
          </w:p>
        </w:tc>
        <w:tc>
          <w:tcPr>
            <w:tcW w:w="1547"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color w:val="000000"/>
                <w:sz w:val="20"/>
                <w:szCs w:val="20"/>
              </w:rPr>
              <w:t xml:space="preserve">Правова освіта </w:t>
            </w:r>
            <w:proofErr w:type="gramStart"/>
            <w:r>
              <w:rPr>
                <w:color w:val="000000"/>
                <w:sz w:val="20"/>
                <w:szCs w:val="20"/>
              </w:rPr>
              <w:t>молод</w:t>
            </w:r>
            <w:proofErr w:type="gramEnd"/>
            <w:r>
              <w:rPr>
                <w:color w:val="000000"/>
                <w:sz w:val="20"/>
                <w:szCs w:val="20"/>
              </w:rPr>
              <w:t>і</w:t>
            </w:r>
          </w:p>
        </w:tc>
        <w:tc>
          <w:tcPr>
            <w:tcW w:w="197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Проведення місцевих та участь </w:t>
            </w:r>
            <w:proofErr w:type="gramStart"/>
            <w:r>
              <w:rPr>
                <w:sz w:val="20"/>
                <w:szCs w:val="20"/>
              </w:rPr>
              <w:t>молод</w:t>
            </w:r>
            <w:proofErr w:type="gramEnd"/>
            <w:r>
              <w:rPr>
                <w:sz w:val="20"/>
                <w:szCs w:val="20"/>
              </w:rPr>
              <w:t>і у обласних, всеукраїнських заходах на правову тематику</w:t>
            </w:r>
          </w:p>
        </w:tc>
        <w:tc>
          <w:tcPr>
            <w:tcW w:w="994"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000000"/>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41" w:type="dxa"/>
            <w:gridSpan w:val="4"/>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Надання правових знань молоді</w:t>
            </w:r>
          </w:p>
        </w:tc>
      </w:tr>
      <w:tr w:rsidR="00AF242F" w:rsidTr="00AF242F">
        <w:trPr>
          <w:gridAfter w:val="8"/>
          <w:wAfter w:w="4656" w:type="dxa"/>
        </w:trPr>
        <w:tc>
          <w:tcPr>
            <w:tcW w:w="14805" w:type="dxa"/>
            <w:gridSpan w:val="31"/>
            <w:tcBorders>
              <w:top w:val="single" w:sz="4" w:space="0" w:color="auto"/>
              <w:left w:val="single" w:sz="4" w:space="0" w:color="000000"/>
              <w:bottom w:val="single" w:sz="4" w:space="0" w:color="auto"/>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rPr>
              <w:t>ІІ. Житлове кредитування молоді</w:t>
            </w:r>
          </w:p>
        </w:tc>
      </w:tr>
      <w:tr w:rsidR="00AF242F" w:rsidTr="00AF242F">
        <w:trPr>
          <w:gridAfter w:val="8"/>
          <w:wAfter w:w="4656" w:type="dxa"/>
          <w:trHeight w:val="2623"/>
        </w:trPr>
        <w:tc>
          <w:tcPr>
            <w:tcW w:w="66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2.1.</w:t>
            </w:r>
          </w:p>
        </w:tc>
        <w:tc>
          <w:tcPr>
            <w:tcW w:w="1547"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Інформаційне забезпечення щодо </w:t>
            </w:r>
            <w:proofErr w:type="gramStart"/>
            <w:r>
              <w:rPr>
                <w:sz w:val="20"/>
                <w:szCs w:val="20"/>
              </w:rPr>
              <w:t>п</w:t>
            </w:r>
            <w:proofErr w:type="gramEnd"/>
            <w:r>
              <w:rPr>
                <w:sz w:val="20"/>
                <w:szCs w:val="20"/>
              </w:rPr>
              <w:t xml:space="preserve">ільгового довготермінового кредитування </w:t>
            </w:r>
          </w:p>
        </w:tc>
        <w:tc>
          <w:tcPr>
            <w:tcW w:w="1978" w:type="dxa"/>
            <w:gridSpan w:val="3"/>
            <w:tcBorders>
              <w:top w:val="single" w:sz="4" w:space="0" w:color="000000"/>
              <w:left w:val="single" w:sz="4" w:space="0" w:color="000000"/>
              <w:bottom w:val="single" w:sz="4" w:space="0" w:color="000000"/>
              <w:right w:val="nil"/>
            </w:tcBorders>
          </w:tcPr>
          <w:p w:rsidR="00AF242F" w:rsidRDefault="00AF242F">
            <w:pPr>
              <w:snapToGrid w:val="0"/>
              <w:spacing w:before="120" w:line="276" w:lineRule="auto"/>
              <w:rPr>
                <w:rFonts w:eastAsia="Lucida Sans Unicode"/>
                <w:kern w:val="2"/>
                <w:sz w:val="20"/>
                <w:szCs w:val="20"/>
              </w:rPr>
            </w:pPr>
            <w:r>
              <w:rPr>
                <w:sz w:val="20"/>
                <w:szCs w:val="20"/>
              </w:rPr>
              <w:t xml:space="preserve">Забезпечення видання буклетів, листівок інформаційно-роз'яснювального характеру  з  питань  надання  довготермінових  кредитів на будівництво житла для молодих </w:t>
            </w:r>
            <w:proofErr w:type="gramStart"/>
            <w:r>
              <w:rPr>
                <w:sz w:val="20"/>
                <w:szCs w:val="20"/>
              </w:rPr>
              <w:t>сімей</w:t>
            </w:r>
            <w:proofErr w:type="gramEnd"/>
            <w:r>
              <w:rPr>
                <w:sz w:val="20"/>
                <w:szCs w:val="20"/>
              </w:rPr>
              <w:t xml:space="preserve"> та одиноких молодих громадян</w:t>
            </w:r>
          </w:p>
          <w:p w:rsidR="00AF242F" w:rsidRDefault="00AF242F">
            <w:pPr>
              <w:widowControl w:val="0"/>
              <w:suppressAutoHyphens/>
              <w:snapToGrid w:val="0"/>
              <w:spacing w:before="120" w:line="276" w:lineRule="auto"/>
              <w:rPr>
                <w:rFonts w:eastAsia="Lucida Sans Unicode"/>
                <w:kern w:val="2"/>
                <w:sz w:val="20"/>
                <w:szCs w:val="20"/>
                <w:lang w:eastAsia="en-US"/>
              </w:rPr>
            </w:pPr>
          </w:p>
        </w:tc>
        <w:tc>
          <w:tcPr>
            <w:tcW w:w="994"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000000"/>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color w:val="000000"/>
                <w:sz w:val="20"/>
                <w:szCs w:val="20"/>
              </w:rPr>
              <w:t xml:space="preserve">Забезпечення інформування молодих </w:t>
            </w:r>
            <w:proofErr w:type="gramStart"/>
            <w:r>
              <w:rPr>
                <w:color w:val="000000"/>
                <w:sz w:val="20"/>
                <w:szCs w:val="20"/>
              </w:rPr>
              <w:t>сімей</w:t>
            </w:r>
            <w:proofErr w:type="gramEnd"/>
            <w:r>
              <w:rPr>
                <w:color w:val="000000"/>
                <w:sz w:val="20"/>
                <w:szCs w:val="20"/>
              </w:rPr>
              <w:t xml:space="preserve"> щодо отримання кредиту на будівництво та придбання житла</w:t>
            </w:r>
          </w:p>
        </w:tc>
      </w:tr>
      <w:tr w:rsidR="00AF242F" w:rsidTr="00AF242F">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rPr>
              <w:t xml:space="preserve">ІІІ. Формування </w:t>
            </w:r>
            <w:proofErr w:type="gramStart"/>
            <w:r>
              <w:rPr>
                <w:b/>
                <w:bCs/>
                <w:sz w:val="20"/>
                <w:szCs w:val="20"/>
              </w:rPr>
              <w:t>здорового</w:t>
            </w:r>
            <w:proofErr w:type="gramEnd"/>
            <w:r>
              <w:rPr>
                <w:b/>
                <w:bCs/>
                <w:sz w:val="20"/>
                <w:szCs w:val="20"/>
              </w:rPr>
              <w:t xml:space="preserve"> способу життя</w:t>
            </w:r>
          </w:p>
        </w:tc>
      </w:tr>
      <w:tr w:rsidR="00AF242F" w:rsidTr="00AF242F">
        <w:trPr>
          <w:gridAfter w:val="8"/>
          <w:wAfter w:w="4656" w:type="dxa"/>
          <w:trHeight w:val="956"/>
        </w:trPr>
        <w:tc>
          <w:tcPr>
            <w:tcW w:w="668" w:type="dxa"/>
            <w:gridSpan w:val="3"/>
            <w:vMerge w:val="restart"/>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3.</w:t>
            </w:r>
            <w:r>
              <w:rPr>
                <w:sz w:val="20"/>
                <w:szCs w:val="20"/>
                <w:lang w:val="en-US"/>
              </w:rPr>
              <w:t>1</w:t>
            </w:r>
            <w:r>
              <w:rPr>
                <w:sz w:val="20"/>
                <w:szCs w:val="20"/>
              </w:rPr>
              <w:t>.</w:t>
            </w:r>
          </w:p>
        </w:tc>
        <w:tc>
          <w:tcPr>
            <w:tcW w:w="1547" w:type="dxa"/>
            <w:gridSpan w:val="3"/>
            <w:vMerge w:val="restart"/>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Створення сприятливих умов для формування </w:t>
            </w:r>
            <w:proofErr w:type="gramStart"/>
            <w:r>
              <w:rPr>
                <w:sz w:val="20"/>
                <w:szCs w:val="20"/>
              </w:rPr>
              <w:t>св</w:t>
            </w:r>
            <w:proofErr w:type="gramEnd"/>
            <w:r>
              <w:rPr>
                <w:sz w:val="20"/>
                <w:szCs w:val="20"/>
              </w:rPr>
              <w:t>ідомого ставлення молоді до збереження здоров’я</w:t>
            </w:r>
          </w:p>
        </w:tc>
        <w:tc>
          <w:tcPr>
            <w:tcW w:w="1978" w:type="dxa"/>
            <w:gridSpan w:val="3"/>
            <w:vMerge w:val="restart"/>
            <w:tcBorders>
              <w:top w:val="single" w:sz="4" w:space="0" w:color="000000"/>
              <w:left w:val="single" w:sz="4" w:space="0" w:color="000000"/>
              <w:bottom w:val="single" w:sz="4" w:space="0" w:color="000000"/>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Впровадження  </w:t>
            </w:r>
            <w:proofErr w:type="gramStart"/>
            <w:r>
              <w:rPr>
                <w:sz w:val="20"/>
                <w:szCs w:val="20"/>
              </w:rPr>
              <w:t>соц</w:t>
            </w:r>
            <w:proofErr w:type="gramEnd"/>
            <w:r>
              <w:rPr>
                <w:sz w:val="20"/>
                <w:szCs w:val="20"/>
              </w:rPr>
              <w:t>іальної реклами,  інформаційних буклетів, плакатів, відео роликів щодо формування</w:t>
            </w:r>
          </w:p>
          <w:p w:rsidR="00AF242F" w:rsidRDefault="00AF242F">
            <w:pPr>
              <w:widowControl w:val="0"/>
              <w:suppressAutoHyphens/>
              <w:spacing w:line="276" w:lineRule="auto"/>
              <w:rPr>
                <w:rFonts w:eastAsia="Lucida Sans Unicode"/>
                <w:kern w:val="2"/>
                <w:sz w:val="20"/>
                <w:szCs w:val="20"/>
                <w:lang w:eastAsia="en-US"/>
              </w:rPr>
            </w:pPr>
            <w:r>
              <w:rPr>
                <w:sz w:val="20"/>
                <w:szCs w:val="20"/>
              </w:rPr>
              <w:t xml:space="preserve">здорового способу життя  у  </w:t>
            </w:r>
            <w:proofErr w:type="gramStart"/>
            <w:r>
              <w:rPr>
                <w:sz w:val="20"/>
                <w:szCs w:val="20"/>
              </w:rPr>
              <w:t>п</w:t>
            </w:r>
            <w:proofErr w:type="gramEnd"/>
            <w:r>
              <w:rPr>
                <w:sz w:val="20"/>
                <w:szCs w:val="20"/>
              </w:rPr>
              <w:t>ідлітків  та  молоді</w:t>
            </w:r>
          </w:p>
        </w:tc>
        <w:tc>
          <w:tcPr>
            <w:tcW w:w="994" w:type="dxa"/>
            <w:gridSpan w:val="2"/>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vMerge w:val="restart"/>
            <w:tcBorders>
              <w:top w:val="single" w:sz="4" w:space="0" w:color="000000"/>
              <w:left w:val="single" w:sz="4" w:space="0" w:color="000000"/>
              <w:bottom w:val="single" w:sz="4" w:space="0" w:color="000000"/>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 заклади культури;</w:t>
            </w: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vMerge w:val="restart"/>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Пропагування </w:t>
            </w:r>
            <w:proofErr w:type="gramStart"/>
            <w:r>
              <w:rPr>
                <w:sz w:val="20"/>
                <w:szCs w:val="20"/>
              </w:rPr>
              <w:t>здорового</w:t>
            </w:r>
            <w:proofErr w:type="gramEnd"/>
            <w:r>
              <w:rPr>
                <w:sz w:val="20"/>
                <w:szCs w:val="20"/>
              </w:rPr>
              <w:t xml:space="preserve"> способу життя</w:t>
            </w:r>
          </w:p>
        </w:tc>
      </w:tr>
      <w:tr w:rsidR="00AF242F" w:rsidTr="00AF242F">
        <w:trPr>
          <w:gridAfter w:val="8"/>
          <w:wAfter w:w="4656" w:type="dxa"/>
          <w:trHeight w:val="1105"/>
        </w:trPr>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1270" w:type="dxa"/>
            <w:gridSpan w:val="2"/>
            <w:tcBorders>
              <w:top w:val="single" w:sz="4" w:space="0" w:color="auto"/>
              <w:left w:val="single" w:sz="4" w:space="0" w:color="000000"/>
              <w:bottom w:val="single" w:sz="4" w:space="0" w:color="000000"/>
              <w:right w:val="nil"/>
            </w:tcBorders>
          </w:tcPr>
          <w:p w:rsidR="00AF242F" w:rsidRDefault="00AF242F">
            <w:pPr>
              <w:widowControl w:val="0"/>
              <w:suppressAutoHyphens/>
              <w:snapToGrid w:val="0"/>
              <w:spacing w:line="276" w:lineRule="auto"/>
              <w:rPr>
                <w:rFonts w:eastAsia="Lucida Sans Unicode"/>
                <w:kern w:val="2"/>
                <w:sz w:val="20"/>
                <w:szCs w:val="20"/>
                <w:lang w:eastAsia="en-US"/>
              </w:rPr>
            </w:pPr>
          </w:p>
        </w:tc>
        <w:tc>
          <w:tcPr>
            <w:tcW w:w="3689" w:type="dxa"/>
            <w:gridSpan w:val="10"/>
            <w:tcBorders>
              <w:top w:val="single" w:sz="4" w:space="0" w:color="auto"/>
              <w:left w:val="single" w:sz="4" w:space="0" w:color="000000"/>
              <w:bottom w:val="single" w:sz="4" w:space="0" w:color="auto"/>
              <w:right w:val="nil"/>
            </w:tcBorders>
          </w:tcPr>
          <w:p w:rsidR="00AF242F" w:rsidRDefault="00AF242F">
            <w:pPr>
              <w:widowControl w:val="0"/>
              <w:suppressAutoHyphens/>
              <w:spacing w:line="276" w:lineRule="auto"/>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000000"/>
              <w:right w:val="single" w:sz="4" w:space="0" w:color="000000"/>
            </w:tcBorders>
            <w:vAlign w:val="center"/>
            <w:hideMark/>
          </w:tcPr>
          <w:p w:rsidR="00AF242F" w:rsidRDefault="00AF242F">
            <w:pPr>
              <w:rPr>
                <w:rFonts w:eastAsia="Lucida Sans Unicode"/>
                <w:kern w:val="2"/>
                <w:sz w:val="20"/>
                <w:szCs w:val="20"/>
                <w:lang w:eastAsia="en-US"/>
              </w:rPr>
            </w:pPr>
          </w:p>
        </w:tc>
      </w:tr>
      <w:tr w:rsidR="00AF242F" w:rsidTr="00AF242F">
        <w:trPr>
          <w:gridAfter w:val="8"/>
          <w:wAfter w:w="4656" w:type="dxa"/>
          <w:trHeight w:val="2300"/>
        </w:trPr>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Проведення молодіжних акцій до Всесвітнього Дня здоров’я</w:t>
            </w:r>
            <w:proofErr w:type="gramStart"/>
            <w:r>
              <w:rPr>
                <w:sz w:val="20"/>
                <w:szCs w:val="20"/>
              </w:rPr>
              <w:t xml:space="preserve"> ,</w:t>
            </w:r>
            <w:proofErr w:type="gramEnd"/>
            <w:r>
              <w:rPr>
                <w:sz w:val="20"/>
                <w:szCs w:val="20"/>
              </w:rPr>
              <w:t xml:space="preserve"> заходів спрямованих на формування здорового способу життя</w:t>
            </w:r>
          </w:p>
        </w:tc>
        <w:tc>
          <w:tcPr>
            <w:tcW w:w="994" w:type="dxa"/>
            <w:gridSpan w:val="2"/>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auto"/>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p w:rsidR="00AF242F" w:rsidRDefault="00AF242F">
            <w:pPr>
              <w:snapToGrid w:val="0"/>
              <w:spacing w:line="276" w:lineRule="auto"/>
              <w:rPr>
                <w:sz w:val="20"/>
                <w:szCs w:val="20"/>
              </w:rPr>
            </w:pPr>
            <w:r>
              <w:rPr>
                <w:sz w:val="20"/>
                <w:szCs w:val="20"/>
              </w:rPr>
              <w:t xml:space="preserve">заклади культури; </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КНП «ЦМПСД» Новоборівської селищної ради</w:t>
            </w:r>
          </w:p>
        </w:tc>
        <w:tc>
          <w:tcPr>
            <w:tcW w:w="1270" w:type="dxa"/>
            <w:gridSpan w:val="2"/>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tcBorders>
              <w:top w:val="single" w:sz="4" w:space="0" w:color="000000"/>
              <w:left w:val="single" w:sz="4" w:space="0" w:color="000000"/>
              <w:bottom w:val="single" w:sz="4" w:space="0" w:color="auto"/>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000000"/>
              <w:left w:val="single" w:sz="4" w:space="0" w:color="000000"/>
              <w:bottom w:val="single" w:sz="4" w:space="0" w:color="auto"/>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Залучення </w:t>
            </w:r>
            <w:proofErr w:type="gramStart"/>
            <w:r>
              <w:rPr>
                <w:sz w:val="20"/>
                <w:szCs w:val="20"/>
              </w:rPr>
              <w:t>молод</w:t>
            </w:r>
            <w:proofErr w:type="gramEnd"/>
            <w:r>
              <w:rPr>
                <w:sz w:val="20"/>
                <w:szCs w:val="20"/>
              </w:rPr>
              <w:t>і до здорового способу життя</w:t>
            </w:r>
          </w:p>
        </w:tc>
      </w:tr>
      <w:tr w:rsidR="00AF242F" w:rsidTr="00AF242F">
        <w:trPr>
          <w:gridAfter w:val="8"/>
          <w:wAfter w:w="4656" w:type="dxa"/>
          <w:trHeight w:val="3044"/>
        </w:trPr>
        <w:tc>
          <w:tcPr>
            <w:tcW w:w="668" w:type="dxa"/>
            <w:gridSpan w:val="3"/>
            <w:tcBorders>
              <w:top w:val="single" w:sz="4" w:space="0" w:color="auto"/>
              <w:left w:val="single" w:sz="4" w:space="0" w:color="auto"/>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3.2.</w:t>
            </w:r>
          </w:p>
        </w:tc>
        <w:tc>
          <w:tcPr>
            <w:tcW w:w="1547" w:type="dxa"/>
            <w:gridSpan w:val="3"/>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Забезпечення первинної та вторинної </w:t>
            </w:r>
            <w:proofErr w:type="gramStart"/>
            <w:r>
              <w:rPr>
                <w:sz w:val="20"/>
                <w:szCs w:val="20"/>
              </w:rPr>
              <w:t>проф</w:t>
            </w:r>
            <w:proofErr w:type="gramEnd"/>
            <w:r>
              <w:rPr>
                <w:sz w:val="20"/>
                <w:szCs w:val="20"/>
              </w:rPr>
              <w:t>ілактики щодо запобігання поширення негативних явищ</w:t>
            </w:r>
          </w:p>
        </w:tc>
        <w:tc>
          <w:tcPr>
            <w:tcW w:w="1978" w:type="dxa"/>
            <w:gridSpan w:val="3"/>
            <w:tcBorders>
              <w:top w:val="single" w:sz="4" w:space="0" w:color="auto"/>
              <w:left w:val="single" w:sz="4" w:space="0" w:color="000000"/>
              <w:bottom w:val="single" w:sz="4" w:space="0" w:color="auto"/>
              <w:right w:val="nil"/>
            </w:tcBorders>
          </w:tcPr>
          <w:p w:rsidR="00AF242F" w:rsidRDefault="00AF242F">
            <w:pPr>
              <w:snapToGrid w:val="0"/>
              <w:spacing w:before="100" w:after="115" w:line="276" w:lineRule="auto"/>
              <w:rPr>
                <w:rFonts w:eastAsia="Lucida Sans Unicode"/>
                <w:color w:val="000000"/>
                <w:kern w:val="2"/>
                <w:sz w:val="20"/>
                <w:szCs w:val="20"/>
              </w:rPr>
            </w:pPr>
            <w:r>
              <w:rPr>
                <w:color w:val="000000"/>
                <w:sz w:val="20"/>
                <w:szCs w:val="20"/>
              </w:rPr>
              <w:t>Проведення акцій з нагоди днів:</w:t>
            </w:r>
          </w:p>
          <w:p w:rsidR="00AF242F" w:rsidRDefault="00AF242F">
            <w:pPr>
              <w:spacing w:before="100" w:after="115" w:line="276" w:lineRule="auto"/>
              <w:rPr>
                <w:color w:val="000000"/>
                <w:sz w:val="20"/>
                <w:szCs w:val="20"/>
              </w:rPr>
            </w:pPr>
            <w:r>
              <w:rPr>
                <w:color w:val="000000"/>
                <w:sz w:val="20"/>
                <w:szCs w:val="20"/>
              </w:rPr>
              <w:t>- боротьби з наркоманією;</w:t>
            </w:r>
          </w:p>
          <w:p w:rsidR="00AF242F" w:rsidRDefault="00AF242F">
            <w:pPr>
              <w:spacing w:before="100" w:after="115" w:line="276" w:lineRule="auto"/>
              <w:rPr>
                <w:color w:val="000000"/>
                <w:sz w:val="20"/>
                <w:szCs w:val="20"/>
              </w:rPr>
            </w:pPr>
            <w:r>
              <w:rPr>
                <w:color w:val="000000"/>
                <w:sz w:val="20"/>
                <w:szCs w:val="20"/>
              </w:rPr>
              <w:t>- боротьби з тютюнопалінням;</w:t>
            </w:r>
          </w:p>
          <w:p w:rsidR="00AF242F" w:rsidRDefault="00AF242F">
            <w:pPr>
              <w:spacing w:before="100" w:after="115" w:line="276" w:lineRule="auto"/>
              <w:rPr>
                <w:color w:val="000000"/>
                <w:sz w:val="20"/>
                <w:szCs w:val="20"/>
              </w:rPr>
            </w:pPr>
            <w:r>
              <w:rPr>
                <w:color w:val="000000"/>
                <w:sz w:val="20"/>
                <w:szCs w:val="20"/>
              </w:rPr>
              <w:t>Створення вільних зон від продажу товарів, що містять алкоголь та нікотин, навколо навчальних закладі</w:t>
            </w:r>
            <w:proofErr w:type="gramStart"/>
            <w:r>
              <w:rPr>
                <w:color w:val="000000"/>
                <w:sz w:val="20"/>
                <w:szCs w:val="20"/>
              </w:rPr>
              <w:t>в</w:t>
            </w:r>
            <w:proofErr w:type="gramEnd"/>
          </w:p>
          <w:p w:rsidR="00AF242F" w:rsidRDefault="00AF242F">
            <w:pPr>
              <w:spacing w:before="100" w:after="115" w:line="276" w:lineRule="auto"/>
              <w:rPr>
                <w:color w:val="000000"/>
                <w:sz w:val="20"/>
                <w:szCs w:val="20"/>
              </w:rPr>
            </w:pPr>
          </w:p>
          <w:p w:rsidR="00AF242F" w:rsidRDefault="00AF242F">
            <w:pPr>
              <w:spacing w:before="100" w:after="115" w:line="276" w:lineRule="auto"/>
              <w:rPr>
                <w:color w:val="000000"/>
                <w:sz w:val="20"/>
                <w:szCs w:val="20"/>
              </w:rPr>
            </w:pPr>
          </w:p>
          <w:p w:rsidR="00AF242F" w:rsidRDefault="00AF242F">
            <w:pPr>
              <w:widowControl w:val="0"/>
              <w:suppressAutoHyphens/>
              <w:spacing w:before="100" w:after="115" w:line="276" w:lineRule="auto"/>
              <w:rPr>
                <w:rFonts w:eastAsia="Lucida Sans Unicode"/>
                <w:color w:val="000000"/>
                <w:kern w:val="2"/>
                <w:sz w:val="20"/>
                <w:szCs w:val="20"/>
                <w:lang w:eastAsia="en-US"/>
              </w:rPr>
            </w:pPr>
          </w:p>
        </w:tc>
        <w:tc>
          <w:tcPr>
            <w:tcW w:w="994"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2021-2025</w:t>
            </w:r>
          </w:p>
        </w:tc>
        <w:tc>
          <w:tcPr>
            <w:tcW w:w="2118" w:type="dxa"/>
            <w:gridSpan w:val="4"/>
            <w:tcBorders>
              <w:top w:val="single" w:sz="4" w:space="0" w:color="auto"/>
              <w:left w:val="single" w:sz="4" w:space="0" w:color="000000"/>
              <w:bottom w:val="single" w:sz="4" w:space="0" w:color="auto"/>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p w:rsidR="00AF242F" w:rsidRDefault="00AF242F">
            <w:pPr>
              <w:snapToGrid w:val="0"/>
              <w:spacing w:line="276" w:lineRule="auto"/>
              <w:rPr>
                <w:sz w:val="20"/>
                <w:szCs w:val="20"/>
              </w:rPr>
            </w:pPr>
            <w:r>
              <w:rPr>
                <w:sz w:val="20"/>
                <w:szCs w:val="20"/>
              </w:rPr>
              <w:t>заклади культури,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КНП «ЦМПСД» Новоборівської селищної ради.</w:t>
            </w:r>
          </w:p>
        </w:tc>
        <w:tc>
          <w:tcPr>
            <w:tcW w:w="1270"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tcBorders>
              <w:top w:val="single" w:sz="4" w:space="0" w:color="auto"/>
              <w:left w:val="single" w:sz="4" w:space="0" w:color="000000"/>
              <w:bottom w:val="single" w:sz="4" w:space="0" w:color="auto"/>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color w:val="000000"/>
                <w:sz w:val="20"/>
                <w:szCs w:val="20"/>
              </w:rPr>
              <w:t xml:space="preserve">Попередження негативних проявів у молодіжному середовищі, охоплення </w:t>
            </w:r>
            <w:proofErr w:type="gramStart"/>
            <w:r>
              <w:rPr>
                <w:color w:val="000000"/>
                <w:sz w:val="20"/>
                <w:szCs w:val="20"/>
              </w:rPr>
              <w:t>проф</w:t>
            </w:r>
            <w:proofErr w:type="gramEnd"/>
            <w:r>
              <w:rPr>
                <w:color w:val="000000"/>
                <w:sz w:val="20"/>
                <w:szCs w:val="20"/>
              </w:rPr>
              <w:t>ілактикною роботою майже 25 % населення</w:t>
            </w:r>
          </w:p>
        </w:tc>
      </w:tr>
      <w:tr w:rsidR="00AF242F" w:rsidTr="00AF242F">
        <w:trPr>
          <w:gridAfter w:val="8"/>
          <w:wAfter w:w="4656" w:type="dxa"/>
        </w:trPr>
        <w:tc>
          <w:tcPr>
            <w:tcW w:w="14805" w:type="dxa"/>
            <w:gridSpan w:val="31"/>
            <w:tcBorders>
              <w:top w:val="single" w:sz="4" w:space="0" w:color="auto"/>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lastRenderedPageBreak/>
              <w:t>IV</w:t>
            </w:r>
            <w:r>
              <w:rPr>
                <w:b/>
                <w:bCs/>
                <w:sz w:val="20"/>
                <w:szCs w:val="20"/>
              </w:rPr>
              <w:t>. Національно-патріотичне виховання дітей та молоді, інтелектуальний розвиток молоді</w:t>
            </w:r>
          </w:p>
        </w:tc>
      </w:tr>
      <w:tr w:rsidR="00AF242F" w:rsidTr="00AF242F">
        <w:trPr>
          <w:gridAfter w:val="8"/>
          <w:wAfter w:w="4656" w:type="dxa"/>
          <w:trHeight w:val="1840"/>
        </w:trPr>
        <w:tc>
          <w:tcPr>
            <w:tcW w:w="668" w:type="dxa"/>
            <w:gridSpan w:val="3"/>
            <w:vMerge w:val="restart"/>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4.1.</w:t>
            </w:r>
          </w:p>
        </w:tc>
        <w:tc>
          <w:tcPr>
            <w:tcW w:w="1547" w:type="dxa"/>
            <w:gridSpan w:val="3"/>
            <w:vMerge w:val="restart"/>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Патріотичне виховання молоді</w:t>
            </w:r>
          </w:p>
        </w:tc>
        <w:tc>
          <w:tcPr>
            <w:tcW w:w="1978" w:type="dxa"/>
            <w:gridSpan w:val="3"/>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1. Проведення освітньо-виховних, інформаційних, культурологічних, методичних заходів із національно-патріотичного виховання</w:t>
            </w:r>
          </w:p>
        </w:tc>
        <w:tc>
          <w:tcPr>
            <w:tcW w:w="994"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 заклади культури;</w:t>
            </w:r>
          </w:p>
        </w:tc>
        <w:tc>
          <w:tcPr>
            <w:tcW w:w="1270" w:type="dxa"/>
            <w:gridSpan w:val="2"/>
            <w:tcBorders>
              <w:top w:val="single" w:sz="4" w:space="0" w:color="000000"/>
              <w:left w:val="single" w:sz="4" w:space="0" w:color="auto"/>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tcBorders>
              <w:top w:val="single" w:sz="4" w:space="0" w:color="000000"/>
              <w:left w:val="single" w:sz="4" w:space="0" w:color="000000"/>
              <w:bottom w:val="nil"/>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000000"/>
              <w:left w:val="single" w:sz="4" w:space="0" w:color="000000"/>
              <w:bottom w:val="nil"/>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Виховання у </w:t>
            </w:r>
            <w:proofErr w:type="gramStart"/>
            <w:r>
              <w:rPr>
                <w:sz w:val="20"/>
                <w:szCs w:val="20"/>
              </w:rPr>
              <w:t>молод</w:t>
            </w:r>
            <w:proofErr w:type="gramEnd"/>
            <w:r>
              <w:rPr>
                <w:sz w:val="20"/>
                <w:szCs w:val="20"/>
              </w:rPr>
              <w:t>і патріотизму, історичної пам'яті, поваги до історії народу</w:t>
            </w:r>
          </w:p>
        </w:tc>
      </w:tr>
      <w:tr w:rsidR="00AF242F" w:rsidTr="00AF242F">
        <w:trPr>
          <w:gridAfter w:val="8"/>
          <w:wAfter w:w="4656" w:type="dxa"/>
          <w:trHeight w:val="1610"/>
        </w:trPr>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2. Залучення дітей, молоді </w:t>
            </w:r>
            <w:proofErr w:type="gramStart"/>
            <w:r>
              <w:rPr>
                <w:sz w:val="20"/>
                <w:szCs w:val="20"/>
              </w:rPr>
              <w:t>р</w:t>
            </w:r>
            <w:proofErr w:type="gramEnd"/>
            <w:r>
              <w:rPr>
                <w:sz w:val="20"/>
                <w:szCs w:val="20"/>
              </w:rPr>
              <w:t>ізних вікових категорій до участі у дитячо-юнацькій військово-патріотичній грі «Джура»</w:t>
            </w:r>
          </w:p>
        </w:tc>
        <w:tc>
          <w:tcPr>
            <w:tcW w:w="994"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tc>
        <w:tc>
          <w:tcPr>
            <w:tcW w:w="1270"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tcBorders>
              <w:top w:val="single" w:sz="4" w:space="0" w:color="000000"/>
              <w:left w:val="single" w:sz="4" w:space="0" w:color="000000"/>
              <w:bottom w:val="nil"/>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000000"/>
              <w:left w:val="single" w:sz="4" w:space="0" w:color="000000"/>
              <w:bottom w:val="nil"/>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Виховання у дітей та </w:t>
            </w:r>
            <w:proofErr w:type="gramStart"/>
            <w:r>
              <w:rPr>
                <w:sz w:val="20"/>
                <w:szCs w:val="20"/>
              </w:rPr>
              <w:t>молод</w:t>
            </w:r>
            <w:proofErr w:type="gramEnd"/>
            <w:r>
              <w:rPr>
                <w:sz w:val="20"/>
                <w:szCs w:val="20"/>
              </w:rPr>
              <w:t>і патріотизму, історичної пам'яті, поваги до історії народу</w:t>
            </w:r>
          </w:p>
        </w:tc>
      </w:tr>
      <w:tr w:rsidR="00AF242F" w:rsidTr="00AF242F">
        <w:trPr>
          <w:gridAfter w:val="8"/>
          <w:wAfter w:w="4656" w:type="dxa"/>
          <w:trHeight w:val="923"/>
        </w:trPr>
        <w:tc>
          <w:tcPr>
            <w:tcW w:w="668" w:type="dxa"/>
            <w:gridSpan w:val="3"/>
            <w:vMerge w:val="restart"/>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4.2.</w:t>
            </w:r>
          </w:p>
        </w:tc>
        <w:tc>
          <w:tcPr>
            <w:tcW w:w="1547" w:type="dxa"/>
            <w:gridSpan w:val="3"/>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П</w:t>
            </w:r>
            <w:proofErr w:type="gramEnd"/>
            <w:r>
              <w:rPr>
                <w:sz w:val="20"/>
                <w:szCs w:val="20"/>
              </w:rPr>
              <w:t>ідтримка обдарованої молоді</w:t>
            </w:r>
          </w:p>
        </w:tc>
        <w:tc>
          <w:tcPr>
            <w:tcW w:w="1978" w:type="dxa"/>
            <w:gridSpan w:val="3"/>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Надання фінансової </w:t>
            </w:r>
            <w:proofErr w:type="gramStart"/>
            <w:r>
              <w:rPr>
                <w:sz w:val="20"/>
                <w:szCs w:val="20"/>
              </w:rPr>
              <w:t>п</w:t>
            </w:r>
            <w:proofErr w:type="gramEnd"/>
            <w:r>
              <w:rPr>
                <w:sz w:val="20"/>
                <w:szCs w:val="20"/>
              </w:rPr>
              <w:t>ідтримки для участі в обласних олімпіадах, форумах, конкурсах, турнірах тощо</w:t>
            </w:r>
          </w:p>
        </w:tc>
        <w:tc>
          <w:tcPr>
            <w:tcW w:w="994" w:type="dxa"/>
            <w:gridSpan w:val="2"/>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tc>
        <w:tc>
          <w:tcPr>
            <w:tcW w:w="1270" w:type="dxa"/>
            <w:gridSpan w:val="2"/>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vMerge w:val="restart"/>
            <w:tcBorders>
              <w:top w:val="single" w:sz="4" w:space="0" w:color="000000"/>
              <w:left w:val="single" w:sz="4" w:space="0" w:color="000000"/>
              <w:bottom w:val="single" w:sz="4" w:space="0" w:color="auto"/>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П</w:t>
            </w:r>
            <w:proofErr w:type="gramEnd"/>
            <w:r>
              <w:rPr>
                <w:sz w:val="20"/>
                <w:szCs w:val="20"/>
              </w:rPr>
              <w:t>ідтримка обдарованої молоді</w:t>
            </w:r>
          </w:p>
        </w:tc>
      </w:tr>
      <w:tr w:rsidR="00AF242F" w:rsidTr="00AF242F">
        <w:trPr>
          <w:gridAfter w:val="8"/>
          <w:wAfter w:w="4656" w:type="dxa"/>
          <w:trHeight w:val="922"/>
        </w:trPr>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Надання одноразових грошових винагород обдарованим дітям та </w:t>
            </w:r>
            <w:proofErr w:type="gramStart"/>
            <w:r>
              <w:rPr>
                <w:sz w:val="20"/>
                <w:szCs w:val="20"/>
              </w:rPr>
              <w:t>молод</w:t>
            </w:r>
            <w:proofErr w:type="gramEnd"/>
            <w:r>
              <w:rPr>
                <w:sz w:val="20"/>
                <w:szCs w:val="20"/>
              </w:rPr>
              <w:t>і</w:t>
            </w:r>
          </w:p>
        </w:tc>
        <w:tc>
          <w:tcPr>
            <w:tcW w:w="600" w:type="dxa"/>
            <w:gridSpan w:val="2"/>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3000" w:type="dxa"/>
            <w:gridSpan w:val="10"/>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auto"/>
              <w:right w:val="single" w:sz="4" w:space="0" w:color="000000"/>
            </w:tcBorders>
            <w:vAlign w:val="center"/>
            <w:hideMark/>
          </w:tcPr>
          <w:p w:rsidR="00AF242F" w:rsidRDefault="00AF242F">
            <w:pPr>
              <w:rPr>
                <w:rFonts w:eastAsia="Lucida Sans Unicode"/>
                <w:kern w:val="2"/>
                <w:sz w:val="20"/>
                <w:szCs w:val="20"/>
                <w:lang w:eastAsia="en-US"/>
              </w:rPr>
            </w:pPr>
          </w:p>
        </w:tc>
      </w:tr>
      <w:tr w:rsidR="00AF242F" w:rsidTr="00AF242F">
        <w:trPr>
          <w:gridAfter w:val="8"/>
          <w:wAfter w:w="4656" w:type="dxa"/>
          <w:trHeight w:val="1148"/>
        </w:trPr>
        <w:tc>
          <w:tcPr>
            <w:tcW w:w="668" w:type="dxa"/>
            <w:gridSpan w:val="3"/>
            <w:vMerge w:val="restart"/>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4.3.</w:t>
            </w:r>
          </w:p>
        </w:tc>
        <w:tc>
          <w:tcPr>
            <w:tcW w:w="1547" w:type="dxa"/>
            <w:gridSpan w:val="3"/>
            <w:vMerge w:val="restart"/>
            <w:tcBorders>
              <w:top w:val="single" w:sz="4" w:space="0" w:color="auto"/>
              <w:left w:val="single" w:sz="4" w:space="0" w:color="auto"/>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Проведення змістовного дозвілля у сфері </w:t>
            </w:r>
            <w:proofErr w:type="gramStart"/>
            <w:r>
              <w:rPr>
                <w:sz w:val="20"/>
                <w:szCs w:val="20"/>
              </w:rPr>
              <w:t>культурно-духовного</w:t>
            </w:r>
            <w:proofErr w:type="gramEnd"/>
            <w:r>
              <w:rPr>
                <w:sz w:val="20"/>
                <w:szCs w:val="20"/>
              </w:rPr>
              <w:t xml:space="preserve"> розвитку</w:t>
            </w:r>
          </w:p>
        </w:tc>
        <w:tc>
          <w:tcPr>
            <w:tcW w:w="1978" w:type="dxa"/>
            <w:gridSpan w:val="3"/>
            <w:tcBorders>
              <w:top w:val="single" w:sz="4" w:space="0" w:color="auto"/>
              <w:left w:val="single" w:sz="4" w:space="0" w:color="000000"/>
              <w:bottom w:val="single" w:sz="4" w:space="0" w:color="auto"/>
              <w:right w:val="nil"/>
            </w:tcBorders>
          </w:tcPr>
          <w:p w:rsidR="00AF242F" w:rsidRDefault="00AF242F">
            <w:pPr>
              <w:spacing w:line="276" w:lineRule="auto"/>
              <w:rPr>
                <w:rFonts w:eastAsia="Lucida Sans Unicode"/>
                <w:color w:val="000000"/>
                <w:kern w:val="2"/>
                <w:sz w:val="20"/>
                <w:szCs w:val="20"/>
              </w:rPr>
            </w:pPr>
            <w:r>
              <w:rPr>
                <w:color w:val="000000"/>
                <w:sz w:val="20"/>
                <w:szCs w:val="20"/>
              </w:rPr>
              <w:t xml:space="preserve">Проведення заходів присвячених: Дню Європи, Дню Вишиванки, до Всеукраїнського </w:t>
            </w:r>
            <w:proofErr w:type="gramStart"/>
            <w:r>
              <w:rPr>
                <w:color w:val="000000"/>
                <w:sz w:val="20"/>
                <w:szCs w:val="20"/>
              </w:rPr>
              <w:t>свята</w:t>
            </w:r>
            <w:proofErr w:type="gramEnd"/>
            <w:r>
              <w:rPr>
                <w:color w:val="000000"/>
                <w:sz w:val="20"/>
                <w:szCs w:val="20"/>
              </w:rPr>
              <w:t xml:space="preserve"> декоративно-ужиткового мистецтва «Рушники мого краю», </w:t>
            </w:r>
          </w:p>
          <w:p w:rsidR="00AF242F" w:rsidRDefault="00AF242F">
            <w:pPr>
              <w:spacing w:line="276" w:lineRule="auto"/>
              <w:rPr>
                <w:color w:val="000000"/>
                <w:sz w:val="20"/>
                <w:szCs w:val="20"/>
              </w:rPr>
            </w:pPr>
          </w:p>
          <w:p w:rsidR="00AF242F" w:rsidRDefault="00AF242F">
            <w:pPr>
              <w:spacing w:line="276" w:lineRule="auto"/>
              <w:rPr>
                <w:color w:val="000000"/>
                <w:sz w:val="20"/>
                <w:szCs w:val="20"/>
              </w:rPr>
            </w:pPr>
          </w:p>
          <w:p w:rsidR="00AF242F" w:rsidRDefault="00AF242F">
            <w:pPr>
              <w:widowControl w:val="0"/>
              <w:suppressAutoHyphens/>
              <w:spacing w:line="276" w:lineRule="auto"/>
              <w:rPr>
                <w:rFonts w:eastAsia="Lucida Sans Unicode"/>
                <w:color w:val="000000"/>
                <w:kern w:val="2"/>
                <w:sz w:val="20"/>
                <w:szCs w:val="20"/>
                <w:lang w:eastAsia="en-US"/>
              </w:rPr>
            </w:pPr>
          </w:p>
        </w:tc>
        <w:tc>
          <w:tcPr>
            <w:tcW w:w="994" w:type="dxa"/>
            <w:gridSpan w:val="2"/>
            <w:vMerge w:val="restart"/>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2021-2025</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vMerge w:val="restart"/>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заклади культури;</w:t>
            </w:r>
          </w:p>
        </w:tc>
        <w:tc>
          <w:tcPr>
            <w:tcW w:w="1270" w:type="dxa"/>
            <w:gridSpan w:val="2"/>
            <w:vMerge w:val="restart"/>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color w:val="000000"/>
                <w:kern w:val="2"/>
                <w:sz w:val="20"/>
                <w:szCs w:val="20"/>
              </w:rPr>
            </w:pPr>
            <w:proofErr w:type="gramStart"/>
            <w:r>
              <w:rPr>
                <w:color w:val="000000"/>
                <w:sz w:val="20"/>
                <w:szCs w:val="20"/>
              </w:rPr>
              <w:t>м</w:t>
            </w:r>
            <w:proofErr w:type="gramEnd"/>
            <w:r>
              <w:rPr>
                <w:color w:val="000000"/>
                <w:sz w:val="20"/>
                <w:szCs w:val="20"/>
              </w:rPr>
              <w:t>ісцевий</w:t>
            </w:r>
          </w:p>
          <w:p w:rsidR="00AF242F" w:rsidRDefault="00AF242F">
            <w:pPr>
              <w:snapToGrid w:val="0"/>
              <w:spacing w:line="276" w:lineRule="auto"/>
              <w:rPr>
                <w:color w:val="000000"/>
                <w:sz w:val="20"/>
                <w:szCs w:val="20"/>
              </w:rPr>
            </w:pPr>
          </w:p>
          <w:p w:rsidR="00AF242F" w:rsidRDefault="00AF242F">
            <w:pPr>
              <w:snapToGrid w:val="0"/>
              <w:spacing w:line="276" w:lineRule="auto"/>
              <w:rPr>
                <w:color w:val="000000"/>
                <w:sz w:val="20"/>
                <w:szCs w:val="20"/>
              </w:rPr>
            </w:pPr>
          </w:p>
          <w:p w:rsidR="00AF242F" w:rsidRDefault="00AF242F">
            <w:pPr>
              <w:snapToGrid w:val="0"/>
              <w:spacing w:line="276" w:lineRule="auto"/>
              <w:rPr>
                <w:color w:val="000000"/>
                <w:sz w:val="20"/>
                <w:szCs w:val="20"/>
              </w:rPr>
            </w:pPr>
          </w:p>
          <w:p w:rsidR="00AF242F" w:rsidRDefault="00AF242F">
            <w:pPr>
              <w:snapToGrid w:val="0"/>
              <w:spacing w:line="276" w:lineRule="auto"/>
              <w:rPr>
                <w:color w:val="000000"/>
                <w:sz w:val="20"/>
                <w:szCs w:val="20"/>
              </w:rPr>
            </w:pPr>
          </w:p>
          <w:p w:rsidR="00AF242F" w:rsidRDefault="00AF242F">
            <w:pPr>
              <w:snapToGrid w:val="0"/>
              <w:spacing w:line="276" w:lineRule="auto"/>
              <w:rPr>
                <w:color w:val="000000"/>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vMerge w:val="restart"/>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proofErr w:type="gramStart"/>
            <w:r>
              <w:rPr>
                <w:sz w:val="20"/>
                <w:szCs w:val="20"/>
              </w:rPr>
              <w:t>У</w:t>
            </w:r>
            <w:proofErr w:type="gramEnd"/>
            <w:r>
              <w:rPr>
                <w:sz w:val="20"/>
                <w:szCs w:val="20"/>
              </w:rPr>
              <w:t xml:space="preserve"> межах кошторисних призначень</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vMerge w:val="restart"/>
            <w:tcBorders>
              <w:top w:val="single" w:sz="4" w:space="0" w:color="auto"/>
              <w:left w:val="single" w:sz="4" w:space="0" w:color="000000"/>
              <w:bottom w:val="nil"/>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Сприяння </w:t>
            </w:r>
            <w:proofErr w:type="gramStart"/>
            <w:r>
              <w:rPr>
                <w:sz w:val="20"/>
                <w:szCs w:val="20"/>
              </w:rPr>
              <w:t>культурному</w:t>
            </w:r>
            <w:proofErr w:type="gramEnd"/>
            <w:r>
              <w:rPr>
                <w:sz w:val="20"/>
                <w:szCs w:val="20"/>
              </w:rPr>
              <w:t xml:space="preserve"> та духовному розвитку населення</w:t>
            </w:r>
          </w:p>
        </w:tc>
      </w:tr>
      <w:tr w:rsidR="00AF242F" w:rsidTr="00AF242F">
        <w:trPr>
          <w:gridAfter w:val="8"/>
          <w:wAfter w:w="4656" w:type="dxa"/>
          <w:trHeight w:val="1147"/>
        </w:trPr>
        <w:tc>
          <w:tcPr>
            <w:tcW w:w="900" w:type="dxa"/>
            <w:gridSpan w:val="3"/>
            <w:vMerge/>
            <w:tcBorders>
              <w:top w:val="single" w:sz="4" w:space="0" w:color="auto"/>
              <w:left w:val="single" w:sz="4" w:space="0" w:color="000000"/>
              <w:bottom w:val="single" w:sz="4" w:space="0" w:color="auto"/>
              <w:right w:val="single" w:sz="4" w:space="0" w:color="auto"/>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auto"/>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auto"/>
              <w:left w:val="single" w:sz="4" w:space="0" w:color="000000"/>
              <w:bottom w:val="single" w:sz="4" w:space="0" w:color="auto"/>
              <w:right w:val="nil"/>
            </w:tcBorders>
            <w:hideMark/>
          </w:tcPr>
          <w:p w:rsidR="00AF242F" w:rsidRDefault="00AF242F">
            <w:pPr>
              <w:spacing w:line="276" w:lineRule="auto"/>
              <w:rPr>
                <w:rFonts w:eastAsia="Lucida Sans Unicode"/>
                <w:color w:val="000000"/>
                <w:kern w:val="2"/>
                <w:sz w:val="20"/>
                <w:szCs w:val="20"/>
              </w:rPr>
            </w:pPr>
            <w:r>
              <w:rPr>
                <w:color w:val="000000"/>
                <w:sz w:val="20"/>
                <w:szCs w:val="20"/>
              </w:rPr>
              <w:t>Участь у: Всеукраїнському фестивалі інструментальної музики «Сонячні кларнети»;</w:t>
            </w:r>
          </w:p>
          <w:p w:rsidR="00AF242F" w:rsidRDefault="00AF242F">
            <w:pPr>
              <w:widowControl w:val="0"/>
              <w:suppressAutoHyphens/>
              <w:spacing w:line="276" w:lineRule="auto"/>
              <w:rPr>
                <w:rFonts w:eastAsia="Lucida Sans Unicode"/>
                <w:color w:val="000000"/>
                <w:kern w:val="2"/>
                <w:sz w:val="20"/>
                <w:szCs w:val="20"/>
                <w:lang w:eastAsia="en-US"/>
              </w:rPr>
            </w:pPr>
            <w:r>
              <w:rPr>
                <w:color w:val="000000"/>
                <w:sz w:val="20"/>
                <w:szCs w:val="20"/>
              </w:rPr>
              <w:t xml:space="preserve">Фестивалі сучасної української </w:t>
            </w:r>
            <w:proofErr w:type="gramStart"/>
            <w:r>
              <w:rPr>
                <w:color w:val="000000"/>
                <w:sz w:val="20"/>
                <w:szCs w:val="20"/>
              </w:rPr>
              <w:t>п</w:t>
            </w:r>
            <w:proofErr w:type="gramEnd"/>
            <w:r>
              <w:rPr>
                <w:color w:val="000000"/>
                <w:sz w:val="20"/>
                <w:szCs w:val="20"/>
              </w:rPr>
              <w:t>існі «Поліські зорі»</w:t>
            </w:r>
          </w:p>
        </w:tc>
        <w:tc>
          <w:tcPr>
            <w:tcW w:w="600" w:type="dxa"/>
            <w:gridSpan w:val="2"/>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3000" w:type="dxa"/>
            <w:gridSpan w:val="10"/>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000000"/>
              <w:bottom w:val="nil"/>
              <w:right w:val="single" w:sz="4" w:space="0" w:color="auto"/>
            </w:tcBorders>
            <w:vAlign w:val="center"/>
            <w:hideMark/>
          </w:tcPr>
          <w:p w:rsidR="00AF242F" w:rsidRDefault="00AF242F">
            <w:pPr>
              <w:rPr>
                <w:rFonts w:eastAsia="Lucida Sans Unicode"/>
                <w:kern w:val="2"/>
                <w:sz w:val="20"/>
                <w:szCs w:val="20"/>
                <w:lang w:eastAsia="en-US"/>
              </w:rPr>
            </w:pPr>
          </w:p>
        </w:tc>
      </w:tr>
      <w:tr w:rsidR="00AF242F" w:rsidTr="00AF242F">
        <w:trPr>
          <w:gridAfter w:val="8"/>
          <w:wAfter w:w="4656" w:type="dxa"/>
        </w:trPr>
        <w:tc>
          <w:tcPr>
            <w:tcW w:w="14805" w:type="dxa"/>
            <w:gridSpan w:val="31"/>
            <w:tcBorders>
              <w:top w:val="single" w:sz="4" w:space="0" w:color="000000"/>
              <w:left w:val="single" w:sz="4" w:space="0" w:color="000000"/>
              <w:bottom w:val="single" w:sz="4" w:space="0" w:color="auto"/>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val="en-US" w:eastAsia="en-US"/>
              </w:rPr>
            </w:pPr>
            <w:r>
              <w:rPr>
                <w:b/>
                <w:bCs/>
                <w:sz w:val="20"/>
                <w:szCs w:val="20"/>
                <w:lang w:val="en-US"/>
              </w:rPr>
              <w:t>V</w:t>
            </w:r>
            <w:r>
              <w:rPr>
                <w:b/>
                <w:bCs/>
                <w:sz w:val="20"/>
                <w:szCs w:val="20"/>
              </w:rPr>
              <w:t>. Зміцнення інституту сім’ї</w:t>
            </w:r>
          </w:p>
        </w:tc>
      </w:tr>
      <w:tr w:rsidR="00AF242F" w:rsidTr="00AF242F">
        <w:trPr>
          <w:gridAfter w:val="7"/>
          <w:wAfter w:w="4626" w:type="dxa"/>
          <w:trHeight w:val="351"/>
        </w:trPr>
        <w:tc>
          <w:tcPr>
            <w:tcW w:w="668" w:type="dxa"/>
            <w:gridSpan w:val="3"/>
            <w:vMerge w:val="restart"/>
            <w:tcBorders>
              <w:top w:val="single" w:sz="4" w:space="0" w:color="auto"/>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5.1.</w:t>
            </w:r>
          </w:p>
        </w:tc>
        <w:tc>
          <w:tcPr>
            <w:tcW w:w="1547" w:type="dxa"/>
            <w:gridSpan w:val="3"/>
            <w:vMerge w:val="restart"/>
            <w:tcBorders>
              <w:top w:val="single" w:sz="4" w:space="0" w:color="auto"/>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Запобігання ранньому </w:t>
            </w:r>
            <w:proofErr w:type="gramStart"/>
            <w:r>
              <w:rPr>
                <w:sz w:val="20"/>
                <w:szCs w:val="20"/>
              </w:rPr>
              <w:t>соц</w:t>
            </w:r>
            <w:proofErr w:type="gramEnd"/>
            <w:r>
              <w:rPr>
                <w:sz w:val="20"/>
                <w:szCs w:val="20"/>
              </w:rPr>
              <w:t xml:space="preserve">іальному сирітству дітей, підготовка дітей та молоді до сімейного життя, формування відповідального </w:t>
            </w:r>
            <w:r>
              <w:rPr>
                <w:sz w:val="20"/>
                <w:szCs w:val="20"/>
              </w:rPr>
              <w:lastRenderedPageBreak/>
              <w:t>батьківства</w:t>
            </w:r>
          </w:p>
        </w:tc>
        <w:tc>
          <w:tcPr>
            <w:tcW w:w="1978" w:type="dxa"/>
            <w:gridSpan w:val="3"/>
            <w:vMerge w:val="restart"/>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 xml:space="preserve">Розповсюдження </w:t>
            </w:r>
            <w:proofErr w:type="gramStart"/>
            <w:r>
              <w:rPr>
                <w:sz w:val="20"/>
                <w:szCs w:val="20"/>
              </w:rPr>
              <w:t>соц</w:t>
            </w:r>
            <w:proofErr w:type="gramEnd"/>
            <w:r>
              <w:rPr>
                <w:sz w:val="20"/>
                <w:szCs w:val="20"/>
              </w:rPr>
              <w:t>іальної реклами щодо відповідального батьківства, реалізація проектів “Щаслива родина”, “Секрети щасливої родини”</w:t>
            </w:r>
          </w:p>
        </w:tc>
        <w:tc>
          <w:tcPr>
            <w:tcW w:w="994" w:type="dxa"/>
            <w:gridSpan w:val="2"/>
            <w:vMerge w:val="restart"/>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jc w:val="center"/>
              <w:rPr>
                <w:rFonts w:eastAsia="Lucida Sans Unicode"/>
                <w:kern w:val="2"/>
                <w:sz w:val="20"/>
                <w:szCs w:val="20"/>
              </w:rPr>
            </w:pPr>
            <w:r>
              <w:rPr>
                <w:sz w:val="20"/>
                <w:szCs w:val="20"/>
              </w:rPr>
              <w:t>2021-</w:t>
            </w:r>
          </w:p>
          <w:p w:rsidR="00AF242F" w:rsidRDefault="00AF242F">
            <w:pPr>
              <w:snapToGrid w:val="0"/>
              <w:spacing w:line="276" w:lineRule="auto"/>
              <w:jc w:val="center"/>
              <w:rPr>
                <w:sz w:val="20"/>
                <w:szCs w:val="20"/>
              </w:rPr>
            </w:pPr>
            <w:r>
              <w:rPr>
                <w:sz w:val="20"/>
                <w:szCs w:val="20"/>
              </w:rPr>
              <w:t>2025</w:t>
            </w: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widowControl w:val="0"/>
              <w:suppressAutoHyphens/>
              <w:spacing w:line="276" w:lineRule="auto"/>
              <w:rPr>
                <w:rFonts w:eastAsia="Lucida Sans Unicode"/>
                <w:kern w:val="2"/>
                <w:sz w:val="20"/>
                <w:szCs w:val="20"/>
                <w:lang w:eastAsia="en-US"/>
              </w:rPr>
            </w:pPr>
          </w:p>
        </w:tc>
        <w:tc>
          <w:tcPr>
            <w:tcW w:w="2118" w:type="dxa"/>
            <w:gridSpan w:val="4"/>
            <w:vMerge w:val="restart"/>
            <w:tcBorders>
              <w:top w:val="single" w:sz="4" w:space="0" w:color="000000"/>
              <w:left w:val="single" w:sz="4" w:space="0" w:color="000000"/>
              <w:bottom w:val="single" w:sz="4" w:space="0" w:color="auto"/>
              <w:right w:val="single" w:sz="4" w:space="0" w:color="auto"/>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заклади культури;</w:t>
            </w:r>
          </w:p>
        </w:tc>
        <w:tc>
          <w:tcPr>
            <w:tcW w:w="1270" w:type="dxa"/>
            <w:gridSpan w:val="2"/>
            <w:vMerge w:val="restart"/>
            <w:tcBorders>
              <w:top w:val="single" w:sz="4" w:space="0" w:color="000000"/>
              <w:left w:val="single" w:sz="4" w:space="0" w:color="auto"/>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p>
          <w:p w:rsidR="00AF242F" w:rsidRDefault="00AF242F">
            <w:pPr>
              <w:snapToGrid w:val="0"/>
              <w:spacing w:line="276" w:lineRule="auto"/>
              <w:rPr>
                <w:sz w:val="20"/>
                <w:szCs w:val="20"/>
              </w:rPr>
            </w:pPr>
            <w:proofErr w:type="gramStart"/>
            <w:r>
              <w:rPr>
                <w:color w:val="000000"/>
                <w:sz w:val="20"/>
                <w:szCs w:val="20"/>
              </w:rPr>
              <w:t>м</w:t>
            </w:r>
            <w:proofErr w:type="gramEnd"/>
            <w:r>
              <w:rPr>
                <w:color w:val="000000"/>
                <w:sz w:val="20"/>
                <w:szCs w:val="20"/>
              </w:rPr>
              <w:t>ісцевий</w:t>
            </w: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widowControl w:val="0"/>
              <w:suppressAutoHyphens/>
              <w:spacing w:line="276" w:lineRule="auto"/>
              <w:rPr>
                <w:rFonts w:eastAsia="Lucida Sans Unicode"/>
                <w:kern w:val="2"/>
                <w:sz w:val="20"/>
                <w:szCs w:val="20"/>
                <w:lang w:eastAsia="en-US"/>
              </w:rPr>
            </w:pPr>
          </w:p>
        </w:tc>
        <w:tc>
          <w:tcPr>
            <w:tcW w:w="3681" w:type="dxa"/>
            <w:gridSpan w:val="9"/>
            <w:vMerge w:val="restart"/>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proofErr w:type="gramStart"/>
            <w:r>
              <w:rPr>
                <w:sz w:val="20"/>
                <w:szCs w:val="20"/>
              </w:rPr>
              <w:t>У</w:t>
            </w:r>
            <w:proofErr w:type="gramEnd"/>
            <w:r>
              <w:rPr>
                <w:sz w:val="20"/>
                <w:szCs w:val="20"/>
              </w:rPr>
              <w:t xml:space="preserve"> межах фінансових ресурсів</w:t>
            </w:r>
          </w:p>
          <w:p w:rsidR="00AF242F" w:rsidRDefault="00AF242F">
            <w:pPr>
              <w:snapToGrid w:val="0"/>
              <w:spacing w:line="276" w:lineRule="auto"/>
              <w:rPr>
                <w:sz w:val="20"/>
                <w:szCs w:val="20"/>
                <w:highlight w:val="yellow"/>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2549" w:type="dxa"/>
            <w:gridSpan w:val="5"/>
            <w:vMerge w:val="restart"/>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Зменшення кількості неблагополучних </w:t>
            </w:r>
            <w:proofErr w:type="gramStart"/>
            <w:r>
              <w:rPr>
                <w:sz w:val="20"/>
                <w:szCs w:val="20"/>
              </w:rPr>
              <w:t>сімей</w:t>
            </w:r>
            <w:proofErr w:type="gramEnd"/>
            <w:r>
              <w:rPr>
                <w:sz w:val="20"/>
                <w:szCs w:val="20"/>
              </w:rPr>
              <w:t xml:space="preserve"> на 5%</w:t>
            </w:r>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319"/>
        </w:trPr>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auto"/>
              <w:right w:val="single" w:sz="4" w:space="0" w:color="auto"/>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auto"/>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2700" w:type="dxa"/>
            <w:gridSpan w:val="9"/>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500" w:type="dxa"/>
            <w:gridSpan w:val="5"/>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1"/>
          <w:wAfter w:w="2068" w:type="dxa"/>
          <w:trHeight w:val="908"/>
        </w:trPr>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auto"/>
              <w:right w:val="single" w:sz="4" w:space="0" w:color="auto"/>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auto"/>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2700" w:type="dxa"/>
            <w:gridSpan w:val="9"/>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500" w:type="dxa"/>
            <w:gridSpan w:val="5"/>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30" w:type="dxa"/>
            <w:tcBorders>
              <w:top w:val="nil"/>
              <w:left w:val="single" w:sz="4" w:space="0" w:color="auto"/>
              <w:bottom w:val="single" w:sz="4" w:space="0" w:color="auto"/>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484" w:type="dxa"/>
            <w:gridSpan w:val="5"/>
            <w:vMerge w:val="restart"/>
            <w:tcBorders>
              <w:top w:val="nil"/>
              <w:left w:val="nil"/>
              <w:bottom w:val="single" w:sz="4" w:space="0" w:color="auto"/>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074" w:type="dxa"/>
            <w:tcBorders>
              <w:top w:val="nil"/>
              <w:left w:val="nil"/>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Формування поваги до сімейних </w:t>
            </w:r>
          </w:p>
        </w:tc>
      </w:tr>
      <w:tr w:rsidR="00AF242F" w:rsidTr="00AF242F">
        <w:trPr>
          <w:gridAfter w:val="1"/>
          <w:wAfter w:w="2068" w:type="dxa"/>
          <w:trHeight w:val="13"/>
        </w:trPr>
        <w:tc>
          <w:tcPr>
            <w:tcW w:w="668" w:type="dxa"/>
            <w:gridSpan w:val="3"/>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547" w:type="dxa"/>
            <w:gridSpan w:val="3"/>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978" w:type="dxa"/>
            <w:gridSpan w:val="3"/>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pacing w:line="276" w:lineRule="auto"/>
              <w:rPr>
                <w:rFonts w:eastAsia="Lucida Sans Unicode"/>
                <w:kern w:val="2"/>
                <w:sz w:val="20"/>
                <w:szCs w:val="20"/>
                <w:lang w:eastAsia="en-US"/>
              </w:rPr>
            </w:pPr>
          </w:p>
        </w:tc>
        <w:tc>
          <w:tcPr>
            <w:tcW w:w="2118" w:type="dxa"/>
            <w:gridSpan w:val="4"/>
            <w:tcBorders>
              <w:top w:val="single" w:sz="4" w:space="0" w:color="auto"/>
              <w:left w:val="single" w:sz="4" w:space="0" w:color="000000"/>
              <w:bottom w:val="single" w:sz="4" w:space="0" w:color="auto"/>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auto"/>
              <w:left w:val="single" w:sz="4" w:space="0" w:color="auto"/>
              <w:bottom w:val="single" w:sz="4" w:space="0" w:color="auto"/>
              <w:right w:val="nil"/>
            </w:tcBorders>
            <w:tcMar>
              <w:top w:w="0" w:type="dxa"/>
              <w:left w:w="0" w:type="dxa"/>
              <w:bottom w:w="0" w:type="dxa"/>
              <w:right w:w="0" w:type="dxa"/>
            </w:tcMar>
          </w:tcPr>
          <w:p w:rsidR="00AF242F" w:rsidRDefault="00AF242F">
            <w:pPr>
              <w:widowControl w:val="0"/>
              <w:suppressAutoHyphens/>
              <w:spacing w:line="276" w:lineRule="auto"/>
              <w:rPr>
                <w:rFonts w:eastAsia="Lucida Sans Unicode"/>
                <w:kern w:val="2"/>
                <w:sz w:val="20"/>
                <w:szCs w:val="20"/>
                <w:lang w:eastAsia="en-US"/>
              </w:rPr>
            </w:pPr>
          </w:p>
        </w:tc>
        <w:tc>
          <w:tcPr>
            <w:tcW w:w="3681" w:type="dxa"/>
            <w:gridSpan w:val="9"/>
            <w:tcBorders>
              <w:top w:val="single" w:sz="4" w:space="0" w:color="auto"/>
              <w:left w:val="single" w:sz="4" w:space="0" w:color="000000"/>
              <w:bottom w:val="single" w:sz="4" w:space="0" w:color="auto"/>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highlight w:val="yellow"/>
                <w:lang w:eastAsia="en-US"/>
              </w:rPr>
            </w:pPr>
          </w:p>
        </w:tc>
        <w:tc>
          <w:tcPr>
            <w:tcW w:w="2549" w:type="dxa"/>
            <w:gridSpan w:val="5"/>
            <w:tcBorders>
              <w:top w:val="single" w:sz="4" w:space="0" w:color="auto"/>
              <w:left w:val="single" w:sz="4" w:space="0" w:color="000000"/>
              <w:bottom w:val="single" w:sz="4" w:space="0" w:color="auto"/>
              <w:right w:val="single" w:sz="4" w:space="0" w:color="auto"/>
            </w:tcBorders>
            <w:tcMar>
              <w:top w:w="0" w:type="dxa"/>
              <w:left w:w="0" w:type="dxa"/>
              <w:bottom w:w="0" w:type="dxa"/>
              <w:right w:w="0" w:type="dxa"/>
            </w:tcMar>
          </w:tcPr>
          <w:p w:rsidR="00AF242F" w:rsidRDefault="00AF242F">
            <w:pPr>
              <w:widowControl w:val="0"/>
              <w:suppressAutoHyphens/>
              <w:spacing w:line="276" w:lineRule="auto"/>
              <w:rPr>
                <w:rFonts w:eastAsia="Lucida Sans Unicode"/>
                <w:kern w:val="2"/>
                <w:sz w:val="20"/>
                <w:szCs w:val="20"/>
                <w:lang w:eastAsia="en-US"/>
              </w:rPr>
            </w:pPr>
          </w:p>
        </w:tc>
        <w:tc>
          <w:tcPr>
            <w:tcW w:w="30" w:type="dxa"/>
            <w:tcBorders>
              <w:top w:val="single" w:sz="4" w:space="0" w:color="auto"/>
              <w:left w:val="single" w:sz="4" w:space="0" w:color="auto"/>
              <w:bottom w:val="single" w:sz="4" w:space="0" w:color="auto"/>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8191" w:type="dxa"/>
            <w:gridSpan w:val="5"/>
            <w:vMerge/>
            <w:tcBorders>
              <w:top w:val="single" w:sz="4" w:space="0" w:color="auto"/>
              <w:left w:val="single" w:sz="4" w:space="0" w:color="auto"/>
              <w:bottom w:val="single" w:sz="4" w:space="0" w:color="auto"/>
              <w:right w:val="single" w:sz="4" w:space="0" w:color="000000"/>
            </w:tcBorders>
            <w:vAlign w:val="center"/>
            <w:hideMark/>
          </w:tcPr>
          <w:p w:rsidR="00AF242F" w:rsidRDefault="00AF242F">
            <w:pPr>
              <w:rPr>
                <w:rFonts w:eastAsia="Lucida Sans Unicode"/>
                <w:kern w:val="2"/>
                <w:sz w:val="20"/>
                <w:szCs w:val="20"/>
                <w:lang w:eastAsia="en-US"/>
              </w:rPr>
            </w:pPr>
          </w:p>
        </w:tc>
        <w:tc>
          <w:tcPr>
            <w:tcW w:w="1074" w:type="dxa"/>
            <w:tcBorders>
              <w:top w:val="single" w:sz="4" w:space="0" w:color="auto"/>
              <w:left w:val="nil"/>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цінностей</w:t>
            </w:r>
          </w:p>
        </w:tc>
      </w:tr>
      <w:tr w:rsidR="00AF242F" w:rsidTr="00AF242F">
        <w:trPr>
          <w:gridAfter w:val="6"/>
          <w:wAfter w:w="4542" w:type="dxa"/>
          <w:trHeight w:val="72"/>
        </w:trPr>
        <w:tc>
          <w:tcPr>
            <w:tcW w:w="668" w:type="dxa"/>
            <w:gridSpan w:val="3"/>
            <w:vMerge w:val="restart"/>
            <w:tcBorders>
              <w:top w:val="single" w:sz="4" w:space="0" w:color="auto"/>
              <w:left w:val="single" w:sz="4" w:space="0" w:color="auto"/>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5,2</w:t>
            </w:r>
          </w:p>
        </w:tc>
        <w:tc>
          <w:tcPr>
            <w:tcW w:w="1547" w:type="dxa"/>
            <w:gridSpan w:val="3"/>
            <w:vMerge w:val="restart"/>
            <w:tcBorders>
              <w:top w:val="single" w:sz="4" w:space="0" w:color="auto"/>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Соц</w:t>
            </w:r>
            <w:proofErr w:type="gramEnd"/>
            <w:r>
              <w:rPr>
                <w:sz w:val="20"/>
                <w:szCs w:val="20"/>
              </w:rPr>
              <w:t>іальна підтримка молодих сімей, які опинилися у складних життєвих обставинах</w:t>
            </w:r>
          </w:p>
        </w:tc>
        <w:tc>
          <w:tcPr>
            <w:tcW w:w="1978" w:type="dxa"/>
            <w:gridSpan w:val="3"/>
            <w:vMerge w:val="restart"/>
            <w:tcBorders>
              <w:top w:val="single" w:sz="4" w:space="0" w:color="auto"/>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pacing w:line="276" w:lineRule="auto"/>
              <w:rPr>
                <w:rFonts w:eastAsia="Lucida Sans Unicode"/>
                <w:kern w:val="2"/>
                <w:sz w:val="20"/>
                <w:szCs w:val="20"/>
                <w:lang w:eastAsia="en-US"/>
              </w:rPr>
            </w:pPr>
            <w:r>
              <w:rPr>
                <w:sz w:val="20"/>
                <w:szCs w:val="20"/>
              </w:rPr>
              <w:t>Адресна допомога молодим сі</w:t>
            </w:r>
            <w:proofErr w:type="gramStart"/>
            <w:r>
              <w:rPr>
                <w:sz w:val="20"/>
                <w:szCs w:val="20"/>
              </w:rPr>
              <w:t>м</w:t>
            </w:r>
            <w:proofErr w:type="gramEnd"/>
            <w:r>
              <w:rPr>
                <w:sz w:val="20"/>
                <w:szCs w:val="20"/>
              </w:rPr>
              <w:t>’ям, які опинилися у складних життєвих обставинах</w:t>
            </w:r>
          </w:p>
        </w:tc>
        <w:tc>
          <w:tcPr>
            <w:tcW w:w="994" w:type="dxa"/>
            <w:gridSpan w:val="2"/>
            <w:vMerge w:val="restart"/>
            <w:tcBorders>
              <w:top w:val="single" w:sz="4" w:space="0" w:color="auto"/>
              <w:left w:val="single" w:sz="4" w:space="0" w:color="000000"/>
              <w:bottom w:val="single" w:sz="4" w:space="0" w:color="000000"/>
              <w:right w:val="nil"/>
            </w:tcBorders>
            <w:tcMar>
              <w:top w:w="0" w:type="dxa"/>
              <w:left w:w="0" w:type="dxa"/>
              <w:bottom w:w="0" w:type="dxa"/>
              <w:right w:w="0" w:type="dxa"/>
            </w:tcMar>
          </w:tcPr>
          <w:p w:rsidR="00AF242F" w:rsidRDefault="00AF242F">
            <w:pPr>
              <w:snapToGrid w:val="0"/>
              <w:spacing w:line="276" w:lineRule="auto"/>
              <w:jc w:val="center"/>
              <w:rPr>
                <w:rFonts w:eastAsia="Lucida Sans Unicode"/>
                <w:kern w:val="2"/>
                <w:sz w:val="20"/>
                <w:szCs w:val="20"/>
              </w:rPr>
            </w:pPr>
            <w:r>
              <w:rPr>
                <w:sz w:val="20"/>
                <w:szCs w:val="20"/>
              </w:rPr>
              <w:t>2021-</w:t>
            </w:r>
          </w:p>
          <w:p w:rsidR="00AF242F" w:rsidRDefault="00AF242F">
            <w:pPr>
              <w:snapToGrid w:val="0"/>
              <w:spacing w:line="276" w:lineRule="auto"/>
              <w:jc w:val="center"/>
              <w:rPr>
                <w:sz w:val="20"/>
                <w:szCs w:val="20"/>
              </w:rPr>
            </w:pPr>
            <w:r>
              <w:rPr>
                <w:sz w:val="20"/>
                <w:szCs w:val="20"/>
              </w:rPr>
              <w:t>2025</w:t>
            </w:r>
          </w:p>
          <w:p w:rsidR="00AF242F" w:rsidRDefault="00AF242F">
            <w:pPr>
              <w:widowControl w:val="0"/>
              <w:suppressAutoHyphens/>
              <w:snapToGrid w:val="0"/>
              <w:spacing w:line="276" w:lineRule="auto"/>
              <w:rPr>
                <w:rFonts w:eastAsia="Lucida Sans Unicode"/>
                <w:kern w:val="2"/>
                <w:sz w:val="20"/>
                <w:szCs w:val="20"/>
                <w:lang w:eastAsia="en-US"/>
              </w:rPr>
            </w:pPr>
          </w:p>
        </w:tc>
        <w:tc>
          <w:tcPr>
            <w:tcW w:w="2118" w:type="dxa"/>
            <w:gridSpan w:val="4"/>
            <w:vMerge w:val="restart"/>
            <w:tcBorders>
              <w:top w:val="single" w:sz="4" w:space="0" w:color="auto"/>
              <w:left w:val="single" w:sz="4" w:space="0" w:color="000000"/>
              <w:bottom w:val="single" w:sz="4" w:space="0" w:color="000000"/>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tc>
        <w:tc>
          <w:tcPr>
            <w:tcW w:w="1270" w:type="dxa"/>
            <w:gridSpan w:val="2"/>
            <w:vMerge w:val="restart"/>
            <w:tcBorders>
              <w:top w:val="single" w:sz="4" w:space="0" w:color="auto"/>
              <w:left w:val="single" w:sz="4" w:space="0" w:color="auto"/>
              <w:bottom w:val="single" w:sz="4" w:space="0" w:color="000000"/>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proofErr w:type="gramStart"/>
            <w:r>
              <w:rPr>
                <w:color w:val="000000"/>
                <w:sz w:val="20"/>
                <w:szCs w:val="20"/>
              </w:rPr>
              <w:t>м</w:t>
            </w:r>
            <w:proofErr w:type="gramEnd"/>
            <w:r>
              <w:rPr>
                <w:color w:val="000000"/>
                <w:sz w:val="20"/>
                <w:szCs w:val="20"/>
              </w:rPr>
              <w:t>ісцевий</w:t>
            </w:r>
          </w:p>
          <w:p w:rsidR="00AF242F" w:rsidRDefault="00AF242F">
            <w:pPr>
              <w:widowControl w:val="0"/>
              <w:suppressAutoHyphens/>
              <w:snapToGrid w:val="0"/>
              <w:spacing w:line="276" w:lineRule="auto"/>
              <w:rPr>
                <w:rFonts w:eastAsia="Lucida Sans Unicode"/>
                <w:kern w:val="2"/>
                <w:sz w:val="20"/>
                <w:szCs w:val="20"/>
                <w:lang w:eastAsia="en-US"/>
              </w:rPr>
            </w:pPr>
          </w:p>
        </w:tc>
        <w:tc>
          <w:tcPr>
            <w:tcW w:w="3681" w:type="dxa"/>
            <w:gridSpan w:val="9"/>
            <w:vMerge w:val="restart"/>
            <w:tcBorders>
              <w:top w:val="single" w:sz="4" w:space="0" w:color="auto"/>
              <w:left w:val="single" w:sz="4" w:space="0" w:color="000000"/>
              <w:bottom w:val="single" w:sz="4" w:space="0" w:color="000000"/>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proofErr w:type="gramStart"/>
            <w:r>
              <w:rPr>
                <w:sz w:val="20"/>
                <w:szCs w:val="20"/>
              </w:rPr>
              <w:t>У</w:t>
            </w:r>
            <w:proofErr w:type="gramEnd"/>
            <w:r>
              <w:rPr>
                <w:sz w:val="20"/>
                <w:szCs w:val="20"/>
              </w:rPr>
              <w:t xml:space="preserve"> межах фінансових ресурсів</w:t>
            </w:r>
          </w:p>
          <w:p w:rsidR="00AF242F" w:rsidRDefault="00AF242F">
            <w:pPr>
              <w:widowControl w:val="0"/>
              <w:suppressAutoHyphens/>
              <w:snapToGrid w:val="0"/>
              <w:spacing w:line="276" w:lineRule="auto"/>
              <w:rPr>
                <w:rFonts w:eastAsia="Lucida Sans Unicode"/>
                <w:kern w:val="2"/>
                <w:sz w:val="20"/>
                <w:szCs w:val="20"/>
                <w:lang w:eastAsia="en-US"/>
              </w:rPr>
            </w:pPr>
          </w:p>
        </w:tc>
        <w:tc>
          <w:tcPr>
            <w:tcW w:w="2549" w:type="dxa"/>
            <w:gridSpan w:val="5"/>
            <w:tcBorders>
              <w:top w:val="single" w:sz="4" w:space="0" w:color="auto"/>
              <w:left w:val="single" w:sz="4" w:space="0" w:color="000000"/>
              <w:bottom w:val="nil"/>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Зменшення кількості </w:t>
            </w:r>
            <w:proofErr w:type="gramStart"/>
            <w:r>
              <w:rPr>
                <w:sz w:val="20"/>
                <w:szCs w:val="20"/>
              </w:rPr>
              <w:t>сімей</w:t>
            </w:r>
            <w:proofErr w:type="gramEnd"/>
            <w:r>
              <w:rPr>
                <w:sz w:val="20"/>
                <w:szCs w:val="20"/>
              </w:rPr>
              <w:t>, які опинилися в складних життєвих обставинах на 5%</w:t>
            </w:r>
          </w:p>
        </w:tc>
        <w:tc>
          <w:tcPr>
            <w:tcW w:w="30" w:type="dxa"/>
            <w:tcBorders>
              <w:top w:val="single" w:sz="4" w:space="0" w:color="auto"/>
              <w:left w:val="single" w:sz="4" w:space="0" w:color="auto"/>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84" w:type="dxa"/>
            <w:tcBorders>
              <w:top w:val="single" w:sz="4" w:space="0" w:color="auto"/>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80"/>
        </w:trPr>
        <w:tc>
          <w:tcPr>
            <w:tcW w:w="900" w:type="dxa"/>
            <w:gridSpan w:val="3"/>
            <w:vMerge/>
            <w:tcBorders>
              <w:top w:val="single" w:sz="4" w:space="0" w:color="auto"/>
              <w:left w:val="single" w:sz="4" w:space="0" w:color="auto"/>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auto"/>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000000"/>
              <w:bottom w:val="single" w:sz="4" w:space="0" w:color="000000"/>
              <w:right w:val="single" w:sz="4" w:space="0" w:color="auto"/>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auto"/>
              <w:left w:val="single" w:sz="4" w:space="0" w:color="auto"/>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2700" w:type="dxa"/>
            <w:gridSpan w:val="9"/>
            <w:vMerge/>
            <w:tcBorders>
              <w:top w:val="single" w:sz="4" w:space="0" w:color="auto"/>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2549" w:type="dxa"/>
            <w:gridSpan w:val="5"/>
            <w:tcBorders>
              <w:top w:val="nil"/>
              <w:left w:val="single" w:sz="4" w:space="0" w:color="000000"/>
              <w:bottom w:val="single" w:sz="4" w:space="0" w:color="000000"/>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30" w:type="dxa"/>
            <w:tcBorders>
              <w:top w:val="nil"/>
              <w:left w:val="single" w:sz="4" w:space="0" w:color="auto"/>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1457"/>
        </w:trPr>
        <w:tc>
          <w:tcPr>
            <w:tcW w:w="668" w:type="dxa"/>
            <w:gridSpan w:val="3"/>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5.3.</w:t>
            </w:r>
          </w:p>
        </w:tc>
        <w:tc>
          <w:tcPr>
            <w:tcW w:w="1547" w:type="dxa"/>
            <w:gridSpan w:val="3"/>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Організація та проведення фестивалів, конкурсів та інших заході</w:t>
            </w:r>
            <w:proofErr w:type="gramStart"/>
            <w:r>
              <w:rPr>
                <w:sz w:val="20"/>
                <w:szCs w:val="20"/>
              </w:rPr>
              <w:t>в</w:t>
            </w:r>
            <w:proofErr w:type="gramEnd"/>
          </w:p>
        </w:tc>
        <w:tc>
          <w:tcPr>
            <w:tcW w:w="1978" w:type="dxa"/>
            <w:gridSpan w:val="3"/>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Проведення національних сімейно-родинних свят та обряді</w:t>
            </w:r>
            <w:proofErr w:type="gramStart"/>
            <w:r>
              <w:rPr>
                <w:sz w:val="20"/>
                <w:szCs w:val="20"/>
              </w:rPr>
              <w:t>в</w:t>
            </w:r>
            <w:proofErr w:type="gramEnd"/>
          </w:p>
        </w:tc>
        <w:tc>
          <w:tcPr>
            <w:tcW w:w="994" w:type="dxa"/>
            <w:gridSpan w:val="2"/>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tc>
        <w:tc>
          <w:tcPr>
            <w:tcW w:w="1270" w:type="dxa"/>
            <w:gridSpan w:val="2"/>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1" w:type="dxa"/>
            <w:gridSpan w:val="9"/>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49" w:type="dxa"/>
            <w:gridSpan w:val="5"/>
            <w:tcBorders>
              <w:top w:val="nil"/>
              <w:left w:val="single" w:sz="4" w:space="0" w:color="000000"/>
              <w:bottom w:val="single" w:sz="4" w:space="0" w:color="000000"/>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Утвердження духовності, розвиток морально-сімейних цінностей</w:t>
            </w:r>
          </w:p>
        </w:tc>
        <w:tc>
          <w:tcPr>
            <w:tcW w:w="30" w:type="dxa"/>
            <w:tcBorders>
              <w:top w:val="nil"/>
              <w:left w:val="single" w:sz="4" w:space="0" w:color="auto"/>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8"/>
          <w:wAfter w:w="4656" w:type="dxa"/>
          <w:trHeight w:val="372"/>
        </w:trPr>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t>V</w:t>
            </w:r>
            <w:r>
              <w:rPr>
                <w:b/>
                <w:bCs/>
                <w:sz w:val="20"/>
                <w:szCs w:val="20"/>
              </w:rPr>
              <w:t xml:space="preserve">І. </w:t>
            </w:r>
            <w:proofErr w:type="gramStart"/>
            <w:r>
              <w:rPr>
                <w:b/>
                <w:bCs/>
                <w:sz w:val="20"/>
                <w:szCs w:val="20"/>
              </w:rPr>
              <w:t>Соц</w:t>
            </w:r>
            <w:proofErr w:type="gramEnd"/>
            <w:r>
              <w:rPr>
                <w:b/>
                <w:bCs/>
                <w:sz w:val="20"/>
                <w:szCs w:val="20"/>
              </w:rPr>
              <w:t>іальна підтримка багатодітних сімей</w:t>
            </w:r>
          </w:p>
        </w:tc>
      </w:tr>
      <w:tr w:rsidR="00AF242F" w:rsidTr="00AF242F">
        <w:trPr>
          <w:gridAfter w:val="7"/>
          <w:wAfter w:w="4626" w:type="dxa"/>
          <w:trHeight w:val="852"/>
        </w:trPr>
        <w:tc>
          <w:tcPr>
            <w:tcW w:w="668" w:type="dxa"/>
            <w:gridSpan w:val="3"/>
            <w:vMerge w:val="restart"/>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6.1.</w:t>
            </w:r>
          </w:p>
        </w:tc>
        <w:tc>
          <w:tcPr>
            <w:tcW w:w="1547"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Залучення дітей до культурно-мистецьких заході</w:t>
            </w:r>
            <w:proofErr w:type="gramStart"/>
            <w:r>
              <w:rPr>
                <w:sz w:val="20"/>
                <w:szCs w:val="20"/>
              </w:rPr>
              <w:t>в</w:t>
            </w:r>
            <w:proofErr w:type="gramEnd"/>
          </w:p>
        </w:tc>
        <w:tc>
          <w:tcPr>
            <w:tcW w:w="1978"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Проведення конкурсу «Таланти громади»</w:t>
            </w:r>
          </w:p>
        </w:tc>
        <w:tc>
          <w:tcPr>
            <w:tcW w:w="994"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 заклади культури;</w:t>
            </w:r>
          </w:p>
        </w:tc>
        <w:tc>
          <w:tcPr>
            <w:tcW w:w="1270"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99" w:type="dxa"/>
            <w:gridSpan w:val="11"/>
            <w:tcBorders>
              <w:top w:val="single" w:sz="4" w:space="0" w:color="auto"/>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31"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Утвердження духовності, розвиток морально-сімейних цінностей</w:t>
            </w:r>
          </w:p>
        </w:tc>
        <w:tc>
          <w:tcPr>
            <w:tcW w:w="30" w:type="dxa"/>
            <w:tcBorders>
              <w:top w:val="single" w:sz="4" w:space="0" w:color="auto"/>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523"/>
        </w:trPr>
        <w:tc>
          <w:tcPr>
            <w:tcW w:w="900" w:type="dxa"/>
            <w:gridSpan w:val="3"/>
            <w:vMerge/>
            <w:tcBorders>
              <w:top w:val="single" w:sz="4" w:space="0" w:color="auto"/>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1547" w:type="dxa"/>
            <w:gridSpan w:val="3"/>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978"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before="100" w:after="115" w:line="276" w:lineRule="auto"/>
              <w:rPr>
                <w:rFonts w:eastAsia="Lucida Sans Unicode"/>
                <w:color w:val="000000"/>
                <w:kern w:val="2"/>
                <w:sz w:val="20"/>
                <w:szCs w:val="20"/>
                <w:lang w:eastAsia="en-US"/>
              </w:rPr>
            </w:pPr>
            <w:r>
              <w:rPr>
                <w:sz w:val="20"/>
                <w:szCs w:val="20"/>
              </w:rPr>
              <w:t>Забезпечення виготовлення посвідчень дитини з багатодітної сі</w:t>
            </w:r>
            <w:proofErr w:type="gramStart"/>
            <w:r>
              <w:rPr>
                <w:sz w:val="20"/>
                <w:szCs w:val="20"/>
              </w:rPr>
              <w:t>м</w:t>
            </w:r>
            <w:proofErr w:type="gramEnd"/>
            <w:r>
              <w:rPr>
                <w:sz w:val="20"/>
                <w:szCs w:val="20"/>
              </w:rPr>
              <w:t>’ї та посвідчень батьків з багатодітної сім’ї</w:t>
            </w:r>
          </w:p>
        </w:tc>
        <w:tc>
          <w:tcPr>
            <w:tcW w:w="994"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tc>
        <w:tc>
          <w:tcPr>
            <w:tcW w:w="1270"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99" w:type="dxa"/>
            <w:gridSpan w:val="11"/>
            <w:tcBorders>
              <w:top w:val="nil"/>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31"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Забезпечення бланками посвідчень батьків багатодітної сі</w:t>
            </w:r>
            <w:proofErr w:type="gramStart"/>
            <w:r>
              <w:rPr>
                <w:sz w:val="20"/>
                <w:szCs w:val="20"/>
              </w:rPr>
              <w:t>м</w:t>
            </w:r>
            <w:proofErr w:type="gramEnd"/>
            <w:r>
              <w:rPr>
                <w:sz w:val="20"/>
                <w:szCs w:val="20"/>
              </w:rPr>
              <w:t>’ї та дітей з багатодітної сім’ї</w:t>
            </w:r>
          </w:p>
        </w:tc>
        <w:tc>
          <w:tcPr>
            <w:tcW w:w="30" w:type="dxa"/>
            <w:tcBorders>
              <w:top w:val="single" w:sz="4" w:space="0" w:color="auto"/>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519"/>
        </w:trPr>
        <w:tc>
          <w:tcPr>
            <w:tcW w:w="668" w:type="dxa"/>
            <w:gridSpan w:val="3"/>
            <w:vMerge w:val="restart"/>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6.2.</w:t>
            </w:r>
          </w:p>
        </w:tc>
        <w:tc>
          <w:tcPr>
            <w:tcW w:w="1547" w:type="dxa"/>
            <w:gridSpan w:val="3"/>
            <w:vMerge w:val="restart"/>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Пропаганда сімейних цінностей,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вшанування багатодітних </w:t>
            </w:r>
            <w:r>
              <w:rPr>
                <w:sz w:val="20"/>
                <w:szCs w:val="20"/>
              </w:rPr>
              <w:lastRenderedPageBreak/>
              <w:t>матерів</w:t>
            </w:r>
          </w:p>
        </w:tc>
        <w:tc>
          <w:tcPr>
            <w:tcW w:w="1978" w:type="dxa"/>
            <w:gridSpan w:val="3"/>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 xml:space="preserve">Проведення заходів до Дня матері, Дня сім’ї, новорічних та </w:t>
            </w:r>
            <w:proofErr w:type="gramStart"/>
            <w:r>
              <w:rPr>
                <w:sz w:val="20"/>
                <w:szCs w:val="20"/>
              </w:rPr>
              <w:t>р</w:t>
            </w:r>
            <w:proofErr w:type="gramEnd"/>
            <w:r>
              <w:rPr>
                <w:sz w:val="20"/>
                <w:szCs w:val="20"/>
              </w:rPr>
              <w:t>іздвяних свят</w:t>
            </w:r>
          </w:p>
        </w:tc>
        <w:tc>
          <w:tcPr>
            <w:tcW w:w="994"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snapToGrid w:val="0"/>
              <w:spacing w:line="276" w:lineRule="auto"/>
              <w:rPr>
                <w:sz w:val="20"/>
                <w:szCs w:val="20"/>
              </w:rPr>
            </w:pPr>
            <w:r>
              <w:rPr>
                <w:sz w:val="20"/>
                <w:szCs w:val="20"/>
              </w:rPr>
              <w:lastRenderedPageBreak/>
              <w:t>заклади культури;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навчальні заклади громади;</w:t>
            </w:r>
          </w:p>
        </w:tc>
        <w:tc>
          <w:tcPr>
            <w:tcW w:w="1270"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lastRenderedPageBreak/>
              <w:t>м</w:t>
            </w:r>
            <w:proofErr w:type="gramEnd"/>
            <w:r>
              <w:rPr>
                <w:color w:val="000000"/>
                <w:sz w:val="20"/>
                <w:szCs w:val="20"/>
              </w:rPr>
              <w:t>ісцевий</w:t>
            </w:r>
          </w:p>
        </w:tc>
        <w:tc>
          <w:tcPr>
            <w:tcW w:w="3712" w:type="dxa"/>
            <w:gridSpan w:val="12"/>
            <w:tcBorders>
              <w:top w:val="single" w:sz="4" w:space="0" w:color="auto"/>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18"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Утвердження духовності, розвиток морально-сімейних цінностей</w:t>
            </w:r>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90"/>
        </w:trPr>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000000"/>
              <w:left w:val="single" w:sz="4" w:space="0" w:color="000000"/>
              <w:bottom w:val="nil"/>
              <w:right w:val="nil"/>
            </w:tcBorders>
            <w:tcMar>
              <w:top w:w="0" w:type="dxa"/>
              <w:left w:w="0" w:type="dxa"/>
              <w:bottom w:w="0" w:type="dxa"/>
              <w:right w:w="0" w:type="dxa"/>
            </w:tcMar>
            <w:vAlign w:val="center"/>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color w:val="000000"/>
                <w:sz w:val="20"/>
                <w:szCs w:val="20"/>
              </w:rPr>
              <w:t>Організація святкового вручення посвідчень та нагрудних знаків «Мати-героїня», посвідчень батькі</w:t>
            </w:r>
            <w:proofErr w:type="gramStart"/>
            <w:r>
              <w:rPr>
                <w:color w:val="000000"/>
                <w:sz w:val="20"/>
                <w:szCs w:val="20"/>
              </w:rPr>
              <w:t>в</w:t>
            </w:r>
            <w:proofErr w:type="gramEnd"/>
            <w:r>
              <w:rPr>
                <w:color w:val="000000"/>
                <w:sz w:val="20"/>
                <w:szCs w:val="20"/>
              </w:rPr>
              <w:t xml:space="preserve"> та дитини з багатодітної сім'ї</w:t>
            </w:r>
          </w:p>
        </w:tc>
        <w:tc>
          <w:tcPr>
            <w:tcW w:w="994"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snapToGrid w:val="0"/>
              <w:spacing w:line="276" w:lineRule="auto"/>
              <w:rPr>
                <w:sz w:val="20"/>
                <w:szCs w:val="20"/>
              </w:rPr>
            </w:pPr>
            <w:r>
              <w:rPr>
                <w:sz w:val="20"/>
                <w:szCs w:val="20"/>
              </w:rPr>
              <w:t>заклади культури</w:t>
            </w: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41" w:type="dxa"/>
            <w:gridSpan w:val="4"/>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 Відзначення багатодітних </w:t>
            </w:r>
            <w:proofErr w:type="gramStart"/>
            <w:r>
              <w:rPr>
                <w:sz w:val="20"/>
                <w:szCs w:val="20"/>
              </w:rPr>
              <w:t>сімей</w:t>
            </w:r>
            <w:proofErr w:type="gramEnd"/>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t>VII</w:t>
            </w:r>
            <w:r>
              <w:rPr>
                <w:b/>
                <w:bCs/>
                <w:sz w:val="20"/>
                <w:szCs w:val="20"/>
              </w:rPr>
              <w:t>. Попередження насильства в сім’ї</w:t>
            </w:r>
          </w:p>
        </w:tc>
        <w:tc>
          <w:tcPr>
            <w:tcW w:w="337" w:type="dxa"/>
            <w:gridSpan w:val="4"/>
          </w:tcPr>
          <w:p w:rsidR="00AF242F" w:rsidRDefault="00AF242F">
            <w:pPr>
              <w:spacing w:line="276" w:lineRule="auto"/>
              <w:rPr>
                <w:rFonts w:eastAsia="Lucida Sans Unicode"/>
                <w:kern w:val="2"/>
                <w:sz w:val="20"/>
                <w:szCs w:val="20"/>
                <w:lang w:eastAsia="en-US"/>
              </w:rPr>
            </w:pPr>
          </w:p>
        </w:tc>
        <w:tc>
          <w:tcPr>
            <w:tcW w:w="920" w:type="dxa"/>
          </w:tcPr>
          <w:p w:rsidR="00AF242F" w:rsidRDefault="00AF242F">
            <w:pPr>
              <w:spacing w:line="276" w:lineRule="auto"/>
              <w:rPr>
                <w:rFonts w:eastAsia="Lucida Sans Unicode"/>
                <w:kern w:val="2"/>
                <w:sz w:val="20"/>
                <w:szCs w:val="20"/>
                <w:lang w:eastAsia="en-US"/>
              </w:rPr>
            </w:pPr>
          </w:p>
        </w:tc>
        <w:tc>
          <w:tcPr>
            <w:tcW w:w="3399" w:type="dxa"/>
            <w:gridSpan w:val="3"/>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2017-2020</w:t>
            </w:r>
          </w:p>
        </w:tc>
      </w:tr>
      <w:tr w:rsidR="00AF242F" w:rsidTr="00AF242F">
        <w:trPr>
          <w:gridAfter w:val="7"/>
          <w:wAfter w:w="4626" w:type="dxa"/>
          <w:trHeight w:val="2240"/>
        </w:trPr>
        <w:tc>
          <w:tcPr>
            <w:tcW w:w="66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7.1.</w:t>
            </w:r>
          </w:p>
        </w:tc>
        <w:tc>
          <w:tcPr>
            <w:tcW w:w="1547" w:type="dxa"/>
            <w:gridSpan w:val="3"/>
            <w:tcBorders>
              <w:top w:val="single" w:sz="4" w:space="0" w:color="000000"/>
              <w:left w:val="single" w:sz="4" w:space="0" w:color="auto"/>
              <w:bottom w:val="single" w:sz="4" w:space="0" w:color="auto"/>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Інформаційно-просвітницька</w:t>
            </w:r>
          </w:p>
          <w:p w:rsidR="00AF242F" w:rsidRDefault="00AF242F">
            <w:pPr>
              <w:snapToGrid w:val="0"/>
              <w:spacing w:line="276" w:lineRule="auto"/>
              <w:rPr>
                <w:sz w:val="20"/>
                <w:szCs w:val="20"/>
              </w:rPr>
            </w:pPr>
            <w:r>
              <w:rPr>
                <w:sz w:val="20"/>
                <w:szCs w:val="20"/>
              </w:rPr>
              <w:t xml:space="preserve">(організація </w:t>
            </w:r>
            <w:proofErr w:type="gramStart"/>
            <w:r>
              <w:rPr>
                <w:sz w:val="20"/>
                <w:szCs w:val="20"/>
              </w:rPr>
              <w:t>р</w:t>
            </w:r>
            <w:proofErr w:type="gramEnd"/>
            <w:r>
              <w:rPr>
                <w:sz w:val="20"/>
                <w:szCs w:val="20"/>
              </w:rPr>
              <w:t>ізних видів навчальних, просвітницьких заходів, спрямованих на попередження насильства в сім’ї за принципами гендерної чутливості)</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діяльність</w:t>
            </w:r>
          </w:p>
        </w:tc>
        <w:tc>
          <w:tcPr>
            <w:tcW w:w="1978" w:type="dxa"/>
            <w:gridSpan w:val="3"/>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Проведення освітньої акції в навчальних закладах громади “</w:t>
            </w:r>
            <w:proofErr w:type="gramStart"/>
            <w:r>
              <w:rPr>
                <w:sz w:val="20"/>
                <w:szCs w:val="20"/>
              </w:rPr>
              <w:t>Св</w:t>
            </w:r>
            <w:proofErr w:type="gramEnd"/>
            <w:r>
              <w:rPr>
                <w:sz w:val="20"/>
                <w:szCs w:val="20"/>
              </w:rPr>
              <w:t>іт без насильства”</w:t>
            </w: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snapToGrid w:val="0"/>
              <w:spacing w:line="276" w:lineRule="auto"/>
              <w:rPr>
                <w:sz w:val="20"/>
                <w:szCs w:val="20"/>
              </w:rPr>
            </w:pPr>
            <w:r>
              <w:rPr>
                <w:sz w:val="20"/>
                <w:szCs w:val="20"/>
              </w:rPr>
              <w:t>навчальні заклади громади;</w:t>
            </w: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66" w:type="dxa"/>
            <w:gridSpan w:val="7"/>
            <w:tcBorders>
              <w:top w:val="single" w:sz="4" w:space="0" w:color="000000"/>
              <w:left w:val="single" w:sz="4" w:space="0" w:color="000000"/>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auto"/>
              <w:left w:val="single" w:sz="4" w:space="0" w:color="auto"/>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Учасники акції отримують комплексні знання про явище насильства в сім’ї, шляхи його подолання; вчаться толерантної поведінки; вивчають свої права, а також отримують інформацію </w:t>
            </w:r>
            <w:proofErr w:type="gramStart"/>
            <w:r>
              <w:rPr>
                <w:sz w:val="20"/>
                <w:szCs w:val="20"/>
              </w:rPr>
              <w:t>про установи</w:t>
            </w:r>
            <w:proofErr w:type="gramEnd"/>
            <w:r>
              <w:rPr>
                <w:sz w:val="20"/>
                <w:szCs w:val="20"/>
              </w:rPr>
              <w:t xml:space="preserve"> та організації, що працюють у сфері подолання цього явища</w:t>
            </w:r>
          </w:p>
        </w:tc>
        <w:tc>
          <w:tcPr>
            <w:tcW w:w="30" w:type="dxa"/>
            <w:tcBorders>
              <w:top w:val="single" w:sz="4" w:space="0" w:color="auto"/>
              <w:left w:val="nil"/>
              <w:bottom w:val="single" w:sz="4" w:space="0" w:color="auto"/>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8"/>
          <w:wAfter w:w="4656" w:type="dxa"/>
          <w:trHeight w:val="1627"/>
        </w:trPr>
        <w:tc>
          <w:tcPr>
            <w:tcW w:w="668"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7.2.</w:t>
            </w:r>
          </w:p>
        </w:tc>
        <w:tc>
          <w:tcPr>
            <w:tcW w:w="1547" w:type="dxa"/>
            <w:gridSpan w:val="3"/>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Агітаційно-популяристич-ний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(популяризація ідей ненасильницької поведінки, </w:t>
            </w:r>
            <w:proofErr w:type="gramStart"/>
            <w:r>
              <w:rPr>
                <w:sz w:val="20"/>
                <w:szCs w:val="20"/>
              </w:rPr>
              <w:t>толерантного</w:t>
            </w:r>
            <w:proofErr w:type="gramEnd"/>
            <w:r>
              <w:rPr>
                <w:sz w:val="20"/>
                <w:szCs w:val="20"/>
              </w:rPr>
              <w:t xml:space="preserve"> поводження та сімейних цінностей у сучасному </w:t>
            </w:r>
            <w:r>
              <w:rPr>
                <w:sz w:val="20"/>
                <w:szCs w:val="20"/>
              </w:rPr>
              <w:lastRenderedPageBreak/>
              <w:t>суспільстві)</w:t>
            </w:r>
          </w:p>
        </w:tc>
        <w:tc>
          <w:tcPr>
            <w:tcW w:w="1978" w:type="dxa"/>
            <w:gridSpan w:val="3"/>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lastRenderedPageBreak/>
              <w:t xml:space="preserve">Проведення заходів </w:t>
            </w:r>
            <w:proofErr w:type="gramStart"/>
            <w:r>
              <w:rPr>
                <w:sz w:val="20"/>
                <w:szCs w:val="20"/>
              </w:rPr>
              <w:t>у</w:t>
            </w:r>
            <w:proofErr w:type="gramEnd"/>
            <w:r>
              <w:rPr>
                <w:sz w:val="20"/>
                <w:szCs w:val="20"/>
              </w:rPr>
              <w:t xml:space="preserve"> рамках Всеукраїнської акції “16 днів проти насильства”</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навчальні заклади громади;</w:t>
            </w:r>
          </w:p>
        </w:tc>
        <w:tc>
          <w:tcPr>
            <w:tcW w:w="1270" w:type="dxa"/>
            <w:gridSpan w:val="2"/>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66" w:type="dxa"/>
            <w:gridSpan w:val="7"/>
            <w:tcBorders>
              <w:top w:val="single" w:sz="4" w:space="0" w:color="000000"/>
              <w:left w:val="single" w:sz="4" w:space="0" w:color="000000"/>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000000"/>
              <w:left w:val="single" w:sz="4" w:space="0" w:color="auto"/>
              <w:bottom w:val="single" w:sz="4" w:space="0" w:color="auto"/>
              <w:right w:val="single" w:sz="4" w:space="0" w:color="000000"/>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Залучення </w:t>
            </w:r>
            <w:proofErr w:type="gramStart"/>
            <w:r>
              <w:rPr>
                <w:sz w:val="20"/>
                <w:szCs w:val="20"/>
              </w:rPr>
              <w:t>широкого</w:t>
            </w:r>
            <w:proofErr w:type="gramEnd"/>
            <w:r>
              <w:rPr>
                <w:sz w:val="20"/>
                <w:szCs w:val="20"/>
              </w:rPr>
              <w:t xml:space="preserve"> загалу до питання попередження насильства в сім’ї, формування волонтерського руху у громаді</w:t>
            </w:r>
          </w:p>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п</w:t>
            </w:r>
            <w:proofErr w:type="gramEnd"/>
            <w:r>
              <w:rPr>
                <w:sz w:val="20"/>
                <w:szCs w:val="20"/>
              </w:rPr>
              <w:t>ідвищення рівня демократичної самосвідомості різних верств населення</w:t>
            </w:r>
          </w:p>
        </w:tc>
      </w:tr>
      <w:tr w:rsidR="00AF242F" w:rsidTr="00AF242F">
        <w:trPr>
          <w:gridAfter w:val="8"/>
          <w:wAfter w:w="4656" w:type="dxa"/>
          <w:trHeight w:val="3450"/>
        </w:trPr>
        <w:tc>
          <w:tcPr>
            <w:tcW w:w="668" w:type="dxa"/>
            <w:gridSpan w:val="3"/>
            <w:vMerge w:val="restart"/>
            <w:tcBorders>
              <w:top w:val="single" w:sz="4" w:space="0" w:color="000000"/>
              <w:left w:val="single" w:sz="4" w:space="0" w:color="000000"/>
              <w:bottom w:val="nil"/>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547" w:type="dxa"/>
            <w:gridSpan w:val="3"/>
            <w:vMerge w:val="restart"/>
            <w:tcBorders>
              <w:top w:val="single" w:sz="4" w:space="0" w:color="auto"/>
              <w:left w:val="single" w:sz="4" w:space="0" w:color="auto"/>
              <w:bottom w:val="nil"/>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97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Заходи в рамках національної кампанії “Стоп насильство!”</w:t>
            </w: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заклади культури; навчальні заклади громади;</w:t>
            </w:r>
          </w:p>
        </w:tc>
        <w:tc>
          <w:tcPr>
            <w:tcW w:w="127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66"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Розширення мережі волонтерських об’єднань напрямку “Залишайся людиною”,</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поширення ідей ненасильницького способу життя у суспільстві</w:t>
            </w:r>
          </w:p>
        </w:tc>
      </w:tr>
      <w:tr w:rsidR="00AF242F" w:rsidTr="00AF242F">
        <w:trPr>
          <w:gridAfter w:val="7"/>
          <w:wAfter w:w="4626" w:type="dxa"/>
          <w:trHeight w:val="3450"/>
        </w:trPr>
        <w:tc>
          <w:tcPr>
            <w:tcW w:w="900" w:type="dxa"/>
            <w:gridSpan w:val="3"/>
            <w:vMerge/>
            <w:tcBorders>
              <w:top w:val="single" w:sz="4" w:space="0" w:color="000000"/>
              <w:left w:val="single" w:sz="4" w:space="0" w:color="000000"/>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Проведення тематичних конкурсів малюнків,  фоторобот, агітаційних бригад, </w:t>
            </w:r>
            <w:proofErr w:type="gramStart"/>
            <w:r>
              <w:rPr>
                <w:sz w:val="20"/>
                <w:szCs w:val="20"/>
              </w:rPr>
              <w:t>соц</w:t>
            </w:r>
            <w:proofErr w:type="gramEnd"/>
            <w:r>
              <w:rPr>
                <w:sz w:val="20"/>
                <w:szCs w:val="20"/>
              </w:rPr>
              <w:t>іальної реклами із зазначеного напрямку</w:t>
            </w:r>
          </w:p>
        </w:tc>
        <w:tc>
          <w:tcPr>
            <w:tcW w:w="994"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заклади культури;</w:t>
            </w:r>
          </w:p>
        </w:tc>
        <w:tc>
          <w:tcPr>
            <w:tcW w:w="1270"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66" w:type="dxa"/>
            <w:gridSpan w:val="7"/>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Поширення ідей  толерантної суспільної поведінки та розвиток творчих здібностей </w:t>
            </w:r>
            <w:proofErr w:type="gramStart"/>
            <w:r>
              <w:rPr>
                <w:sz w:val="20"/>
                <w:szCs w:val="20"/>
              </w:rPr>
              <w:t>р</w:t>
            </w:r>
            <w:proofErr w:type="gramEnd"/>
            <w:r>
              <w:rPr>
                <w:sz w:val="20"/>
                <w:szCs w:val="20"/>
              </w:rPr>
              <w:t>ізних верств населення</w:t>
            </w:r>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8"/>
          <w:wAfter w:w="4656" w:type="dxa"/>
          <w:trHeight w:val="519"/>
        </w:trPr>
        <w:tc>
          <w:tcPr>
            <w:tcW w:w="668" w:type="dxa"/>
            <w:gridSpan w:val="3"/>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7.3.</w:t>
            </w:r>
          </w:p>
        </w:tc>
        <w:tc>
          <w:tcPr>
            <w:tcW w:w="1547" w:type="dxa"/>
            <w:gridSpan w:val="3"/>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Інформаційний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(висвітлення </w:t>
            </w:r>
            <w:proofErr w:type="gramStart"/>
            <w:r>
              <w:rPr>
                <w:sz w:val="20"/>
                <w:szCs w:val="20"/>
              </w:rPr>
              <w:t>соц</w:t>
            </w:r>
            <w:proofErr w:type="gramEnd"/>
            <w:r>
              <w:rPr>
                <w:sz w:val="20"/>
                <w:szCs w:val="20"/>
              </w:rPr>
              <w:t xml:space="preserve">іально важливої теми у ЗМІ за принципами </w:t>
            </w:r>
            <w:r>
              <w:rPr>
                <w:sz w:val="20"/>
                <w:szCs w:val="20"/>
              </w:rPr>
              <w:lastRenderedPageBreak/>
              <w:t>гендерної чутливості)</w:t>
            </w:r>
          </w:p>
        </w:tc>
        <w:tc>
          <w:tcPr>
            <w:tcW w:w="1978" w:type="dxa"/>
            <w:gridSpan w:val="3"/>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 xml:space="preserve">Висвітлення тематичної </w:t>
            </w:r>
            <w:proofErr w:type="gramStart"/>
            <w:r>
              <w:rPr>
                <w:sz w:val="20"/>
                <w:szCs w:val="20"/>
              </w:rPr>
              <w:t>соц</w:t>
            </w:r>
            <w:proofErr w:type="gramEnd"/>
            <w:r>
              <w:rPr>
                <w:sz w:val="20"/>
                <w:szCs w:val="20"/>
              </w:rPr>
              <w:t>іальної реклами: буклетів, листівок, плакатів.</w:t>
            </w:r>
          </w:p>
        </w:tc>
        <w:tc>
          <w:tcPr>
            <w:tcW w:w="994"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lastRenderedPageBreak/>
              <w:t>м</w:t>
            </w:r>
            <w:proofErr w:type="gramEnd"/>
            <w:r>
              <w:rPr>
                <w:color w:val="000000"/>
                <w:sz w:val="20"/>
                <w:szCs w:val="20"/>
              </w:rPr>
              <w:t>ісцевий</w:t>
            </w:r>
          </w:p>
        </w:tc>
        <w:tc>
          <w:tcPr>
            <w:tcW w:w="3666" w:type="dxa"/>
            <w:gridSpan w:val="7"/>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000000"/>
              <w:left w:val="single" w:sz="4" w:space="0" w:color="000000"/>
              <w:bottom w:val="nil"/>
              <w:right w:val="single" w:sz="4" w:space="0" w:color="000000"/>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 xml:space="preserve">Поширення ідей толерантності, ненасильницької поведінки серед широкого загалу </w:t>
            </w:r>
          </w:p>
          <w:p w:rsidR="00AF242F" w:rsidRDefault="00AF242F">
            <w:pPr>
              <w:snapToGrid w:val="0"/>
              <w:spacing w:line="276" w:lineRule="auto"/>
              <w:rPr>
                <w:sz w:val="20"/>
                <w:szCs w:val="20"/>
                <w:lang w:val="en-US"/>
              </w:rPr>
            </w:pPr>
            <w:r>
              <w:rPr>
                <w:sz w:val="20"/>
                <w:szCs w:val="20"/>
              </w:rPr>
              <w:t>населення</w:t>
            </w:r>
          </w:p>
          <w:p w:rsidR="00AF242F" w:rsidRDefault="00AF242F">
            <w:pPr>
              <w:snapToGrid w:val="0"/>
              <w:spacing w:line="276" w:lineRule="auto"/>
              <w:rPr>
                <w:sz w:val="20"/>
                <w:szCs w:val="20"/>
                <w:lang w:val="en-US"/>
              </w:rPr>
            </w:pPr>
          </w:p>
          <w:p w:rsidR="00AF242F" w:rsidRDefault="00AF242F">
            <w:pPr>
              <w:snapToGrid w:val="0"/>
              <w:spacing w:line="276" w:lineRule="auto"/>
              <w:rPr>
                <w:sz w:val="20"/>
                <w:szCs w:val="20"/>
                <w:lang w:val="uk-UA"/>
              </w:rPr>
            </w:pPr>
          </w:p>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5"/>
          <w:wAfter w:w="4397" w:type="dxa"/>
        </w:trPr>
        <w:tc>
          <w:tcPr>
            <w:tcW w:w="14805" w:type="dxa"/>
            <w:gridSpan w:val="31"/>
            <w:tcBorders>
              <w:top w:val="single" w:sz="4" w:space="0" w:color="000000"/>
              <w:left w:val="single" w:sz="4" w:space="0" w:color="000000"/>
              <w:bottom w:val="single" w:sz="4" w:space="0" w:color="auto"/>
              <w:right w:val="single" w:sz="4" w:space="0" w:color="000000"/>
            </w:tcBorders>
          </w:tcPr>
          <w:p w:rsidR="00AF242F" w:rsidRDefault="00AF242F">
            <w:pPr>
              <w:snapToGrid w:val="0"/>
              <w:spacing w:line="276" w:lineRule="auto"/>
              <w:jc w:val="center"/>
              <w:rPr>
                <w:rFonts w:eastAsia="Lucida Sans Unicode"/>
                <w:b/>
                <w:bCs/>
                <w:kern w:val="2"/>
                <w:sz w:val="20"/>
                <w:szCs w:val="20"/>
              </w:rPr>
            </w:pPr>
          </w:p>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t>VIII</w:t>
            </w:r>
            <w:r>
              <w:rPr>
                <w:b/>
                <w:bCs/>
                <w:sz w:val="20"/>
                <w:szCs w:val="20"/>
              </w:rPr>
              <w:t>. Забезпечення прав людини: гендерний аспект</w:t>
            </w:r>
          </w:p>
        </w:tc>
        <w:tc>
          <w:tcPr>
            <w:tcW w:w="259" w:type="dxa"/>
            <w:gridSpan w:val="3"/>
          </w:tcPr>
          <w:p w:rsidR="00AF242F" w:rsidRDefault="00AF242F">
            <w:pPr>
              <w:spacing w:line="276" w:lineRule="auto"/>
              <w:rPr>
                <w:rFonts w:eastAsia="Lucida Sans Unicode"/>
                <w:kern w:val="2"/>
                <w:sz w:val="20"/>
                <w:szCs w:val="20"/>
                <w:lang w:eastAsia="en-US"/>
              </w:rPr>
            </w:pPr>
          </w:p>
        </w:tc>
      </w:tr>
      <w:tr w:rsidR="00AF242F" w:rsidTr="00AF242F">
        <w:trPr>
          <w:gridAfter w:val="8"/>
          <w:wAfter w:w="4656" w:type="dxa"/>
          <w:trHeight w:val="982"/>
        </w:trPr>
        <w:tc>
          <w:tcPr>
            <w:tcW w:w="556" w:type="dxa"/>
            <w:gridSpan w:val="2"/>
            <w:vMerge w:val="restart"/>
            <w:tcBorders>
              <w:top w:val="single" w:sz="4" w:space="0" w:color="auto"/>
              <w:left w:val="single" w:sz="4" w:space="0" w:color="auto"/>
              <w:bottom w:val="nil"/>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8.1.</w:t>
            </w:r>
          </w:p>
        </w:tc>
        <w:tc>
          <w:tcPr>
            <w:tcW w:w="1659" w:type="dxa"/>
            <w:gridSpan w:val="4"/>
            <w:vMerge w:val="restart"/>
            <w:tcBorders>
              <w:top w:val="single" w:sz="4" w:space="0" w:color="auto"/>
              <w:left w:val="single" w:sz="4" w:space="0" w:color="auto"/>
              <w:bottom w:val="nil"/>
              <w:right w:val="single" w:sz="4" w:space="0" w:color="auto"/>
            </w:tcBorders>
            <w:hideMark/>
          </w:tcPr>
          <w:p w:rsidR="00AF242F" w:rsidRDefault="00AF242F">
            <w:pPr>
              <w:snapToGrid w:val="0"/>
              <w:spacing w:line="276" w:lineRule="auto"/>
              <w:rPr>
                <w:rFonts w:eastAsia="Lucida Sans Unicode"/>
                <w:kern w:val="2"/>
                <w:sz w:val="20"/>
                <w:szCs w:val="20"/>
              </w:rPr>
            </w:pPr>
            <w:r>
              <w:rPr>
                <w:sz w:val="20"/>
                <w:szCs w:val="20"/>
              </w:rPr>
              <w:t>Агітаційно-популяри-стичний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(Популяризація ідей  гендерної </w:t>
            </w:r>
            <w:proofErr w:type="gramStart"/>
            <w:r>
              <w:rPr>
                <w:sz w:val="20"/>
                <w:szCs w:val="20"/>
              </w:rPr>
              <w:t>р</w:t>
            </w:r>
            <w:proofErr w:type="gramEnd"/>
            <w:r>
              <w:rPr>
                <w:sz w:val="20"/>
                <w:szCs w:val="20"/>
              </w:rPr>
              <w:t>івності у сучасному суспільстві)</w:t>
            </w:r>
          </w:p>
        </w:tc>
        <w:tc>
          <w:tcPr>
            <w:tcW w:w="1978" w:type="dxa"/>
            <w:gridSpan w:val="3"/>
            <w:tcBorders>
              <w:top w:val="single" w:sz="4" w:space="0" w:color="auto"/>
              <w:left w:val="single" w:sz="4" w:space="0" w:color="auto"/>
              <w:bottom w:val="single" w:sz="4" w:space="0" w:color="auto"/>
              <w:right w:val="single" w:sz="4" w:space="0" w:color="auto"/>
            </w:tcBorders>
          </w:tcPr>
          <w:p w:rsidR="00AF242F" w:rsidRDefault="00AF242F">
            <w:pPr>
              <w:snapToGrid w:val="0"/>
              <w:spacing w:line="276" w:lineRule="auto"/>
              <w:rPr>
                <w:rFonts w:eastAsia="Lucida Sans Unicode"/>
                <w:kern w:val="2"/>
                <w:sz w:val="20"/>
                <w:szCs w:val="20"/>
              </w:rPr>
            </w:pPr>
            <w:r>
              <w:rPr>
                <w:sz w:val="20"/>
                <w:szCs w:val="20"/>
              </w:rPr>
              <w:t xml:space="preserve">Проведення заходів </w:t>
            </w:r>
            <w:proofErr w:type="gramStart"/>
            <w:r>
              <w:rPr>
                <w:sz w:val="20"/>
                <w:szCs w:val="20"/>
              </w:rPr>
              <w:t>у</w:t>
            </w:r>
            <w:proofErr w:type="gramEnd"/>
            <w:r>
              <w:rPr>
                <w:sz w:val="20"/>
                <w:szCs w:val="20"/>
              </w:rPr>
              <w:t xml:space="preserve"> рамках</w:t>
            </w:r>
          </w:p>
          <w:p w:rsidR="00AF242F" w:rsidRDefault="00AF242F">
            <w:pPr>
              <w:snapToGrid w:val="0"/>
              <w:spacing w:line="276" w:lineRule="auto"/>
              <w:rPr>
                <w:sz w:val="20"/>
                <w:szCs w:val="20"/>
              </w:rPr>
            </w:pPr>
            <w:r>
              <w:rPr>
                <w:sz w:val="20"/>
                <w:szCs w:val="20"/>
              </w:rPr>
              <w:t xml:space="preserve">Міжнародного тижня </w:t>
            </w:r>
            <w:proofErr w:type="gramStart"/>
            <w:r>
              <w:rPr>
                <w:sz w:val="20"/>
                <w:szCs w:val="20"/>
              </w:rPr>
              <w:t>п</w:t>
            </w:r>
            <w:proofErr w:type="gramEnd"/>
            <w:r>
              <w:rPr>
                <w:sz w:val="20"/>
                <w:szCs w:val="20"/>
              </w:rPr>
              <w:t>ідтримки грудного вигодовування</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auto"/>
              <w:bottom w:val="single" w:sz="4" w:space="0" w:color="auto"/>
              <w:right w:val="single" w:sz="4" w:space="0" w:color="auto"/>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widowControl w:val="0"/>
              <w:suppressAutoHyphens/>
              <w:snapToGrid w:val="0"/>
              <w:spacing w:line="276" w:lineRule="auto"/>
              <w:rPr>
                <w:rFonts w:eastAsia="Lucida Sans Unicode"/>
                <w:color w:val="000000"/>
                <w:kern w:val="2"/>
                <w:sz w:val="20"/>
                <w:szCs w:val="20"/>
                <w:lang w:eastAsia="en-US"/>
              </w:rPr>
            </w:pPr>
            <w:r>
              <w:rPr>
                <w:sz w:val="20"/>
                <w:szCs w:val="20"/>
              </w:rPr>
              <w:t>навчальні заклади громади;</w:t>
            </w:r>
          </w:p>
        </w:tc>
        <w:tc>
          <w:tcPr>
            <w:tcW w:w="1270" w:type="dxa"/>
            <w:gridSpan w:val="2"/>
            <w:tcBorders>
              <w:top w:val="single" w:sz="4" w:space="0" w:color="auto"/>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auto"/>
              <w:left w:val="single" w:sz="4" w:space="0" w:color="auto"/>
              <w:bottom w:val="single" w:sz="4" w:space="0" w:color="auto"/>
              <w:right w:val="single" w:sz="4" w:space="0" w:color="auto"/>
            </w:tcBorders>
            <w:hideMark/>
          </w:tcPr>
          <w:p w:rsidR="00AF242F" w:rsidRDefault="00AF242F">
            <w:pPr>
              <w:snapToGrid w:val="0"/>
              <w:spacing w:line="276" w:lineRule="auto"/>
              <w:rPr>
                <w:rFonts w:eastAsia="Lucida Sans Unicode"/>
                <w:kern w:val="2"/>
                <w:sz w:val="20"/>
                <w:szCs w:val="20"/>
              </w:rPr>
            </w:pPr>
            <w:r>
              <w:rPr>
                <w:sz w:val="20"/>
                <w:szCs w:val="20"/>
              </w:rPr>
              <w:t xml:space="preserve">Пропаганда </w:t>
            </w:r>
            <w:proofErr w:type="gramStart"/>
            <w:r>
              <w:rPr>
                <w:sz w:val="20"/>
                <w:szCs w:val="20"/>
              </w:rPr>
              <w:t>грудного</w:t>
            </w:r>
            <w:proofErr w:type="gramEnd"/>
            <w:r>
              <w:rPr>
                <w:sz w:val="20"/>
                <w:szCs w:val="20"/>
              </w:rPr>
              <w:t xml:space="preserve"> вигодовування,</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привернення уваги широкого загалу до даного питання</w:t>
            </w:r>
          </w:p>
        </w:tc>
      </w:tr>
      <w:tr w:rsidR="00AF242F" w:rsidTr="00AF242F">
        <w:trPr>
          <w:gridAfter w:val="8"/>
          <w:wAfter w:w="4656" w:type="dxa"/>
          <w:trHeight w:val="351"/>
        </w:trPr>
        <w:tc>
          <w:tcPr>
            <w:tcW w:w="600" w:type="dxa"/>
            <w:gridSpan w:val="2"/>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auto"/>
              <w:left w:val="single" w:sz="4" w:space="0" w:color="auto"/>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Проведення заходів з нагоди Дня батька</w:t>
            </w: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single" w:sz="4" w:space="0" w:color="auto"/>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widowControl w:val="0"/>
              <w:suppressAutoHyphens/>
              <w:snapToGrid w:val="0"/>
              <w:spacing w:line="276" w:lineRule="auto"/>
              <w:rPr>
                <w:rFonts w:eastAsia="Lucida Sans Unicode"/>
                <w:color w:val="000000"/>
                <w:kern w:val="2"/>
                <w:sz w:val="20"/>
                <w:szCs w:val="20"/>
                <w:lang w:eastAsia="en-US"/>
              </w:rPr>
            </w:pPr>
            <w:r>
              <w:rPr>
                <w:sz w:val="20"/>
                <w:szCs w:val="20"/>
              </w:rPr>
              <w:t>навчальні заклади громади;</w:t>
            </w:r>
          </w:p>
        </w:tc>
        <w:tc>
          <w:tcPr>
            <w:tcW w:w="1270"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Привернення уваги до питання відповідально-гобатьківства </w:t>
            </w:r>
          </w:p>
        </w:tc>
      </w:tr>
      <w:tr w:rsidR="00AF242F" w:rsidTr="00AF242F">
        <w:trPr>
          <w:gridAfter w:val="8"/>
          <w:wAfter w:w="4656" w:type="dxa"/>
          <w:trHeight w:val="803"/>
        </w:trPr>
        <w:tc>
          <w:tcPr>
            <w:tcW w:w="600" w:type="dxa"/>
            <w:gridSpan w:val="2"/>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Проведення тематичних конкурсів малюнків, </w:t>
            </w:r>
            <w:proofErr w:type="gramStart"/>
            <w:r>
              <w:rPr>
                <w:sz w:val="20"/>
                <w:szCs w:val="20"/>
              </w:rPr>
              <w:t>соц</w:t>
            </w:r>
            <w:proofErr w:type="gramEnd"/>
            <w:r>
              <w:rPr>
                <w:sz w:val="20"/>
                <w:szCs w:val="20"/>
              </w:rPr>
              <w:t>іальної реклами з зазначеного напрямку</w:t>
            </w:r>
          </w:p>
        </w:tc>
        <w:tc>
          <w:tcPr>
            <w:tcW w:w="994" w:type="dxa"/>
            <w:gridSpan w:val="2"/>
            <w:tcBorders>
              <w:top w:val="single" w:sz="4" w:space="0" w:color="auto"/>
              <w:left w:val="single" w:sz="4" w:space="0" w:color="000000"/>
              <w:bottom w:val="nil"/>
              <w:right w:val="nil"/>
            </w:tcBorders>
            <w:hideMark/>
          </w:tcPr>
          <w:p w:rsidR="00AF242F" w:rsidRDefault="00AF242F">
            <w:pPr>
              <w:widowControl w:val="0"/>
              <w:suppressAutoHyphens/>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widowControl w:val="0"/>
              <w:suppressAutoHyphens/>
              <w:snapToGrid w:val="0"/>
              <w:spacing w:line="276" w:lineRule="auto"/>
              <w:rPr>
                <w:rFonts w:eastAsia="Lucida Sans Unicode"/>
                <w:color w:val="000000"/>
                <w:kern w:val="2"/>
                <w:sz w:val="20"/>
                <w:szCs w:val="20"/>
                <w:lang w:eastAsia="en-US"/>
              </w:rPr>
            </w:pPr>
            <w:r>
              <w:rPr>
                <w:sz w:val="20"/>
                <w:szCs w:val="20"/>
              </w:rPr>
              <w:t>заклади культури; навчальні заклади громади;</w:t>
            </w:r>
          </w:p>
        </w:tc>
        <w:tc>
          <w:tcPr>
            <w:tcW w:w="1270" w:type="dxa"/>
            <w:gridSpan w:val="2"/>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auto"/>
              <w:left w:val="single" w:sz="4" w:space="0" w:color="000000"/>
              <w:bottom w:val="nil"/>
              <w:right w:val="single" w:sz="4" w:space="0" w:color="000000"/>
            </w:tcBorders>
            <w:hideMark/>
          </w:tcPr>
          <w:p w:rsidR="00AF242F" w:rsidRDefault="00AF242F">
            <w:pPr>
              <w:snapToGrid w:val="0"/>
              <w:spacing w:line="276" w:lineRule="auto"/>
              <w:rPr>
                <w:rFonts w:eastAsia="Lucida Sans Unicode"/>
                <w:kern w:val="2"/>
                <w:sz w:val="20"/>
                <w:szCs w:val="20"/>
              </w:rPr>
            </w:pPr>
            <w:r>
              <w:rPr>
                <w:sz w:val="20"/>
                <w:szCs w:val="20"/>
              </w:rPr>
              <w:t xml:space="preserve">Залучення широкого загалу до впровадження гендерних </w:t>
            </w:r>
            <w:proofErr w:type="gramStart"/>
            <w:r>
              <w:rPr>
                <w:sz w:val="20"/>
                <w:szCs w:val="20"/>
              </w:rPr>
              <w:t>п</w:t>
            </w:r>
            <w:proofErr w:type="gramEnd"/>
            <w:r>
              <w:rPr>
                <w:sz w:val="20"/>
                <w:szCs w:val="20"/>
              </w:rPr>
              <w:t>ідходів,</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розвиток творчого потенціалу </w:t>
            </w:r>
            <w:proofErr w:type="gramStart"/>
            <w:r>
              <w:rPr>
                <w:sz w:val="20"/>
                <w:szCs w:val="20"/>
              </w:rPr>
              <w:t>р</w:t>
            </w:r>
            <w:proofErr w:type="gramEnd"/>
            <w:r>
              <w:rPr>
                <w:sz w:val="20"/>
                <w:szCs w:val="20"/>
              </w:rPr>
              <w:t>ізних категорій населення</w:t>
            </w:r>
          </w:p>
        </w:tc>
      </w:tr>
      <w:tr w:rsidR="00AF242F" w:rsidTr="00AF242F">
        <w:trPr>
          <w:gridAfter w:val="8"/>
          <w:wAfter w:w="4656" w:type="dxa"/>
          <w:trHeight w:val="1840"/>
        </w:trPr>
        <w:tc>
          <w:tcPr>
            <w:tcW w:w="556"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8.2.</w:t>
            </w:r>
          </w:p>
        </w:tc>
        <w:tc>
          <w:tcPr>
            <w:tcW w:w="1659" w:type="dxa"/>
            <w:gridSpan w:val="4"/>
            <w:tcBorders>
              <w:top w:val="single" w:sz="4" w:space="0" w:color="000000"/>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Інформаційний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(висвітлення </w:t>
            </w:r>
            <w:proofErr w:type="gramStart"/>
            <w:r>
              <w:rPr>
                <w:sz w:val="20"/>
                <w:szCs w:val="20"/>
              </w:rPr>
              <w:t>соц</w:t>
            </w:r>
            <w:proofErr w:type="gramEnd"/>
            <w:r>
              <w:rPr>
                <w:sz w:val="20"/>
                <w:szCs w:val="20"/>
              </w:rPr>
              <w:t>іально важливої теми у ЗМІ за принципами гендерної чутливості)</w:t>
            </w:r>
          </w:p>
        </w:tc>
        <w:tc>
          <w:tcPr>
            <w:tcW w:w="1978" w:type="dxa"/>
            <w:gridSpan w:val="3"/>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Висвітлення проблеми забезпечення прав людини в </w:t>
            </w:r>
            <w:proofErr w:type="gramStart"/>
            <w:r>
              <w:rPr>
                <w:sz w:val="20"/>
                <w:szCs w:val="20"/>
              </w:rPr>
              <w:t>м</w:t>
            </w:r>
            <w:proofErr w:type="gramEnd"/>
            <w:r>
              <w:rPr>
                <w:sz w:val="20"/>
                <w:szCs w:val="20"/>
              </w:rPr>
              <w:t>ісцевих ЗМІ</w:t>
            </w:r>
          </w:p>
        </w:tc>
        <w:tc>
          <w:tcPr>
            <w:tcW w:w="994"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roofErr w:type="gramStart"/>
            <w:r>
              <w:rPr>
                <w:sz w:val="20"/>
                <w:szCs w:val="20"/>
              </w:rPr>
              <w:t>;н</w:t>
            </w:r>
            <w:proofErr w:type="gramEnd"/>
            <w:r>
              <w:rPr>
                <w:sz w:val="20"/>
                <w:szCs w:val="20"/>
              </w:rPr>
              <w:t>авчальні заклади громади;</w:t>
            </w:r>
          </w:p>
          <w:p w:rsidR="00AF242F" w:rsidRDefault="00AF242F">
            <w:pPr>
              <w:widowControl w:val="0"/>
              <w:suppressAutoHyphens/>
              <w:snapToGrid w:val="0"/>
              <w:spacing w:line="276" w:lineRule="auto"/>
              <w:rPr>
                <w:rFonts w:eastAsia="Lucida Sans Unicode"/>
                <w:color w:val="000000"/>
                <w:kern w:val="2"/>
                <w:sz w:val="20"/>
                <w:szCs w:val="20"/>
                <w:lang w:eastAsia="en-US"/>
              </w:rPr>
            </w:pPr>
          </w:p>
        </w:tc>
        <w:tc>
          <w:tcPr>
            <w:tcW w:w="1270"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000000"/>
              <w:left w:val="single" w:sz="4" w:space="0" w:color="000000"/>
              <w:bottom w:val="nil"/>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Поширення ідей толерантності, ненасильницької поведінки серед широкого загалу населення</w:t>
            </w:r>
          </w:p>
        </w:tc>
      </w:tr>
      <w:tr w:rsidR="00AF242F" w:rsidTr="00AF242F">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t>I</w:t>
            </w:r>
            <w:r>
              <w:rPr>
                <w:b/>
                <w:bCs/>
                <w:sz w:val="20"/>
                <w:szCs w:val="20"/>
              </w:rPr>
              <w:t>Х. Протидія торгі</w:t>
            </w:r>
            <w:proofErr w:type="gramStart"/>
            <w:r>
              <w:rPr>
                <w:b/>
                <w:bCs/>
                <w:sz w:val="20"/>
                <w:szCs w:val="20"/>
              </w:rPr>
              <w:t>вл</w:t>
            </w:r>
            <w:proofErr w:type="gramEnd"/>
            <w:r>
              <w:rPr>
                <w:b/>
                <w:bCs/>
                <w:sz w:val="20"/>
                <w:szCs w:val="20"/>
              </w:rPr>
              <w:t>і людьми</w:t>
            </w:r>
          </w:p>
        </w:tc>
      </w:tr>
      <w:tr w:rsidR="00AF242F" w:rsidTr="00AF242F">
        <w:trPr>
          <w:gridAfter w:val="8"/>
          <w:wAfter w:w="4656" w:type="dxa"/>
          <w:trHeight w:val="619"/>
        </w:trPr>
        <w:tc>
          <w:tcPr>
            <w:tcW w:w="493" w:type="dxa"/>
            <w:vMerge w:val="restart"/>
            <w:tcBorders>
              <w:top w:val="single" w:sz="4" w:space="0" w:color="auto"/>
              <w:left w:val="single" w:sz="4" w:space="0" w:color="auto"/>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9.1.</w:t>
            </w:r>
          </w:p>
        </w:tc>
        <w:tc>
          <w:tcPr>
            <w:tcW w:w="1579" w:type="dxa"/>
            <w:gridSpan w:val="4"/>
            <w:vMerge w:val="restart"/>
            <w:tcBorders>
              <w:top w:val="single" w:sz="4" w:space="0" w:color="auto"/>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Інформацій-но-просвітницький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(організація </w:t>
            </w:r>
            <w:proofErr w:type="gramStart"/>
            <w:r>
              <w:rPr>
                <w:sz w:val="20"/>
                <w:szCs w:val="20"/>
              </w:rPr>
              <w:t>р</w:t>
            </w:r>
            <w:proofErr w:type="gramEnd"/>
            <w:r>
              <w:rPr>
                <w:sz w:val="20"/>
                <w:szCs w:val="20"/>
              </w:rPr>
              <w:t>ізних видів навчальних, просвітницьких заходів, спрямованих на протидію торгівлі людьми, зокрема дітьми, їх тканинами та органами за принципами гендерної чутливості)</w:t>
            </w:r>
          </w:p>
        </w:tc>
        <w:tc>
          <w:tcPr>
            <w:tcW w:w="2121" w:type="dxa"/>
            <w:gridSpan w:val="4"/>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Освітня акція в навчальних закладах “Здобич контрабандисті</w:t>
            </w:r>
            <w:proofErr w:type="gramStart"/>
            <w:r>
              <w:rPr>
                <w:sz w:val="20"/>
                <w:szCs w:val="20"/>
              </w:rPr>
              <w:t>в</w:t>
            </w:r>
            <w:proofErr w:type="gramEnd"/>
            <w:r>
              <w:rPr>
                <w:sz w:val="20"/>
                <w:szCs w:val="20"/>
              </w:rPr>
              <w:t>”</w:t>
            </w: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tc>
        <w:tc>
          <w:tcPr>
            <w:tcW w:w="1270"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auto"/>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Учасники акції отримують комплексні знання про торгівлю людьми, шляхи запобігання подолання торгі</w:t>
            </w:r>
            <w:proofErr w:type="gramStart"/>
            <w:r>
              <w:rPr>
                <w:sz w:val="20"/>
                <w:szCs w:val="20"/>
              </w:rPr>
              <w:t>вл</w:t>
            </w:r>
            <w:proofErr w:type="gramEnd"/>
            <w:r>
              <w:rPr>
                <w:sz w:val="20"/>
                <w:szCs w:val="20"/>
              </w:rPr>
              <w:t>і людьми; навчаються толерантної поведінки; вивчають свої права, отримують інформацію про установи та організації, що працюють у сфері запобігання торгівлі людьми</w:t>
            </w:r>
          </w:p>
        </w:tc>
      </w:tr>
      <w:tr w:rsidR="00AF242F" w:rsidTr="00AF242F">
        <w:trPr>
          <w:gridAfter w:val="8"/>
          <w:wAfter w:w="4656" w:type="dxa"/>
          <w:trHeight w:val="1224"/>
        </w:trPr>
        <w:tc>
          <w:tcPr>
            <w:tcW w:w="300" w:type="dxa"/>
            <w:vMerge/>
            <w:tcBorders>
              <w:top w:val="single" w:sz="4" w:space="0" w:color="auto"/>
              <w:left w:val="single" w:sz="4" w:space="0" w:color="auto"/>
              <w:bottom w:val="nil"/>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2121" w:type="dxa"/>
            <w:gridSpan w:val="4"/>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Тематичні семінари, тренінги, засідання круглих столів,  відео-лекторії для працівників органів державної влади, органів місцевого самоврядування, відповідальних осіб, широкого  загалу </w:t>
            </w:r>
            <w:proofErr w:type="gramStart"/>
            <w:r>
              <w:rPr>
                <w:sz w:val="20"/>
                <w:szCs w:val="20"/>
              </w:rPr>
              <w:t>р</w:t>
            </w:r>
            <w:proofErr w:type="gramEnd"/>
            <w:r>
              <w:rPr>
                <w:sz w:val="20"/>
                <w:szCs w:val="20"/>
              </w:rPr>
              <w:t>ізних категорій населення</w:t>
            </w:r>
          </w:p>
        </w:tc>
        <w:tc>
          <w:tcPr>
            <w:tcW w:w="994" w:type="dxa"/>
            <w:gridSpan w:val="2"/>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tc>
        <w:tc>
          <w:tcPr>
            <w:tcW w:w="1270" w:type="dxa"/>
            <w:gridSpan w:val="2"/>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000000"/>
              <w:left w:val="single" w:sz="4" w:space="0" w:color="000000"/>
              <w:bottom w:val="nil"/>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Учасники заходів отримують комплексні знання про явище подолання торгі</w:t>
            </w:r>
            <w:proofErr w:type="gramStart"/>
            <w:r>
              <w:rPr>
                <w:sz w:val="20"/>
                <w:szCs w:val="20"/>
              </w:rPr>
              <w:t>вл</w:t>
            </w:r>
            <w:proofErr w:type="gramEnd"/>
            <w:r>
              <w:rPr>
                <w:sz w:val="20"/>
                <w:szCs w:val="20"/>
              </w:rPr>
              <w:t>і людьми</w:t>
            </w:r>
          </w:p>
        </w:tc>
      </w:tr>
      <w:tr w:rsidR="00AF242F" w:rsidTr="00AF242F">
        <w:trPr>
          <w:gridAfter w:val="8"/>
          <w:wAfter w:w="4656" w:type="dxa"/>
          <w:trHeight w:val="746"/>
        </w:trPr>
        <w:tc>
          <w:tcPr>
            <w:tcW w:w="493" w:type="dxa"/>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9.2</w:t>
            </w:r>
          </w:p>
        </w:tc>
        <w:tc>
          <w:tcPr>
            <w:tcW w:w="1579" w:type="dxa"/>
            <w:gridSpan w:val="4"/>
            <w:tcBorders>
              <w:top w:val="single" w:sz="4" w:space="0" w:color="auto"/>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Агітаційно-популяри-стичний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(популяризація ідей безпечної поведінки при працевлаштуванні, зокрема при виїзді за кордон, безпечної поведінки в інтернет-мережі)</w:t>
            </w:r>
          </w:p>
        </w:tc>
        <w:tc>
          <w:tcPr>
            <w:tcW w:w="2121" w:type="dxa"/>
            <w:gridSpan w:val="4"/>
            <w:tcBorders>
              <w:top w:val="single" w:sz="4" w:space="0" w:color="000000"/>
              <w:left w:val="single" w:sz="4" w:space="0" w:color="000000"/>
              <w:bottom w:val="nil"/>
              <w:right w:val="nil"/>
            </w:tcBorders>
          </w:tcPr>
          <w:p w:rsidR="00AF242F" w:rsidRDefault="00AF242F">
            <w:pPr>
              <w:snapToGrid w:val="0"/>
              <w:spacing w:line="276" w:lineRule="auto"/>
              <w:rPr>
                <w:rFonts w:eastAsia="Lucida Sans Unicode"/>
                <w:kern w:val="2"/>
                <w:sz w:val="20"/>
                <w:szCs w:val="20"/>
              </w:rPr>
            </w:pPr>
            <w:r>
              <w:rPr>
                <w:sz w:val="20"/>
                <w:szCs w:val="20"/>
              </w:rPr>
              <w:t xml:space="preserve">Тематичні конкурси малюнків, агітаційних бригад, </w:t>
            </w:r>
            <w:proofErr w:type="gramStart"/>
            <w:r>
              <w:rPr>
                <w:sz w:val="20"/>
                <w:szCs w:val="20"/>
              </w:rPr>
              <w:t>соц</w:t>
            </w:r>
            <w:proofErr w:type="gramEnd"/>
            <w:r>
              <w:rPr>
                <w:sz w:val="20"/>
                <w:szCs w:val="20"/>
              </w:rPr>
              <w:t>іальної реклами з протидії торгівлі людьми</w:t>
            </w: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заклади культури; навчальні заклади громади;</w:t>
            </w:r>
          </w:p>
        </w:tc>
        <w:tc>
          <w:tcPr>
            <w:tcW w:w="1270"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000000"/>
              <w:left w:val="single" w:sz="4" w:space="0" w:color="000000"/>
              <w:bottom w:val="nil"/>
              <w:right w:val="single" w:sz="4" w:space="0" w:color="000000"/>
            </w:tcBorders>
            <w:hideMark/>
          </w:tcPr>
          <w:p w:rsidR="00AF242F" w:rsidRDefault="00AF242F">
            <w:pPr>
              <w:snapToGrid w:val="0"/>
              <w:spacing w:line="276" w:lineRule="auto"/>
              <w:rPr>
                <w:rFonts w:eastAsia="Lucida Sans Unicode"/>
                <w:kern w:val="2"/>
                <w:sz w:val="20"/>
                <w:szCs w:val="20"/>
              </w:rPr>
            </w:pPr>
            <w:r>
              <w:rPr>
                <w:sz w:val="20"/>
                <w:szCs w:val="20"/>
              </w:rPr>
              <w:t>Залучення населення до подолання явища торгі</w:t>
            </w:r>
            <w:proofErr w:type="gramStart"/>
            <w:r>
              <w:rPr>
                <w:sz w:val="20"/>
                <w:szCs w:val="20"/>
              </w:rPr>
              <w:t>вл</w:t>
            </w:r>
            <w:proofErr w:type="gramEnd"/>
            <w:r>
              <w:rPr>
                <w:sz w:val="20"/>
                <w:szCs w:val="20"/>
              </w:rPr>
              <w:t>і людьми;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розвиток творчого потенціалу </w:t>
            </w:r>
            <w:proofErr w:type="gramStart"/>
            <w:r>
              <w:rPr>
                <w:sz w:val="20"/>
                <w:szCs w:val="20"/>
              </w:rPr>
              <w:t>р</w:t>
            </w:r>
            <w:proofErr w:type="gramEnd"/>
            <w:r>
              <w:rPr>
                <w:sz w:val="20"/>
                <w:szCs w:val="20"/>
              </w:rPr>
              <w:t>ізних категорій населення</w:t>
            </w:r>
          </w:p>
        </w:tc>
      </w:tr>
      <w:tr w:rsidR="00AF242F" w:rsidTr="00AF242F">
        <w:trPr>
          <w:gridAfter w:val="8"/>
          <w:wAfter w:w="4656" w:type="dxa"/>
          <w:trHeight w:val="525"/>
        </w:trPr>
        <w:tc>
          <w:tcPr>
            <w:tcW w:w="493" w:type="dxa"/>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9.3. </w:t>
            </w:r>
          </w:p>
        </w:tc>
        <w:tc>
          <w:tcPr>
            <w:tcW w:w="1556" w:type="dxa"/>
            <w:gridSpan w:val="3"/>
            <w:tcBorders>
              <w:top w:val="single" w:sz="4" w:space="0" w:color="auto"/>
              <w:left w:val="single" w:sz="4" w:space="0" w:color="000000"/>
              <w:bottom w:val="single" w:sz="4" w:space="0" w:color="auto"/>
              <w:right w:val="nil"/>
            </w:tcBorders>
            <w:hideMark/>
          </w:tcPr>
          <w:p w:rsidR="00AF242F" w:rsidRDefault="00AF242F">
            <w:pPr>
              <w:snapToGrid w:val="0"/>
              <w:spacing w:line="276" w:lineRule="auto"/>
              <w:rPr>
                <w:rFonts w:eastAsia="Lucida Sans Unicode"/>
                <w:kern w:val="2"/>
                <w:sz w:val="20"/>
                <w:szCs w:val="20"/>
              </w:rPr>
            </w:pPr>
            <w:r>
              <w:rPr>
                <w:sz w:val="20"/>
                <w:szCs w:val="20"/>
              </w:rPr>
              <w:t>Інформаційний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(висвітлення </w:t>
            </w:r>
            <w:proofErr w:type="gramStart"/>
            <w:r>
              <w:rPr>
                <w:sz w:val="20"/>
                <w:szCs w:val="20"/>
              </w:rPr>
              <w:t>соц</w:t>
            </w:r>
            <w:proofErr w:type="gramEnd"/>
            <w:r>
              <w:rPr>
                <w:sz w:val="20"/>
                <w:szCs w:val="20"/>
              </w:rPr>
              <w:t>іально важливої теми у ЗМІ за принципами гендерної чутливості)</w:t>
            </w:r>
          </w:p>
        </w:tc>
        <w:tc>
          <w:tcPr>
            <w:tcW w:w="2124"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Висвітлення проблеми протидії торгі</w:t>
            </w:r>
            <w:proofErr w:type="gramStart"/>
            <w:r>
              <w:rPr>
                <w:sz w:val="20"/>
                <w:szCs w:val="20"/>
              </w:rPr>
              <w:t>вл</w:t>
            </w:r>
            <w:proofErr w:type="gramEnd"/>
            <w:r>
              <w:rPr>
                <w:sz w:val="20"/>
                <w:szCs w:val="20"/>
              </w:rPr>
              <w:t>і людьми в місцевих ЗМІ</w:t>
            </w:r>
          </w:p>
        </w:tc>
        <w:tc>
          <w:tcPr>
            <w:tcW w:w="993"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24" w:type="dxa"/>
            <w:gridSpan w:val="4"/>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tc>
        <w:tc>
          <w:tcPr>
            <w:tcW w:w="1275"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5" w:type="dxa"/>
            <w:gridSpan w:val="9"/>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55" w:type="dxa"/>
            <w:gridSpan w:val="6"/>
            <w:tcBorders>
              <w:top w:val="single" w:sz="4" w:space="0" w:color="000000"/>
              <w:left w:val="single" w:sz="4" w:space="0" w:color="auto"/>
              <w:bottom w:val="single" w:sz="4" w:space="0" w:color="000000"/>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Поширення ідей толерантності, ненасильницької поведінки серед широкого загалу населення</w:t>
            </w:r>
          </w:p>
        </w:tc>
      </w:tr>
      <w:tr w:rsidR="00AF242F" w:rsidTr="00AF242F">
        <w:trPr>
          <w:gridAfter w:val="8"/>
          <w:wAfter w:w="4656" w:type="dxa"/>
          <w:trHeight w:val="525"/>
        </w:trPr>
        <w:tc>
          <w:tcPr>
            <w:tcW w:w="14805" w:type="dxa"/>
            <w:gridSpan w:val="31"/>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b/>
                <w:bCs/>
                <w:sz w:val="20"/>
                <w:szCs w:val="20"/>
              </w:rPr>
              <w:t xml:space="preserve">Х. </w:t>
            </w:r>
            <w:proofErr w:type="gramStart"/>
            <w:r>
              <w:rPr>
                <w:b/>
                <w:bCs/>
                <w:sz w:val="20"/>
                <w:szCs w:val="20"/>
              </w:rPr>
              <w:t>П</w:t>
            </w:r>
            <w:proofErr w:type="gramEnd"/>
            <w:r>
              <w:rPr>
                <w:b/>
                <w:bCs/>
                <w:sz w:val="20"/>
                <w:szCs w:val="20"/>
              </w:rPr>
              <w:t>ідтримка молодіжних ініціатив</w:t>
            </w:r>
          </w:p>
        </w:tc>
      </w:tr>
      <w:tr w:rsidR="00AF242F" w:rsidTr="00AF242F">
        <w:trPr>
          <w:gridAfter w:val="8"/>
          <w:wAfter w:w="4656" w:type="dxa"/>
          <w:trHeight w:val="525"/>
        </w:trPr>
        <w:tc>
          <w:tcPr>
            <w:tcW w:w="493" w:type="dxa"/>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10.1.</w:t>
            </w:r>
          </w:p>
        </w:tc>
        <w:tc>
          <w:tcPr>
            <w:tcW w:w="1556" w:type="dxa"/>
            <w:gridSpan w:val="3"/>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color w:val="000000"/>
                <w:sz w:val="20"/>
                <w:szCs w:val="20"/>
              </w:rPr>
              <w:t xml:space="preserve">Співпраця з </w:t>
            </w:r>
            <w:proofErr w:type="gramStart"/>
            <w:r>
              <w:rPr>
                <w:color w:val="000000"/>
                <w:sz w:val="20"/>
                <w:szCs w:val="20"/>
              </w:rPr>
              <w:t>молодіжними громадськими організаціями щодо реалізації молод</w:t>
            </w:r>
            <w:proofErr w:type="gramEnd"/>
            <w:r>
              <w:rPr>
                <w:color w:val="000000"/>
                <w:sz w:val="20"/>
                <w:szCs w:val="20"/>
              </w:rPr>
              <w:t>іжної політики</w:t>
            </w:r>
          </w:p>
        </w:tc>
        <w:tc>
          <w:tcPr>
            <w:tcW w:w="2134" w:type="dxa"/>
            <w:gridSpan w:val="4"/>
            <w:tcBorders>
              <w:top w:val="single" w:sz="4" w:space="0" w:color="000000"/>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 xml:space="preserve">Надання фінансової та організаційної </w:t>
            </w:r>
            <w:proofErr w:type="gramStart"/>
            <w:r>
              <w:rPr>
                <w:sz w:val="20"/>
                <w:szCs w:val="20"/>
              </w:rPr>
              <w:t>п</w:t>
            </w:r>
            <w:proofErr w:type="gramEnd"/>
            <w:r>
              <w:rPr>
                <w:sz w:val="20"/>
                <w:szCs w:val="20"/>
              </w:rPr>
              <w:t>ідтримки для реалізації освітньо - виховних, інформаційно-просвітницьких, експертно-аналітичний, культурологічних проектів молодіжних громадських організацій</w:t>
            </w:r>
          </w:p>
          <w:p w:rsidR="00AF242F" w:rsidRDefault="00AF242F">
            <w:pPr>
              <w:spacing w:line="276" w:lineRule="auto"/>
              <w:rPr>
                <w:sz w:val="20"/>
                <w:szCs w:val="20"/>
              </w:rPr>
            </w:pPr>
          </w:p>
          <w:p w:rsidR="00AF242F" w:rsidRDefault="00AF242F">
            <w:pPr>
              <w:spacing w:line="276" w:lineRule="auto"/>
              <w:rPr>
                <w:sz w:val="20"/>
                <w:szCs w:val="20"/>
              </w:rPr>
            </w:pPr>
            <w:r>
              <w:rPr>
                <w:sz w:val="20"/>
                <w:szCs w:val="20"/>
              </w:rPr>
              <w:lastRenderedPageBreak/>
              <w:t>Висвітлення у засобах масової інформації діяльності молодіжних громадських організацій</w:t>
            </w:r>
          </w:p>
          <w:p w:rsidR="00AF242F" w:rsidRDefault="00AF242F">
            <w:pPr>
              <w:spacing w:line="276" w:lineRule="auto"/>
              <w:rPr>
                <w:sz w:val="20"/>
                <w:szCs w:val="20"/>
              </w:rPr>
            </w:pPr>
          </w:p>
          <w:p w:rsidR="00AF242F" w:rsidRDefault="00AF242F">
            <w:pPr>
              <w:widowControl w:val="0"/>
              <w:suppressAutoHyphens/>
              <w:spacing w:line="276" w:lineRule="auto"/>
              <w:rPr>
                <w:rFonts w:eastAsia="Lucida Sans Unicode"/>
                <w:kern w:val="2"/>
                <w:sz w:val="20"/>
                <w:szCs w:val="20"/>
                <w:lang w:eastAsia="en-US"/>
              </w:rPr>
            </w:pPr>
            <w:r>
              <w:rPr>
                <w:sz w:val="20"/>
                <w:szCs w:val="20"/>
              </w:rPr>
              <w:t xml:space="preserve">Надання інформаційної допомоги у створенні грантових програм  для реалізації молодіжної політики </w:t>
            </w:r>
            <w:proofErr w:type="gramStart"/>
            <w:r>
              <w:rPr>
                <w:sz w:val="20"/>
                <w:szCs w:val="20"/>
              </w:rPr>
              <w:t>в</w:t>
            </w:r>
            <w:proofErr w:type="gramEnd"/>
            <w:r>
              <w:rPr>
                <w:sz w:val="20"/>
                <w:szCs w:val="20"/>
              </w:rPr>
              <w:t xml:space="preserve"> сільській місцевості</w:t>
            </w:r>
          </w:p>
        </w:tc>
        <w:tc>
          <w:tcPr>
            <w:tcW w:w="1048" w:type="dxa"/>
            <w:gridSpan w:val="4"/>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2021-2025</w:t>
            </w:r>
          </w:p>
        </w:tc>
        <w:tc>
          <w:tcPr>
            <w:tcW w:w="2041" w:type="dxa"/>
            <w:tcBorders>
              <w:top w:val="single" w:sz="4" w:space="0" w:color="000000"/>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widowControl w:val="0"/>
              <w:suppressAutoHyphens/>
              <w:spacing w:line="276" w:lineRule="auto"/>
              <w:rPr>
                <w:rFonts w:eastAsia="Lucida Sans Unicode"/>
                <w:kern w:val="2"/>
                <w:sz w:val="20"/>
                <w:szCs w:val="20"/>
                <w:lang w:eastAsia="en-US"/>
              </w:rPr>
            </w:pPr>
          </w:p>
        </w:tc>
        <w:tc>
          <w:tcPr>
            <w:tcW w:w="1368" w:type="dxa"/>
            <w:gridSpan w:val="5"/>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proofErr w:type="gramStart"/>
            <w:r>
              <w:rPr>
                <w:color w:val="000000"/>
                <w:sz w:val="20"/>
                <w:szCs w:val="20"/>
              </w:rPr>
              <w:lastRenderedPageBreak/>
              <w:t>м</w:t>
            </w:r>
            <w:proofErr w:type="gramEnd"/>
            <w:r>
              <w:rPr>
                <w:color w:val="000000"/>
                <w:sz w:val="20"/>
                <w:szCs w:val="20"/>
              </w:rPr>
              <w:t>ісцевий</w:t>
            </w:r>
          </w:p>
        </w:tc>
        <w:tc>
          <w:tcPr>
            <w:tcW w:w="3655" w:type="dxa"/>
            <w:gridSpan w:val="12"/>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10" w:type="dxa"/>
            <w:tcBorders>
              <w:top w:val="single" w:sz="4" w:space="0" w:color="000000"/>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Залучення молодіжних громадських організацій до реалізації молодіжної політики </w:t>
            </w:r>
            <w:proofErr w:type="gramStart"/>
            <w:r>
              <w:rPr>
                <w:sz w:val="20"/>
                <w:szCs w:val="20"/>
              </w:rPr>
              <w:t>в</w:t>
            </w:r>
            <w:proofErr w:type="gramEnd"/>
            <w:r>
              <w:rPr>
                <w:sz w:val="20"/>
                <w:szCs w:val="20"/>
              </w:rPr>
              <w:t xml:space="preserve"> громаді</w:t>
            </w:r>
          </w:p>
        </w:tc>
      </w:tr>
    </w:tbl>
    <w:p w:rsidR="00AF242F" w:rsidRDefault="00AF242F" w:rsidP="00AF242F">
      <w:pPr>
        <w:rPr>
          <w:rFonts w:eastAsia="Lucida Sans Unicode"/>
          <w:kern w:val="2"/>
          <w:sz w:val="22"/>
          <w:szCs w:val="22"/>
          <w:lang w:eastAsia="en-US"/>
        </w:rPr>
      </w:pPr>
    </w:p>
    <w:p w:rsidR="00AF242F" w:rsidRDefault="00AF242F" w:rsidP="00AF242F">
      <w:pPr>
        <w:rPr>
          <w:sz w:val="22"/>
          <w:szCs w:val="22"/>
        </w:rPr>
      </w:pPr>
    </w:p>
    <w:p w:rsidR="00AF242F" w:rsidRDefault="00AF242F" w:rsidP="00AF242F">
      <w:pPr>
        <w:rPr>
          <w:sz w:val="22"/>
          <w:szCs w:val="22"/>
        </w:rPr>
      </w:pPr>
    </w:p>
    <w:p w:rsidR="00AF242F" w:rsidRDefault="00AF242F" w:rsidP="00AF242F">
      <w:pPr>
        <w:rPr>
          <w:sz w:val="22"/>
          <w:szCs w:val="22"/>
        </w:rPr>
      </w:pPr>
      <w:r>
        <w:rPr>
          <w:sz w:val="22"/>
          <w:szCs w:val="22"/>
        </w:rPr>
        <w:t>* Конкретні обсяги фінансування визначаються щороку, виходячи з реальних фінансових можливостей.</w:t>
      </w:r>
    </w:p>
    <w:p w:rsidR="00AF242F" w:rsidRDefault="00AF242F" w:rsidP="00AF242F">
      <w:pPr>
        <w:tabs>
          <w:tab w:val="left" w:pos="5055"/>
          <w:tab w:val="right" w:pos="10795"/>
        </w:tabs>
        <w:rPr>
          <w:sz w:val="28"/>
          <w:szCs w:val="28"/>
          <w:lang w:val="uk-UA"/>
        </w:rPr>
      </w:pPr>
    </w:p>
    <w:p w:rsidR="00D1548C" w:rsidRDefault="00D1548C" w:rsidP="00AF242F">
      <w:pPr>
        <w:tabs>
          <w:tab w:val="left" w:pos="5055"/>
          <w:tab w:val="right" w:pos="10795"/>
        </w:tabs>
        <w:rPr>
          <w:sz w:val="28"/>
          <w:szCs w:val="28"/>
          <w:lang w:val="uk-UA"/>
        </w:rPr>
      </w:pPr>
    </w:p>
    <w:p w:rsidR="00D1548C" w:rsidRDefault="00D1548C" w:rsidP="00AF242F">
      <w:pPr>
        <w:tabs>
          <w:tab w:val="left" w:pos="5055"/>
          <w:tab w:val="right" w:pos="10795"/>
        </w:tabs>
        <w:rPr>
          <w:sz w:val="28"/>
          <w:szCs w:val="28"/>
          <w:lang w:val="uk-UA"/>
        </w:rPr>
      </w:pPr>
    </w:p>
    <w:p w:rsidR="00D1548C" w:rsidRPr="00D1548C" w:rsidRDefault="00D1548C" w:rsidP="00AF242F">
      <w:pPr>
        <w:tabs>
          <w:tab w:val="left" w:pos="5055"/>
          <w:tab w:val="right" w:pos="10795"/>
        </w:tabs>
        <w:rPr>
          <w:sz w:val="28"/>
          <w:szCs w:val="28"/>
          <w:lang w:val="uk-UA"/>
        </w:rPr>
      </w:pPr>
    </w:p>
    <w:p w:rsidR="00D1548C" w:rsidRDefault="00D1548C" w:rsidP="00D1548C">
      <w:pPr>
        <w:rPr>
          <w:sz w:val="28"/>
          <w:szCs w:val="28"/>
          <w:bdr w:val="none" w:sz="0" w:space="0" w:color="auto" w:frame="1"/>
          <w:lang w:val="uk-UA" w:eastAsia="uk-UA"/>
        </w:rPr>
      </w:pPr>
      <w:r>
        <w:rPr>
          <w:sz w:val="28"/>
          <w:szCs w:val="28"/>
          <w:bdr w:val="none" w:sz="0" w:space="0" w:color="auto" w:frame="1"/>
          <w:lang w:val="uk-UA" w:eastAsia="uk-UA"/>
        </w:rPr>
        <w:t xml:space="preserve">Начальник відділу </w:t>
      </w:r>
      <w:r>
        <w:rPr>
          <w:sz w:val="28"/>
          <w:szCs w:val="28"/>
          <w:bdr w:val="none" w:sz="0" w:space="0" w:color="auto" w:frame="1"/>
          <w:lang w:eastAsia="uk-UA"/>
        </w:rPr>
        <w:t>освіти, охорони здоров’</w:t>
      </w:r>
      <w:r>
        <w:rPr>
          <w:sz w:val="28"/>
          <w:szCs w:val="28"/>
          <w:bdr w:val="none" w:sz="0" w:space="0" w:color="auto" w:frame="1"/>
          <w:lang w:val="uk-UA" w:eastAsia="uk-UA"/>
        </w:rPr>
        <w:t>я</w:t>
      </w:r>
    </w:p>
    <w:p w:rsidR="00D1548C" w:rsidRDefault="00D1548C" w:rsidP="00D1548C">
      <w:pPr>
        <w:rPr>
          <w:sz w:val="28"/>
          <w:szCs w:val="28"/>
          <w:bdr w:val="none" w:sz="0" w:space="0" w:color="auto" w:frame="1"/>
          <w:lang w:val="uk-UA" w:eastAsia="uk-UA"/>
        </w:rPr>
      </w:pPr>
      <w:r>
        <w:rPr>
          <w:sz w:val="28"/>
          <w:szCs w:val="28"/>
          <w:bdr w:val="none" w:sz="0" w:space="0" w:color="auto" w:frame="1"/>
          <w:lang w:val="uk-UA" w:eastAsia="uk-UA"/>
        </w:rPr>
        <w:t>і</w:t>
      </w:r>
      <w:r>
        <w:rPr>
          <w:sz w:val="28"/>
          <w:szCs w:val="28"/>
          <w:bdr w:val="none" w:sz="0" w:space="0" w:color="auto" w:frame="1"/>
          <w:lang w:eastAsia="uk-UA"/>
        </w:rPr>
        <w:t xml:space="preserve"> соціально-культурної сфери</w:t>
      </w:r>
      <w:r>
        <w:rPr>
          <w:sz w:val="28"/>
          <w:szCs w:val="28"/>
          <w:bdr w:val="none" w:sz="0" w:space="0" w:color="auto" w:frame="1"/>
          <w:lang w:val="uk-UA" w:eastAsia="uk-UA"/>
        </w:rPr>
        <w:t xml:space="preserve">                                     Людмила  ПРИЩЕПА</w:t>
      </w:r>
    </w:p>
    <w:p w:rsidR="00AF242F" w:rsidRPr="00D1548C" w:rsidRDefault="00AF242F" w:rsidP="00AF242F">
      <w:pPr>
        <w:rPr>
          <w:sz w:val="28"/>
          <w:szCs w:val="28"/>
          <w:lang w:val="uk-UA"/>
        </w:rPr>
        <w:sectPr w:rsidR="00AF242F" w:rsidRPr="00D1548C">
          <w:pgSz w:w="16837" w:h="11905" w:orient="landscape"/>
          <w:pgMar w:top="899" w:right="1134" w:bottom="426" w:left="1134" w:header="709" w:footer="720" w:gutter="0"/>
          <w:cols w:space="720"/>
        </w:sectPr>
      </w:pPr>
    </w:p>
    <w:p w:rsidR="007A4D14" w:rsidRPr="000A1D7C" w:rsidRDefault="007A4D14" w:rsidP="000A1D7C"/>
    <w:sectPr w:rsidR="007A4D14" w:rsidRPr="000A1D7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143DC"/>
    <w:multiLevelType w:val="hybridMultilevel"/>
    <w:tmpl w:val="B49098B2"/>
    <w:lvl w:ilvl="0" w:tplc="B37AFBF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Times New Roman"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Times New Roman"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Times New Roman"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2">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3">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6BD0A54"/>
    <w:multiLevelType w:val="hybridMultilevel"/>
    <w:tmpl w:val="C1765CB0"/>
    <w:lvl w:ilvl="0" w:tplc="4188554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D6"/>
    <w:rsid w:val="0009191B"/>
    <w:rsid w:val="000A1D7C"/>
    <w:rsid w:val="001555AA"/>
    <w:rsid w:val="001703DB"/>
    <w:rsid w:val="001B000D"/>
    <w:rsid w:val="001C0E23"/>
    <w:rsid w:val="001D40D6"/>
    <w:rsid w:val="00331C22"/>
    <w:rsid w:val="00774395"/>
    <w:rsid w:val="007A4D14"/>
    <w:rsid w:val="007F2226"/>
    <w:rsid w:val="0085654D"/>
    <w:rsid w:val="00894798"/>
    <w:rsid w:val="008D75D1"/>
    <w:rsid w:val="00A501F8"/>
    <w:rsid w:val="00A51824"/>
    <w:rsid w:val="00AE5090"/>
    <w:rsid w:val="00AF242F"/>
    <w:rsid w:val="00BC504E"/>
    <w:rsid w:val="00D1548C"/>
    <w:rsid w:val="00D4042A"/>
    <w:rsid w:val="00DE5077"/>
    <w:rsid w:val="00F115F8"/>
    <w:rsid w:val="00FB19C0"/>
    <w:rsid w:val="00FB3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59"/>
    <w:rsid w:val="001B000D"/>
    <w:pPr>
      <w:spacing w:after="0" w:line="240" w:lineRule="auto"/>
    </w:pPr>
    <w:rPr>
      <w:rFonts w:asciiTheme="minorHAnsi" w:eastAsiaTheme="minorEastAsia"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у вказаному форматі"/>
    <w:basedOn w:val="a"/>
    <w:rsid w:val="00AF242F"/>
    <w:pPr>
      <w:widowControl w:val="0"/>
      <w:suppressAutoHyphens/>
    </w:pPr>
    <w:rPr>
      <w:rFonts w:ascii="Courier New" w:eastAsia="Courier New" w:hAnsi="Courier New" w:cs="Courier New"/>
      <w:kern w:val="2"/>
      <w:sz w:val="20"/>
      <w:szCs w:val="20"/>
      <w:lang w:val="uk-UA" w:eastAsia="en-US"/>
    </w:rPr>
  </w:style>
  <w:style w:type="paragraph" w:customStyle="1" w:styleId="af">
    <w:name w:val="Нормальный.щщщ"/>
    <w:rsid w:val="00AF242F"/>
    <w:pPr>
      <w:widowControl w:val="0"/>
      <w:snapToGrid w:val="0"/>
      <w:spacing w:after="0" w:line="240" w:lineRule="auto"/>
    </w:pPr>
    <w:rPr>
      <w:rFonts w:eastAsia="Times New Roman" w:cs="Times New Roman"/>
      <w:sz w:val="20"/>
      <w:szCs w:val="20"/>
      <w:lang w:val="ru-RU" w:eastAsia="ru-RU"/>
    </w:rPr>
  </w:style>
  <w:style w:type="character" w:styleId="af0">
    <w:name w:val="Strong"/>
    <w:basedOn w:val="a0"/>
    <w:qFormat/>
    <w:rsid w:val="00AF24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59"/>
    <w:rsid w:val="001B000D"/>
    <w:pPr>
      <w:spacing w:after="0" w:line="240" w:lineRule="auto"/>
    </w:pPr>
    <w:rPr>
      <w:rFonts w:asciiTheme="minorHAnsi" w:eastAsiaTheme="minorEastAsia"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у вказаному форматі"/>
    <w:basedOn w:val="a"/>
    <w:rsid w:val="00AF242F"/>
    <w:pPr>
      <w:widowControl w:val="0"/>
      <w:suppressAutoHyphens/>
    </w:pPr>
    <w:rPr>
      <w:rFonts w:ascii="Courier New" w:eastAsia="Courier New" w:hAnsi="Courier New" w:cs="Courier New"/>
      <w:kern w:val="2"/>
      <w:sz w:val="20"/>
      <w:szCs w:val="20"/>
      <w:lang w:val="uk-UA" w:eastAsia="en-US"/>
    </w:rPr>
  </w:style>
  <w:style w:type="paragraph" w:customStyle="1" w:styleId="af">
    <w:name w:val="Нормальный.щщщ"/>
    <w:rsid w:val="00AF242F"/>
    <w:pPr>
      <w:widowControl w:val="0"/>
      <w:snapToGrid w:val="0"/>
      <w:spacing w:after="0" w:line="240" w:lineRule="auto"/>
    </w:pPr>
    <w:rPr>
      <w:rFonts w:eastAsia="Times New Roman" w:cs="Times New Roman"/>
      <w:sz w:val="20"/>
      <w:szCs w:val="20"/>
      <w:lang w:val="ru-RU" w:eastAsia="ru-RU"/>
    </w:rPr>
  </w:style>
  <w:style w:type="character" w:styleId="af0">
    <w:name w:val="Strong"/>
    <w:basedOn w:val="a0"/>
    <w:qFormat/>
    <w:rsid w:val="00AF24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492162">
      <w:bodyDiv w:val="1"/>
      <w:marLeft w:val="0"/>
      <w:marRight w:val="0"/>
      <w:marTop w:val="0"/>
      <w:marBottom w:val="0"/>
      <w:divBdr>
        <w:top w:val="none" w:sz="0" w:space="0" w:color="auto"/>
        <w:left w:val="none" w:sz="0" w:space="0" w:color="auto"/>
        <w:bottom w:val="none" w:sz="0" w:space="0" w:color="auto"/>
        <w:right w:val="none" w:sz="0" w:space="0" w:color="auto"/>
      </w:divBdr>
    </w:div>
    <w:div w:id="1010722802">
      <w:bodyDiv w:val="1"/>
      <w:marLeft w:val="0"/>
      <w:marRight w:val="0"/>
      <w:marTop w:val="0"/>
      <w:marBottom w:val="0"/>
      <w:divBdr>
        <w:top w:val="none" w:sz="0" w:space="0" w:color="auto"/>
        <w:left w:val="none" w:sz="0" w:space="0" w:color="auto"/>
        <w:bottom w:val="none" w:sz="0" w:space="0" w:color="auto"/>
        <w:right w:val="none" w:sz="0" w:space="0" w:color="auto"/>
      </w:divBdr>
    </w:div>
    <w:div w:id="1302885727">
      <w:bodyDiv w:val="1"/>
      <w:marLeft w:val="0"/>
      <w:marRight w:val="0"/>
      <w:marTop w:val="0"/>
      <w:marBottom w:val="0"/>
      <w:divBdr>
        <w:top w:val="none" w:sz="0" w:space="0" w:color="auto"/>
        <w:left w:val="none" w:sz="0" w:space="0" w:color="auto"/>
        <w:bottom w:val="none" w:sz="0" w:space="0" w:color="auto"/>
        <w:right w:val="none" w:sz="0" w:space="0" w:color="auto"/>
      </w:divBdr>
    </w:div>
    <w:div w:id="19772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32FEC-3373-487F-91DF-06E04515B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17</Pages>
  <Words>14252</Words>
  <Characters>8124</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SEKRETAR RADU</cp:lastModifiedBy>
  <cp:revision>18</cp:revision>
  <cp:lastPrinted>2020-12-28T14:16:00Z</cp:lastPrinted>
  <dcterms:created xsi:type="dcterms:W3CDTF">2019-08-08T06:32:00Z</dcterms:created>
  <dcterms:modified xsi:type="dcterms:W3CDTF">2020-12-28T14:17:00Z</dcterms:modified>
</cp:coreProperties>
</file>