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D39" w:rsidRDefault="00BD3F67" w:rsidP="00BD3F67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 w:rsidR="00804AD3">
        <w:rPr>
          <w:sz w:val="20"/>
          <w:lang w:val="uk-UA"/>
        </w:rPr>
        <w:t xml:space="preserve">    </w:t>
      </w:r>
      <w:r w:rsidR="00902D39">
        <w:rPr>
          <w:noProof/>
          <w:sz w:val="20"/>
          <w:lang w:val="uk-UA" w:eastAsia="uk-UA"/>
        </w:rPr>
        <w:drawing>
          <wp:inline distT="0" distB="0" distL="0" distR="0">
            <wp:extent cx="541655" cy="6858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D39" w:rsidRDefault="00902D39" w:rsidP="00902D3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902D39" w:rsidRDefault="00902D39" w:rsidP="00902D39">
      <w:pPr>
        <w:jc w:val="center"/>
        <w:outlineLvl w:val="0"/>
        <w:rPr>
          <w:sz w:val="28"/>
          <w:szCs w:val="28"/>
        </w:rPr>
      </w:pPr>
    </w:p>
    <w:p w:rsidR="00902D39" w:rsidRDefault="00902D39" w:rsidP="00902D3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902D39" w:rsidRDefault="00902D39" w:rsidP="00902D3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ХОРШІВСЬКОГО</w:t>
      </w:r>
      <w:r>
        <w:rPr>
          <w:sz w:val="28"/>
          <w:szCs w:val="28"/>
        </w:rPr>
        <w:t xml:space="preserve">   РАЙОНУ   ЖИТОМИРСЬКОЇ ОБЛАСТІ</w:t>
      </w:r>
    </w:p>
    <w:p w:rsidR="00902D39" w:rsidRDefault="00902D39" w:rsidP="00902D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902D39" w:rsidRDefault="00902D39" w:rsidP="00902D39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сорок перша </w:t>
      </w:r>
      <w:r>
        <w:rPr>
          <w:sz w:val="28"/>
          <w:szCs w:val="28"/>
        </w:rPr>
        <w:t xml:space="preserve"> сесія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 скликання)</w:t>
      </w:r>
    </w:p>
    <w:p w:rsidR="00902D39" w:rsidRDefault="00902D39" w:rsidP="00902D39">
      <w:pPr>
        <w:jc w:val="center"/>
        <w:rPr>
          <w:szCs w:val="28"/>
        </w:rPr>
      </w:pPr>
    </w:p>
    <w:p w:rsidR="00902D39" w:rsidRDefault="00902D39" w:rsidP="00902D39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 w:rsidR="0060378B">
        <w:rPr>
          <w:sz w:val="28"/>
          <w:szCs w:val="28"/>
          <w:lang w:val="uk-UA"/>
        </w:rPr>
        <w:t xml:space="preserve">07 </w:t>
      </w:r>
      <w:r>
        <w:rPr>
          <w:sz w:val="28"/>
          <w:szCs w:val="28"/>
          <w:lang w:val="uk-UA"/>
        </w:rPr>
        <w:t xml:space="preserve"> листопада  </w:t>
      </w:r>
      <w:r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 року                                                                </w:t>
      </w:r>
      <w:r w:rsidR="0060378B">
        <w:rPr>
          <w:sz w:val="28"/>
          <w:szCs w:val="28"/>
          <w:lang w:val="uk-UA"/>
        </w:rPr>
        <w:t xml:space="preserve">               № 1076</w:t>
      </w:r>
      <w:r>
        <w:rPr>
          <w:sz w:val="28"/>
          <w:szCs w:val="28"/>
          <w:lang w:val="uk-UA"/>
        </w:rPr>
        <w:t xml:space="preserve">    </w:t>
      </w:r>
    </w:p>
    <w:p w:rsidR="00902D39" w:rsidRDefault="00902D39" w:rsidP="00902D39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</w:p>
    <w:p w:rsidR="00902D39" w:rsidRDefault="00902D39" w:rsidP="00902D39">
      <w:pPr>
        <w:shd w:val="clear" w:color="auto" w:fill="FFFFFF"/>
        <w:ind w:right="4838"/>
        <w:rPr>
          <w:b/>
          <w:color w:val="000000"/>
          <w:spacing w:val="7"/>
          <w:sz w:val="28"/>
          <w:szCs w:val="28"/>
          <w:lang w:val="uk-UA"/>
        </w:rPr>
      </w:pPr>
      <w:r>
        <w:rPr>
          <w:b/>
          <w:color w:val="000000"/>
          <w:spacing w:val="7"/>
          <w:sz w:val="28"/>
          <w:szCs w:val="28"/>
          <w:lang w:val="uk-UA"/>
        </w:rPr>
        <w:t xml:space="preserve">Про затвердження Програми  благоустрою  Новоборівської </w:t>
      </w:r>
    </w:p>
    <w:p w:rsidR="00902D39" w:rsidRDefault="00902D39" w:rsidP="00902D39">
      <w:pPr>
        <w:shd w:val="clear" w:color="auto" w:fill="FFFFFF"/>
        <w:ind w:right="4838"/>
        <w:rPr>
          <w:b/>
          <w:color w:val="000000"/>
          <w:spacing w:val="7"/>
          <w:sz w:val="28"/>
          <w:szCs w:val="28"/>
          <w:lang w:val="uk-UA"/>
        </w:rPr>
      </w:pPr>
      <w:r>
        <w:rPr>
          <w:b/>
          <w:color w:val="000000"/>
          <w:spacing w:val="7"/>
          <w:sz w:val="28"/>
          <w:szCs w:val="28"/>
          <w:lang w:val="uk-UA"/>
        </w:rPr>
        <w:t>селищної об’єднаної територіальної громади на 2019-2023 роки</w:t>
      </w:r>
    </w:p>
    <w:p w:rsidR="0060378B" w:rsidRDefault="0060378B" w:rsidP="00902D39">
      <w:pPr>
        <w:shd w:val="clear" w:color="auto" w:fill="FFFFFF"/>
        <w:ind w:right="4838"/>
        <w:rPr>
          <w:b/>
          <w:i/>
          <w:color w:val="000000"/>
          <w:spacing w:val="3"/>
          <w:sz w:val="28"/>
          <w:szCs w:val="28"/>
          <w:lang w:val="uk-UA"/>
        </w:rPr>
      </w:pPr>
    </w:p>
    <w:p w:rsidR="00902D39" w:rsidRDefault="00902D39" w:rsidP="00902D39">
      <w:pPr>
        <w:shd w:val="clear" w:color="auto" w:fill="FFFFFF"/>
        <w:ind w:right="90" w:firstLine="720"/>
        <w:jc w:val="both"/>
        <w:rPr>
          <w:sz w:val="28"/>
          <w:szCs w:val="28"/>
          <w:lang w:val="uk-UA"/>
        </w:rPr>
      </w:pPr>
      <w:r>
        <w:rPr>
          <w:color w:val="000000"/>
          <w:spacing w:val="13"/>
          <w:sz w:val="28"/>
          <w:szCs w:val="28"/>
          <w:lang w:val="uk-UA"/>
        </w:rPr>
        <w:t xml:space="preserve">З метою належного утримання та поточного ремонту об’єктів </w:t>
      </w:r>
      <w:r>
        <w:rPr>
          <w:color w:val="000000"/>
          <w:spacing w:val="6"/>
          <w:sz w:val="28"/>
          <w:szCs w:val="28"/>
          <w:lang w:val="uk-UA"/>
        </w:rPr>
        <w:t xml:space="preserve">благоустрою населених пунктів </w:t>
      </w:r>
      <w:r>
        <w:rPr>
          <w:color w:val="000000"/>
          <w:spacing w:val="7"/>
          <w:sz w:val="28"/>
          <w:szCs w:val="28"/>
          <w:lang w:val="uk-UA"/>
        </w:rPr>
        <w:t>Новоборівської селищної об’єднаної територіальної громади</w:t>
      </w:r>
      <w:r>
        <w:rPr>
          <w:color w:val="000000"/>
          <w:spacing w:val="6"/>
          <w:sz w:val="28"/>
          <w:szCs w:val="28"/>
          <w:lang w:val="uk-UA"/>
        </w:rPr>
        <w:t xml:space="preserve">, забезпечення необхідних умов використання об'єктів за </w:t>
      </w:r>
      <w:r>
        <w:rPr>
          <w:color w:val="000000"/>
          <w:spacing w:val="5"/>
          <w:sz w:val="28"/>
          <w:szCs w:val="28"/>
          <w:lang w:val="uk-UA"/>
        </w:rPr>
        <w:t xml:space="preserve">призначенням,   відповідно до Закону України «Про благоустрій населених пунктів», керуючись  п.22 </w:t>
      </w:r>
      <w:r>
        <w:rPr>
          <w:sz w:val="28"/>
          <w:szCs w:val="28"/>
          <w:lang w:val="uk-UA"/>
        </w:rPr>
        <w:t>ст.26, ст.59 ч.1,2,3, Закону України «Про місцеве самоврядування в Україні», враховуючи рекомендації  постійної комісії селищної ради,  Новоборівська селищна рада</w:t>
      </w:r>
    </w:p>
    <w:p w:rsidR="00902D39" w:rsidRDefault="00902D39" w:rsidP="00902D39">
      <w:pPr>
        <w:spacing w:before="120"/>
        <w:jc w:val="both"/>
        <w:rPr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    </w:t>
      </w:r>
      <w:r>
        <w:rPr>
          <w:rFonts w:ascii="Arial" w:hAnsi="Arial" w:cs="Arial"/>
          <w:b/>
          <w:sz w:val="28"/>
          <w:szCs w:val="28"/>
          <w:lang w:val="uk-UA"/>
        </w:rPr>
        <w:t xml:space="preserve"> </w:t>
      </w:r>
      <w:r w:rsidRPr="00902D39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902D39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902D39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902D39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 </w:t>
      </w:r>
      <w:r w:rsidRPr="00902D39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902D39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902D39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 xml:space="preserve"> </w:t>
      </w:r>
      <w:r w:rsidRPr="00902D39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902D39">
        <w:rPr>
          <w:sz w:val="28"/>
          <w:szCs w:val="28"/>
          <w:lang w:val="uk-UA"/>
        </w:rPr>
        <w:t>:</w:t>
      </w:r>
    </w:p>
    <w:p w:rsidR="00902D39" w:rsidRDefault="00902D39" w:rsidP="00902D39">
      <w:pPr>
        <w:spacing w:before="120"/>
        <w:jc w:val="both"/>
        <w:rPr>
          <w:sz w:val="28"/>
          <w:szCs w:val="28"/>
          <w:lang w:val="uk-UA"/>
        </w:rPr>
      </w:pPr>
    </w:p>
    <w:p w:rsidR="00902D39" w:rsidRDefault="00902D39" w:rsidP="00902D39">
      <w:pPr>
        <w:jc w:val="both"/>
        <w:rPr>
          <w:sz w:val="28"/>
          <w:szCs w:val="28"/>
          <w:lang w:val="uk-UA"/>
        </w:rPr>
      </w:pPr>
      <w:r w:rsidRPr="00902D39">
        <w:rPr>
          <w:sz w:val="28"/>
          <w:szCs w:val="28"/>
          <w:lang w:val="uk-UA"/>
        </w:rPr>
        <w:tab/>
        <w:t xml:space="preserve">1. </w:t>
      </w:r>
      <w:r>
        <w:rPr>
          <w:sz w:val="28"/>
          <w:szCs w:val="28"/>
          <w:lang w:val="uk-UA"/>
        </w:rPr>
        <w:t>Визнати такою, що втратила чинність</w:t>
      </w:r>
      <w:r w:rsidRPr="00902D39">
        <w:rPr>
          <w:b/>
          <w:szCs w:val="28"/>
          <w:lang w:val="uk-UA"/>
        </w:rPr>
        <w:t xml:space="preserve"> </w:t>
      </w:r>
      <w:r w:rsidRPr="00902D39">
        <w:rPr>
          <w:sz w:val="28"/>
          <w:szCs w:val="28"/>
          <w:lang w:val="uk-UA"/>
        </w:rPr>
        <w:t>програма</w:t>
      </w:r>
      <w:r>
        <w:rPr>
          <w:sz w:val="28"/>
          <w:szCs w:val="28"/>
          <w:lang w:val="uk-UA"/>
        </w:rPr>
        <w:t xml:space="preserve"> </w:t>
      </w:r>
      <w:r w:rsidRPr="00902D39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Б</w:t>
      </w:r>
      <w:r w:rsidRPr="00902D39">
        <w:rPr>
          <w:sz w:val="28"/>
          <w:szCs w:val="28"/>
          <w:lang w:val="uk-UA"/>
        </w:rPr>
        <w:t xml:space="preserve">лагоустрій населених пунктів </w:t>
      </w:r>
      <w:r>
        <w:rPr>
          <w:sz w:val="28"/>
          <w:szCs w:val="28"/>
          <w:lang w:val="uk-UA"/>
        </w:rPr>
        <w:t>Н</w:t>
      </w:r>
      <w:r w:rsidRPr="00902D39">
        <w:rPr>
          <w:sz w:val="28"/>
          <w:szCs w:val="28"/>
          <w:lang w:val="uk-UA"/>
        </w:rPr>
        <w:t>овоборівської селищної об’єднаної територіальної громади» на період 2016-2020 роки</w:t>
      </w:r>
      <w:r>
        <w:rPr>
          <w:sz w:val="28"/>
          <w:szCs w:val="28"/>
          <w:lang w:val="uk-UA"/>
        </w:rPr>
        <w:t>, яка затверджена рішенням 2 сесії селищної ради І скликання № 33 від 28.12.2015 року</w:t>
      </w:r>
    </w:p>
    <w:p w:rsidR="00902D39" w:rsidRDefault="00902D39" w:rsidP="00902D39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2. </w:t>
      </w:r>
      <w:r>
        <w:rPr>
          <w:sz w:val="28"/>
          <w:szCs w:val="28"/>
        </w:rPr>
        <w:t>Затвердити:</w:t>
      </w:r>
    </w:p>
    <w:p w:rsidR="00902D39" w:rsidRDefault="00902D39" w:rsidP="00902D39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.1.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благоустрою </w:t>
      </w:r>
      <w:r>
        <w:rPr>
          <w:color w:val="000000"/>
          <w:spacing w:val="7"/>
          <w:sz w:val="28"/>
          <w:szCs w:val="28"/>
          <w:lang w:val="uk-UA"/>
        </w:rPr>
        <w:t xml:space="preserve">Новоборівської селищної об’єднаної територіальної </w:t>
      </w:r>
      <w:proofErr w:type="gramStart"/>
      <w:r>
        <w:rPr>
          <w:color w:val="000000"/>
          <w:spacing w:val="7"/>
          <w:sz w:val="28"/>
          <w:szCs w:val="28"/>
          <w:lang w:val="uk-UA"/>
        </w:rPr>
        <w:t>громади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на</w:t>
      </w:r>
      <w:proofErr w:type="gram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–20</w:t>
      </w:r>
      <w:r>
        <w:rPr>
          <w:sz w:val="28"/>
          <w:szCs w:val="28"/>
          <w:lang w:val="uk-UA"/>
        </w:rPr>
        <w:t>23</w:t>
      </w:r>
      <w:r>
        <w:rPr>
          <w:sz w:val="28"/>
          <w:szCs w:val="28"/>
        </w:rPr>
        <w:t xml:space="preserve"> роки (</w:t>
      </w:r>
      <w:proofErr w:type="spellStart"/>
      <w:r>
        <w:rPr>
          <w:sz w:val="28"/>
          <w:szCs w:val="28"/>
        </w:rPr>
        <w:t>далі</w:t>
      </w:r>
      <w:proofErr w:type="spellEnd"/>
      <w:r>
        <w:rPr>
          <w:sz w:val="28"/>
          <w:szCs w:val="28"/>
        </w:rPr>
        <w:t xml:space="preserve"> Програма) (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1).</w:t>
      </w:r>
    </w:p>
    <w:p w:rsidR="00902D39" w:rsidRDefault="00902D39" w:rsidP="00902D39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.2.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Заходи Програми благоустрою </w:t>
      </w:r>
      <w:r>
        <w:rPr>
          <w:color w:val="000000"/>
          <w:spacing w:val="7"/>
          <w:sz w:val="28"/>
          <w:szCs w:val="28"/>
          <w:lang w:val="uk-UA"/>
        </w:rPr>
        <w:t xml:space="preserve">Новоборівської селищної об’єднаної територіальної </w:t>
      </w:r>
      <w:proofErr w:type="gramStart"/>
      <w:r>
        <w:rPr>
          <w:color w:val="000000"/>
          <w:spacing w:val="7"/>
          <w:sz w:val="28"/>
          <w:szCs w:val="28"/>
          <w:lang w:val="uk-UA"/>
        </w:rPr>
        <w:t>громади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на</w:t>
      </w:r>
      <w:proofErr w:type="gram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–20</w:t>
      </w:r>
      <w:r>
        <w:rPr>
          <w:sz w:val="28"/>
          <w:szCs w:val="28"/>
          <w:lang w:val="uk-UA"/>
        </w:rPr>
        <w:t>23</w:t>
      </w:r>
      <w:r>
        <w:rPr>
          <w:sz w:val="28"/>
          <w:szCs w:val="28"/>
        </w:rPr>
        <w:t xml:space="preserve"> роки (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2)</w:t>
      </w:r>
    </w:p>
    <w:p w:rsidR="00902D39" w:rsidRDefault="00902D39" w:rsidP="00902D39">
      <w:pPr>
        <w:spacing w:before="120"/>
        <w:jc w:val="both"/>
        <w:rPr>
          <w:sz w:val="28"/>
          <w:szCs w:val="28"/>
          <w:lang w:val="uk-UA"/>
        </w:rPr>
      </w:pPr>
    </w:p>
    <w:p w:rsidR="00902D39" w:rsidRDefault="00902D39" w:rsidP="00902D39">
      <w:pPr>
        <w:jc w:val="both"/>
        <w:rPr>
          <w:sz w:val="27"/>
          <w:szCs w:val="27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3. Доручити виконавчому комітету </w:t>
      </w:r>
      <w:r>
        <w:rPr>
          <w:color w:val="000000"/>
          <w:spacing w:val="7"/>
          <w:sz w:val="28"/>
          <w:szCs w:val="28"/>
          <w:lang w:val="uk-UA"/>
        </w:rPr>
        <w:t xml:space="preserve">Новоборівської селищної </w:t>
      </w:r>
      <w:r>
        <w:rPr>
          <w:sz w:val="28"/>
          <w:szCs w:val="28"/>
          <w:lang w:val="uk-UA"/>
        </w:rPr>
        <w:t>ради спільно з Новоборівським житлово-комунальним підприємством  забезпечити виконання заходів Програми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7"/>
          <w:szCs w:val="27"/>
          <w:lang w:val="uk-UA"/>
        </w:rPr>
        <w:t>.</w:t>
      </w:r>
    </w:p>
    <w:p w:rsidR="00902D39" w:rsidRDefault="00902D39" w:rsidP="00902D39">
      <w:pPr>
        <w:jc w:val="both"/>
        <w:rPr>
          <w:b/>
          <w:sz w:val="28"/>
          <w:szCs w:val="28"/>
          <w:lang w:val="uk-UA"/>
        </w:rPr>
      </w:pPr>
    </w:p>
    <w:p w:rsidR="00902D39" w:rsidRDefault="00902D39" w:rsidP="00902D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Контроль за виконанням даного рішення покласти на постійну комісію селищної ради </w:t>
      </w:r>
      <w:r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>з питань промисловості, будівництва і благоустрою, транспорту і  </w:t>
      </w:r>
      <w:proofErr w:type="spellStart"/>
      <w:r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>зв’язку</w:t>
      </w:r>
      <w:proofErr w:type="spellEnd"/>
      <w:r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, управління </w:t>
      </w:r>
      <w:proofErr w:type="spellStart"/>
      <w:r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>комунальною</w:t>
      </w:r>
      <w:proofErr w:type="spellEnd"/>
      <w:r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</w:t>
      </w:r>
      <w:proofErr w:type="spellStart"/>
      <w:r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>власністю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902D39" w:rsidRDefault="00902D39" w:rsidP="00902D39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902D39" w:rsidRDefault="00902D39" w:rsidP="00902D39">
      <w:pPr>
        <w:rPr>
          <w:sz w:val="27"/>
          <w:szCs w:val="27"/>
          <w:lang w:val="uk-UA"/>
        </w:rPr>
      </w:pPr>
    </w:p>
    <w:p w:rsidR="00902D39" w:rsidRDefault="00902D39" w:rsidP="00902D39">
      <w:pPr>
        <w:pStyle w:val="aa"/>
        <w:jc w:val="center"/>
        <w:rPr>
          <w:lang w:val="uk-UA"/>
        </w:rPr>
      </w:pPr>
      <w:r>
        <w:rPr>
          <w:lang w:val="uk-UA"/>
        </w:rPr>
        <w:t>Селищний</w:t>
      </w:r>
      <w:r>
        <w:t xml:space="preserve"> голова</w:t>
      </w:r>
      <w:r>
        <w:tab/>
      </w:r>
      <w:r>
        <w:tab/>
      </w:r>
      <w:r>
        <w:rPr>
          <w:lang w:val="uk-UA"/>
        </w:rPr>
        <w:t xml:space="preserve">              </w:t>
      </w:r>
      <w:r>
        <w:rPr>
          <w:lang w:val="uk-UA"/>
        </w:rPr>
        <w:tab/>
      </w:r>
      <w:r>
        <w:rPr>
          <w:lang w:val="uk-UA"/>
        </w:rPr>
        <w:tab/>
        <w:t xml:space="preserve">        Григорій Рудюк</w:t>
      </w:r>
    </w:p>
    <w:p w:rsidR="00902D39" w:rsidRDefault="00902D39" w:rsidP="00902D39">
      <w:pPr>
        <w:rPr>
          <w:sz w:val="28"/>
          <w:szCs w:val="28"/>
        </w:rPr>
        <w:sectPr w:rsidR="00902D39">
          <w:pgSz w:w="11906" w:h="16838"/>
          <w:pgMar w:top="360" w:right="386" w:bottom="540" w:left="1440" w:header="709" w:footer="709" w:gutter="0"/>
          <w:cols w:space="720"/>
        </w:sectPr>
      </w:pPr>
    </w:p>
    <w:p w:rsidR="00902D39" w:rsidRDefault="00902D39" w:rsidP="00902D39">
      <w:pPr>
        <w:rPr>
          <w:sz w:val="28"/>
          <w:szCs w:val="28"/>
          <w:lang w:val="uk-UA"/>
        </w:rPr>
      </w:pPr>
    </w:p>
    <w:p w:rsidR="00902D39" w:rsidRDefault="00902D39" w:rsidP="00902D39">
      <w:pPr>
        <w:ind w:left="8210" w:hanging="2546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1</w:t>
      </w:r>
    </w:p>
    <w:p w:rsidR="0060378B" w:rsidRDefault="00902D39" w:rsidP="00902D39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          до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ішення </w:t>
      </w:r>
      <w:r w:rsidRPr="00902D39">
        <w:rPr>
          <w:sz w:val="28"/>
          <w:szCs w:val="28"/>
        </w:rPr>
        <w:t>41</w:t>
      </w:r>
      <w:r>
        <w:rPr>
          <w:sz w:val="28"/>
          <w:szCs w:val="28"/>
          <w:lang w:val="uk-UA"/>
        </w:rPr>
        <w:t xml:space="preserve"> сесії селищної ради </w:t>
      </w:r>
    </w:p>
    <w:p w:rsidR="00902D39" w:rsidRDefault="0060378B" w:rsidP="00902D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7 скликання</w:t>
      </w:r>
      <w:r w:rsidR="00902D39">
        <w:rPr>
          <w:sz w:val="28"/>
          <w:szCs w:val="28"/>
          <w:lang w:val="uk-UA"/>
        </w:rPr>
        <w:t xml:space="preserve">                          </w:t>
      </w:r>
    </w:p>
    <w:p w:rsidR="00902D39" w:rsidRDefault="00902D39" w:rsidP="00902D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60378B">
        <w:rPr>
          <w:sz w:val="28"/>
          <w:szCs w:val="28"/>
          <w:lang w:val="uk-UA"/>
        </w:rPr>
        <w:t xml:space="preserve">                       від 07.</w:t>
      </w:r>
      <w:r>
        <w:rPr>
          <w:sz w:val="28"/>
          <w:szCs w:val="28"/>
          <w:lang w:val="uk-UA"/>
        </w:rPr>
        <w:t xml:space="preserve">11.2019 року </w:t>
      </w:r>
      <w:r w:rsidR="0060378B">
        <w:rPr>
          <w:sz w:val="28"/>
          <w:szCs w:val="28"/>
          <w:lang w:val="uk-UA"/>
        </w:rPr>
        <w:t xml:space="preserve"> № 1076</w:t>
      </w:r>
    </w:p>
    <w:p w:rsidR="00902D39" w:rsidRDefault="00902D39" w:rsidP="00902D39">
      <w:pPr>
        <w:rPr>
          <w:sz w:val="28"/>
          <w:szCs w:val="28"/>
          <w:lang w:val="uk-UA"/>
        </w:rPr>
      </w:pPr>
    </w:p>
    <w:p w:rsidR="00902D39" w:rsidRDefault="00902D39" w:rsidP="00902D3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ПРОГРАМА</w:t>
      </w:r>
    </w:p>
    <w:p w:rsidR="00902D39" w:rsidRDefault="00902D39" w:rsidP="00902D39">
      <w:pPr>
        <w:jc w:val="center"/>
        <w:rPr>
          <w:b/>
          <w:color w:val="000000"/>
          <w:spacing w:val="7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благоустрою </w:t>
      </w:r>
      <w:r>
        <w:rPr>
          <w:b/>
          <w:color w:val="000000"/>
          <w:spacing w:val="7"/>
          <w:sz w:val="28"/>
          <w:szCs w:val="28"/>
          <w:lang w:val="uk-UA"/>
        </w:rPr>
        <w:t xml:space="preserve">Новоборівської селищної об’єднаної </w:t>
      </w:r>
    </w:p>
    <w:p w:rsidR="00902D39" w:rsidRDefault="00902D39" w:rsidP="00902D39">
      <w:pPr>
        <w:jc w:val="center"/>
        <w:rPr>
          <w:rFonts w:eastAsia="Courier New"/>
          <w:color w:val="000000"/>
          <w:sz w:val="32"/>
          <w:szCs w:val="32"/>
          <w:lang w:val="uk-UA"/>
        </w:rPr>
      </w:pPr>
      <w:r>
        <w:rPr>
          <w:b/>
          <w:color w:val="000000"/>
          <w:spacing w:val="7"/>
          <w:sz w:val="28"/>
          <w:szCs w:val="28"/>
          <w:lang w:val="uk-UA"/>
        </w:rPr>
        <w:t>територіальної громади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на </w:t>
      </w:r>
      <w:r>
        <w:rPr>
          <w:b/>
          <w:sz w:val="28"/>
          <w:szCs w:val="28"/>
        </w:rPr>
        <w:t>201</w:t>
      </w:r>
      <w:r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</w:rPr>
        <w:t>–20</w:t>
      </w:r>
      <w:r>
        <w:rPr>
          <w:b/>
          <w:sz w:val="28"/>
          <w:szCs w:val="28"/>
          <w:lang w:val="uk-UA"/>
        </w:rPr>
        <w:t>23</w:t>
      </w:r>
      <w:r>
        <w:rPr>
          <w:b/>
          <w:sz w:val="28"/>
          <w:szCs w:val="28"/>
        </w:rPr>
        <w:t xml:space="preserve"> роки</w:t>
      </w:r>
      <w:r>
        <w:rPr>
          <w:sz w:val="28"/>
          <w:szCs w:val="28"/>
        </w:rPr>
        <w:t xml:space="preserve"> </w:t>
      </w:r>
    </w:p>
    <w:p w:rsidR="00902D39" w:rsidRDefault="00902D39" w:rsidP="00902D39">
      <w:pPr>
        <w:jc w:val="center"/>
        <w:rPr>
          <w:rFonts w:eastAsia="Courier New"/>
          <w:color w:val="000000"/>
          <w:sz w:val="32"/>
          <w:szCs w:val="32"/>
          <w:lang w:val="uk-UA"/>
        </w:rPr>
      </w:pPr>
    </w:p>
    <w:p w:rsidR="00902D39" w:rsidRDefault="00902D39" w:rsidP="00902D39">
      <w:pPr>
        <w:jc w:val="center"/>
        <w:rPr>
          <w:rFonts w:eastAsia="Courier New"/>
          <w:color w:val="000000"/>
          <w:sz w:val="32"/>
          <w:szCs w:val="32"/>
          <w:lang w:val="uk-UA"/>
        </w:rPr>
      </w:pPr>
      <w:r>
        <w:rPr>
          <w:rFonts w:eastAsia="Courier New"/>
          <w:color w:val="000000"/>
          <w:sz w:val="32"/>
          <w:szCs w:val="32"/>
          <w:lang w:val="uk-UA"/>
        </w:rPr>
        <w:t>1.Загальні положення</w:t>
      </w:r>
    </w:p>
    <w:p w:rsidR="00902D39" w:rsidRDefault="00902D39" w:rsidP="00902D39">
      <w:pPr>
        <w:spacing w:before="120"/>
        <w:ind w:firstLine="900"/>
        <w:jc w:val="both"/>
        <w:rPr>
          <w:rFonts w:eastAsia="Courier New"/>
          <w:color w:val="000000"/>
          <w:sz w:val="28"/>
          <w:szCs w:val="28"/>
          <w:lang w:val="uk-UA"/>
        </w:rPr>
      </w:pPr>
      <w:r>
        <w:rPr>
          <w:rFonts w:eastAsia="Courier New"/>
          <w:color w:val="000000"/>
          <w:sz w:val="28"/>
          <w:szCs w:val="28"/>
          <w:lang w:val="uk-UA"/>
        </w:rPr>
        <w:t>Благоустрій населених пунктів громади є одним із пріоритетних напрямів єдиної системи розвитку і функціонування Новоборівської селищної об’єднаної територіальної громади (далі-громада).</w:t>
      </w:r>
    </w:p>
    <w:p w:rsidR="00902D39" w:rsidRDefault="00902D39" w:rsidP="00902D39">
      <w:pPr>
        <w:pStyle w:val="HTML"/>
        <w:spacing w:before="120"/>
        <w:ind w:right="35"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Проблеми утримання в належному санітарному та технічному стані об’єктів благоустрою громади потребують програмного вирішення. </w:t>
      </w:r>
    </w:p>
    <w:p w:rsidR="00902D39" w:rsidRDefault="00902D39" w:rsidP="00902D39">
      <w:pPr>
        <w:pStyle w:val="HTML"/>
        <w:spacing w:before="120"/>
        <w:ind w:right="35"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Роботи з ремонту та утримання об’єктів благоустрою населених пунктів громади мають бути спрямовані на забезпечення та збереження їх технічного та естетичного стану, підвищення експлуатаційних якостей та продовження їх строків служби.</w:t>
      </w:r>
    </w:p>
    <w:p w:rsidR="00902D39" w:rsidRDefault="00902D39" w:rsidP="00902D39">
      <w:pPr>
        <w:tabs>
          <w:tab w:val="left" w:pos="540"/>
        </w:tabs>
        <w:spacing w:before="120"/>
        <w:ind w:firstLine="900"/>
        <w:jc w:val="both"/>
        <w:rPr>
          <w:rFonts w:eastAsia="Courier New"/>
          <w:color w:val="000000"/>
          <w:sz w:val="28"/>
          <w:szCs w:val="28"/>
          <w:lang w:val="uk-UA"/>
        </w:rPr>
      </w:pPr>
      <w:r>
        <w:rPr>
          <w:rFonts w:eastAsia="Courier New"/>
          <w:color w:val="000000"/>
          <w:sz w:val="28"/>
          <w:szCs w:val="28"/>
          <w:lang w:val="uk-UA"/>
        </w:rPr>
        <w:t xml:space="preserve">Програма визначає загальний порядок планування, ремонту, утримання і фінансування робіт з комплексного благоустрою </w:t>
      </w:r>
      <w:r>
        <w:rPr>
          <w:sz w:val="28"/>
          <w:szCs w:val="28"/>
          <w:lang w:val="uk-UA"/>
        </w:rPr>
        <w:t>населених пунктів громади</w:t>
      </w:r>
      <w:r>
        <w:rPr>
          <w:rFonts w:eastAsia="Courier New"/>
          <w:color w:val="000000"/>
          <w:sz w:val="28"/>
          <w:szCs w:val="28"/>
          <w:lang w:val="uk-UA"/>
        </w:rPr>
        <w:t>, а також встановлює певний перелік заходів, об’ємів і пропозицій щодо суттєвого та якісного покращення благоустрою, санітарного ста</w:t>
      </w:r>
      <w:r>
        <w:rPr>
          <w:rFonts w:eastAsia="Courier New"/>
          <w:color w:val="000000"/>
          <w:sz w:val="28"/>
          <w:szCs w:val="28"/>
          <w:lang w:val="uk-UA"/>
        </w:rPr>
        <w:softHyphen/>
        <w:t>ну і довкілля у відповідності до Законів України «Про місцеве само</w:t>
      </w:r>
      <w:r>
        <w:rPr>
          <w:rFonts w:eastAsia="Courier New"/>
          <w:color w:val="000000"/>
          <w:sz w:val="28"/>
          <w:szCs w:val="28"/>
          <w:lang w:val="uk-UA"/>
        </w:rPr>
        <w:softHyphen/>
        <w:t>врядування в Україні» та «Про благоустрій населених пунктів».</w:t>
      </w:r>
    </w:p>
    <w:p w:rsidR="00902D39" w:rsidRDefault="00902D39" w:rsidP="00902D3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902D39" w:rsidRDefault="00902D39" w:rsidP="00902D3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2.ПАСПОРТ</w:t>
      </w:r>
    </w:p>
    <w:p w:rsidR="00902D39" w:rsidRDefault="00902D39" w:rsidP="00902D39">
      <w:pPr>
        <w:jc w:val="center"/>
        <w:rPr>
          <w:color w:val="000000"/>
          <w:spacing w:val="7"/>
          <w:sz w:val="28"/>
          <w:szCs w:val="28"/>
          <w:lang w:val="uk-UA"/>
        </w:rPr>
      </w:pPr>
      <w:r>
        <w:rPr>
          <w:sz w:val="28"/>
          <w:szCs w:val="28"/>
        </w:rPr>
        <w:t>Програми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благоустрою </w:t>
      </w:r>
      <w:r>
        <w:rPr>
          <w:color w:val="000000"/>
          <w:spacing w:val="7"/>
          <w:sz w:val="28"/>
          <w:szCs w:val="28"/>
          <w:lang w:val="uk-UA"/>
        </w:rPr>
        <w:t xml:space="preserve">Новоборівської селищної об’єднаної </w:t>
      </w:r>
    </w:p>
    <w:p w:rsidR="00902D39" w:rsidRDefault="00902D39" w:rsidP="00902D39">
      <w:pPr>
        <w:jc w:val="center"/>
        <w:rPr>
          <w:rFonts w:eastAsia="Courier New"/>
          <w:color w:val="000000"/>
          <w:sz w:val="32"/>
          <w:szCs w:val="32"/>
          <w:lang w:val="uk-UA"/>
        </w:rPr>
      </w:pPr>
      <w:r>
        <w:rPr>
          <w:color w:val="000000"/>
          <w:spacing w:val="7"/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–20</w:t>
      </w:r>
      <w:r>
        <w:rPr>
          <w:sz w:val="28"/>
          <w:szCs w:val="28"/>
          <w:lang w:val="uk-UA"/>
        </w:rPr>
        <w:t>23</w:t>
      </w:r>
      <w:r>
        <w:rPr>
          <w:sz w:val="28"/>
          <w:szCs w:val="28"/>
        </w:rPr>
        <w:t xml:space="preserve"> роки </w:t>
      </w:r>
    </w:p>
    <w:p w:rsidR="00902D39" w:rsidRPr="0060378B" w:rsidRDefault="00902D39" w:rsidP="0060378B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704"/>
        <w:gridCol w:w="4190"/>
        <w:gridCol w:w="4672"/>
      </w:tblGrid>
      <w:tr w:rsidR="00902D39" w:rsidTr="00902D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D39" w:rsidRDefault="00902D39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D39" w:rsidRDefault="00902D39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Ініціатор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розроблення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 xml:space="preserve">і </w:t>
            </w:r>
            <w:proofErr w:type="spellStart"/>
            <w:r>
              <w:rPr>
                <w:sz w:val="28"/>
                <w:szCs w:val="28"/>
              </w:rPr>
              <w:t>розробник</w:t>
            </w:r>
            <w:proofErr w:type="spellEnd"/>
            <w:r>
              <w:rPr>
                <w:sz w:val="28"/>
                <w:szCs w:val="28"/>
              </w:rPr>
              <w:t xml:space="preserve"> Програми 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D39" w:rsidRDefault="00902D39">
            <w:pPr>
              <w:spacing w:before="120"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 селищної ради</w:t>
            </w:r>
          </w:p>
        </w:tc>
      </w:tr>
      <w:tr w:rsidR="00902D39" w:rsidTr="00902D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D39" w:rsidRDefault="00902D39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D39" w:rsidRDefault="00902D39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Відповідальний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виконавець</w:t>
            </w:r>
            <w:proofErr w:type="spellEnd"/>
            <w:r>
              <w:rPr>
                <w:sz w:val="28"/>
                <w:szCs w:val="28"/>
              </w:rPr>
              <w:t xml:space="preserve"> Програми 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D39" w:rsidRDefault="00902D39">
            <w:pPr>
              <w:spacing w:before="12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Виконавчий комітет селищної ради</w:t>
            </w:r>
          </w:p>
        </w:tc>
      </w:tr>
      <w:tr w:rsidR="00902D39" w:rsidTr="00902D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D39" w:rsidRDefault="00902D39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D39" w:rsidRDefault="00902D39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Строк реалізації Програми 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D39" w:rsidRDefault="00902D39">
            <w:pPr>
              <w:spacing w:before="12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</w:rPr>
              <w:t>–20</w:t>
            </w:r>
            <w:r>
              <w:rPr>
                <w:sz w:val="28"/>
                <w:szCs w:val="28"/>
                <w:lang w:val="uk-UA"/>
              </w:rPr>
              <w:t>23</w:t>
            </w:r>
            <w:r>
              <w:rPr>
                <w:sz w:val="28"/>
                <w:szCs w:val="28"/>
              </w:rPr>
              <w:t>р.</w:t>
            </w:r>
          </w:p>
        </w:tc>
      </w:tr>
      <w:tr w:rsidR="00902D39" w:rsidTr="00902D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D39" w:rsidRDefault="00902D39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D39" w:rsidRDefault="00902D39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Мета Програми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D39" w:rsidRDefault="00902D39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Визначення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основних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заходів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спрямованих</w:t>
            </w:r>
            <w:proofErr w:type="spellEnd"/>
            <w:r>
              <w:rPr>
                <w:sz w:val="28"/>
                <w:szCs w:val="28"/>
              </w:rPr>
              <w:t xml:space="preserve"> на </w:t>
            </w:r>
            <w:proofErr w:type="spellStart"/>
            <w:r>
              <w:rPr>
                <w:sz w:val="28"/>
                <w:szCs w:val="28"/>
              </w:rPr>
              <w:t>благоустрій</w:t>
            </w:r>
            <w:proofErr w:type="spellEnd"/>
            <w:r>
              <w:rPr>
                <w:sz w:val="28"/>
                <w:szCs w:val="28"/>
              </w:rPr>
              <w:t xml:space="preserve">                     </w:t>
            </w:r>
            <w:r>
              <w:rPr>
                <w:sz w:val="28"/>
                <w:szCs w:val="28"/>
                <w:lang w:val="uk-UA"/>
              </w:rPr>
              <w:t>населених пунктів громади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реалізація</w:t>
            </w:r>
            <w:proofErr w:type="spellEnd"/>
            <w:r>
              <w:rPr>
                <w:sz w:val="28"/>
                <w:szCs w:val="28"/>
              </w:rPr>
              <w:t xml:space="preserve"> яких дозволить </w:t>
            </w:r>
            <w:proofErr w:type="spellStart"/>
            <w:r>
              <w:rPr>
                <w:sz w:val="28"/>
                <w:szCs w:val="28"/>
              </w:rPr>
              <w:t>поліпшити</w:t>
            </w:r>
            <w:proofErr w:type="spellEnd"/>
            <w:r>
              <w:rPr>
                <w:sz w:val="28"/>
                <w:szCs w:val="28"/>
              </w:rPr>
              <w:t xml:space="preserve"> загальний </w:t>
            </w:r>
            <w:proofErr w:type="spellStart"/>
            <w:r>
              <w:rPr>
                <w:sz w:val="28"/>
                <w:szCs w:val="28"/>
              </w:rPr>
              <w:t>благоустрій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сільських територій</w:t>
            </w:r>
            <w:r>
              <w:rPr>
                <w:sz w:val="28"/>
                <w:szCs w:val="28"/>
              </w:rPr>
              <w:t>.</w:t>
            </w:r>
          </w:p>
        </w:tc>
      </w:tr>
      <w:tr w:rsidR="00902D39" w:rsidTr="00902D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D39" w:rsidRDefault="00902D39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D39" w:rsidRDefault="00902D39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Очікувані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результати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D39" w:rsidRDefault="00902D39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Поліпшення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сані</w:t>
            </w:r>
            <w:proofErr w:type="gramStart"/>
            <w:r>
              <w:rPr>
                <w:sz w:val="28"/>
                <w:szCs w:val="28"/>
              </w:rPr>
              <w:t>тарного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естетичного</w:t>
            </w:r>
            <w:proofErr w:type="spellEnd"/>
            <w:r>
              <w:rPr>
                <w:sz w:val="28"/>
                <w:szCs w:val="28"/>
              </w:rPr>
              <w:t xml:space="preserve"> стану </w:t>
            </w:r>
            <w:r>
              <w:rPr>
                <w:sz w:val="28"/>
                <w:szCs w:val="28"/>
                <w:lang w:val="uk-UA"/>
              </w:rPr>
              <w:t>населених пунктів громади</w:t>
            </w:r>
            <w:r>
              <w:rPr>
                <w:sz w:val="28"/>
                <w:szCs w:val="28"/>
              </w:rPr>
              <w:t xml:space="preserve">. Освітлення </w:t>
            </w:r>
            <w:proofErr w:type="spellStart"/>
            <w:r>
              <w:rPr>
                <w:sz w:val="28"/>
                <w:szCs w:val="28"/>
              </w:rPr>
              <w:t>території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населених пунктів громади</w:t>
            </w:r>
            <w:r>
              <w:rPr>
                <w:sz w:val="28"/>
                <w:szCs w:val="28"/>
              </w:rPr>
              <w:t xml:space="preserve"> відповідно до потреб </w:t>
            </w:r>
            <w:proofErr w:type="spellStart"/>
            <w:r>
              <w:rPr>
                <w:sz w:val="28"/>
                <w:szCs w:val="28"/>
              </w:rPr>
              <w:t>громади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Поліпшення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якості</w:t>
            </w:r>
            <w:proofErr w:type="spellEnd"/>
            <w:r>
              <w:rPr>
                <w:sz w:val="28"/>
                <w:szCs w:val="28"/>
              </w:rPr>
              <w:t xml:space="preserve"> послуг. </w:t>
            </w:r>
          </w:p>
        </w:tc>
      </w:tr>
      <w:tr w:rsidR="00902D39" w:rsidTr="00902D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D39" w:rsidRDefault="00902D39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D39" w:rsidRDefault="00902D39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Джерела фінансування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D39" w:rsidRDefault="00902D39">
            <w:pPr>
              <w:spacing w:before="120"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Кошти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селищного</w:t>
            </w:r>
            <w:r>
              <w:rPr>
                <w:sz w:val="28"/>
                <w:szCs w:val="28"/>
              </w:rPr>
              <w:t xml:space="preserve"> бюджету та </w:t>
            </w:r>
            <w:proofErr w:type="spellStart"/>
            <w:r>
              <w:rPr>
                <w:sz w:val="28"/>
                <w:szCs w:val="28"/>
              </w:rPr>
              <w:t>інші</w:t>
            </w:r>
            <w:proofErr w:type="spellEnd"/>
            <w:r>
              <w:rPr>
                <w:sz w:val="28"/>
                <w:szCs w:val="28"/>
              </w:rPr>
              <w:t xml:space="preserve"> джерела, не </w:t>
            </w:r>
            <w:proofErr w:type="spellStart"/>
            <w:proofErr w:type="gramStart"/>
            <w:r>
              <w:rPr>
                <w:sz w:val="28"/>
                <w:szCs w:val="28"/>
              </w:rPr>
              <w:t>заборонен</w:t>
            </w:r>
            <w:proofErr w:type="gramEnd"/>
            <w:r>
              <w:rPr>
                <w:sz w:val="28"/>
                <w:szCs w:val="28"/>
              </w:rPr>
              <w:t>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законодавством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902D39" w:rsidTr="00902D3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D39" w:rsidRDefault="00902D39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02D39" w:rsidRDefault="00902D39">
            <w:pPr>
              <w:spacing w:before="12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Загальний </w:t>
            </w:r>
            <w:proofErr w:type="spellStart"/>
            <w:r>
              <w:rPr>
                <w:sz w:val="28"/>
                <w:szCs w:val="28"/>
              </w:rPr>
              <w:t>обсяг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фінансових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ресурсів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необхідних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для</w:t>
            </w:r>
            <w:proofErr w:type="gramEnd"/>
            <w:r>
              <w:rPr>
                <w:sz w:val="28"/>
                <w:szCs w:val="28"/>
              </w:rPr>
              <w:t xml:space="preserve"> реалізації Програми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02D39" w:rsidRDefault="00902D39">
            <w:pPr>
              <w:spacing w:before="120" w:line="276" w:lineRule="auto"/>
              <w:jc w:val="both"/>
              <w:rPr>
                <w:sz w:val="28"/>
                <w:szCs w:val="28"/>
                <w:highlight w:val="red"/>
              </w:rPr>
            </w:pPr>
            <w:r>
              <w:rPr>
                <w:sz w:val="28"/>
                <w:szCs w:val="28"/>
                <w:lang w:val="uk-UA"/>
              </w:rPr>
              <w:t xml:space="preserve">           88500,00 </w:t>
            </w:r>
            <w:r>
              <w:rPr>
                <w:sz w:val="28"/>
                <w:szCs w:val="28"/>
              </w:rPr>
              <w:t>тис.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грн.</w:t>
            </w:r>
          </w:p>
        </w:tc>
      </w:tr>
    </w:tbl>
    <w:p w:rsidR="00902D39" w:rsidRDefault="00902D39" w:rsidP="00902D39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902D39" w:rsidRDefault="00902D39" w:rsidP="00902D39">
      <w:pPr>
        <w:widowControl w:val="0"/>
        <w:autoSpaceDE w:val="0"/>
        <w:autoSpaceDN w:val="0"/>
        <w:adjustRightInd w:val="0"/>
        <w:spacing w:after="120"/>
        <w:jc w:val="center"/>
        <w:rPr>
          <w:rStyle w:val="ac"/>
          <w:b w:val="0"/>
        </w:rPr>
      </w:pPr>
      <w:r>
        <w:rPr>
          <w:rStyle w:val="ac"/>
          <w:rFonts w:eastAsia="Arial"/>
          <w:sz w:val="28"/>
          <w:szCs w:val="28"/>
        </w:rPr>
        <w:t xml:space="preserve">3. Структура і характеристика </w:t>
      </w:r>
      <w:proofErr w:type="spellStart"/>
      <w:r>
        <w:rPr>
          <w:rStyle w:val="ac"/>
          <w:rFonts w:eastAsia="Arial"/>
          <w:sz w:val="28"/>
          <w:szCs w:val="28"/>
        </w:rPr>
        <w:t>обʼєкті</w:t>
      </w:r>
      <w:proofErr w:type="gramStart"/>
      <w:r>
        <w:rPr>
          <w:rStyle w:val="ac"/>
          <w:rFonts w:eastAsia="Arial"/>
          <w:sz w:val="28"/>
          <w:szCs w:val="28"/>
        </w:rPr>
        <w:t>в</w:t>
      </w:r>
      <w:proofErr w:type="spellEnd"/>
      <w:r>
        <w:rPr>
          <w:rStyle w:val="ac"/>
          <w:rFonts w:eastAsia="Arial"/>
          <w:sz w:val="28"/>
          <w:szCs w:val="28"/>
        </w:rPr>
        <w:t xml:space="preserve"> </w:t>
      </w:r>
      <w:r>
        <w:rPr>
          <w:rStyle w:val="ac"/>
          <w:rFonts w:eastAsia="Arial"/>
          <w:sz w:val="28"/>
          <w:szCs w:val="28"/>
          <w:lang w:val="uk-UA"/>
        </w:rPr>
        <w:t xml:space="preserve"> </w:t>
      </w:r>
      <w:r>
        <w:rPr>
          <w:rStyle w:val="ac"/>
          <w:rFonts w:eastAsia="Arial"/>
          <w:sz w:val="28"/>
          <w:szCs w:val="28"/>
        </w:rPr>
        <w:t>благоустрою</w:t>
      </w:r>
      <w:proofErr w:type="gramEnd"/>
      <w:r>
        <w:rPr>
          <w:rStyle w:val="ac"/>
          <w:rFonts w:eastAsia="Arial"/>
          <w:sz w:val="28"/>
          <w:szCs w:val="28"/>
        </w:rPr>
        <w:t xml:space="preserve"> </w:t>
      </w:r>
      <w:r w:rsidRPr="0060378B">
        <w:rPr>
          <w:b/>
          <w:sz w:val="28"/>
          <w:szCs w:val="28"/>
          <w:lang w:val="uk-UA"/>
        </w:rPr>
        <w:t>населених пунктів громади</w:t>
      </w:r>
      <w:r>
        <w:rPr>
          <w:rStyle w:val="ac"/>
          <w:sz w:val="28"/>
          <w:szCs w:val="28"/>
        </w:rPr>
        <w:t xml:space="preserve"> </w:t>
      </w:r>
    </w:p>
    <w:p w:rsidR="00902D39" w:rsidRDefault="00902D39" w:rsidP="00902D39">
      <w:pPr>
        <w:widowControl w:val="0"/>
        <w:autoSpaceDE w:val="0"/>
        <w:autoSpaceDN w:val="0"/>
        <w:adjustRightInd w:val="0"/>
        <w:spacing w:after="120"/>
        <w:rPr>
          <w:rStyle w:val="ac"/>
          <w:b w:val="0"/>
          <w:sz w:val="28"/>
          <w:szCs w:val="28"/>
        </w:rPr>
      </w:pPr>
      <w:r>
        <w:rPr>
          <w:rStyle w:val="ac"/>
          <w:sz w:val="28"/>
          <w:szCs w:val="28"/>
          <w:lang w:val="uk-UA"/>
        </w:rPr>
        <w:t xml:space="preserve">             </w:t>
      </w:r>
      <w:r>
        <w:rPr>
          <w:rStyle w:val="ac"/>
          <w:sz w:val="28"/>
          <w:szCs w:val="28"/>
        </w:rPr>
        <w:t>До об’єкті</w:t>
      </w:r>
      <w:proofErr w:type="gramStart"/>
      <w:r>
        <w:rPr>
          <w:rStyle w:val="ac"/>
          <w:sz w:val="28"/>
          <w:szCs w:val="28"/>
        </w:rPr>
        <w:t>в благоустрою</w:t>
      </w:r>
      <w:proofErr w:type="gramEnd"/>
      <w:r>
        <w:rPr>
          <w:rStyle w:val="ac"/>
          <w:sz w:val="28"/>
          <w:szCs w:val="28"/>
        </w:rPr>
        <w:t xml:space="preserve"> </w:t>
      </w:r>
      <w:r>
        <w:rPr>
          <w:rStyle w:val="ac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населених пунктів громади</w:t>
      </w:r>
      <w:r>
        <w:rPr>
          <w:rStyle w:val="ac"/>
          <w:sz w:val="28"/>
          <w:szCs w:val="28"/>
        </w:rPr>
        <w:t xml:space="preserve"> належать:</w:t>
      </w:r>
    </w:p>
    <w:p w:rsidR="00902D39" w:rsidRDefault="00902D39" w:rsidP="00902D39">
      <w:pPr>
        <w:spacing w:before="120" w:after="120"/>
        <w:ind w:firstLine="900"/>
        <w:jc w:val="both"/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загального користування:</w:t>
      </w:r>
    </w:p>
    <w:p w:rsidR="00902D39" w:rsidRDefault="00902D39" w:rsidP="00902D39">
      <w:pPr>
        <w:pStyle w:val="HTML"/>
        <w:spacing w:before="120" w:after="120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1.1) парки, рекреаційні зони, сади, сквери та майданчики;</w:t>
      </w:r>
    </w:p>
    <w:p w:rsidR="00902D39" w:rsidRDefault="00902D39" w:rsidP="00902D39">
      <w:pPr>
        <w:spacing w:before="120" w:after="12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1.2) </w:t>
      </w:r>
      <w:proofErr w:type="spellStart"/>
      <w:proofErr w:type="gramStart"/>
      <w:r>
        <w:rPr>
          <w:sz w:val="28"/>
          <w:szCs w:val="28"/>
        </w:rPr>
        <w:t>пам’ятники</w:t>
      </w:r>
      <w:proofErr w:type="spellEnd"/>
      <w:proofErr w:type="gramEnd"/>
      <w:r>
        <w:rPr>
          <w:sz w:val="28"/>
          <w:szCs w:val="28"/>
        </w:rPr>
        <w:t xml:space="preserve"> культурної та </w:t>
      </w:r>
      <w:proofErr w:type="spellStart"/>
      <w:r>
        <w:rPr>
          <w:sz w:val="28"/>
          <w:szCs w:val="28"/>
        </w:rPr>
        <w:t>історичної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спадщини</w:t>
      </w:r>
      <w:proofErr w:type="spellEnd"/>
      <w:r>
        <w:rPr>
          <w:sz w:val="28"/>
          <w:szCs w:val="28"/>
        </w:rPr>
        <w:t>;</w:t>
      </w:r>
    </w:p>
    <w:p w:rsidR="00902D39" w:rsidRDefault="00902D39" w:rsidP="00902D39">
      <w:pPr>
        <w:pStyle w:val="HTML"/>
        <w:spacing w:before="120" w:after="120"/>
        <w:ind w:firstLine="900"/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1.3) вулиці,  дороги,  провулки,  проїзди, пішохідні доріжки;</w:t>
      </w:r>
    </w:p>
    <w:p w:rsidR="00902D39" w:rsidRDefault="00902D39" w:rsidP="00902D39">
      <w:pPr>
        <w:spacing w:before="120" w:after="12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пляжі</w:t>
      </w:r>
      <w:proofErr w:type="spellEnd"/>
      <w:r>
        <w:rPr>
          <w:sz w:val="28"/>
          <w:szCs w:val="28"/>
        </w:rPr>
        <w:t>;</w:t>
      </w:r>
    </w:p>
    <w:p w:rsidR="00902D39" w:rsidRDefault="00902D39" w:rsidP="00902D39">
      <w:pPr>
        <w:spacing w:before="120" w:after="12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кладовища</w:t>
      </w:r>
      <w:proofErr w:type="spellEnd"/>
      <w:r>
        <w:rPr>
          <w:sz w:val="28"/>
          <w:szCs w:val="28"/>
        </w:rPr>
        <w:t>;</w:t>
      </w:r>
    </w:p>
    <w:p w:rsidR="00902D39" w:rsidRDefault="00902D39" w:rsidP="00902D39">
      <w:pPr>
        <w:spacing w:before="120" w:after="12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загального користування;</w:t>
      </w:r>
    </w:p>
    <w:p w:rsidR="00902D39" w:rsidRDefault="00902D39" w:rsidP="00902D39">
      <w:pPr>
        <w:spacing w:before="120" w:after="12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прибудинкові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>;</w:t>
      </w:r>
    </w:p>
    <w:p w:rsidR="00902D39" w:rsidRDefault="00902D39" w:rsidP="00902D39">
      <w:pPr>
        <w:pStyle w:val="HTML"/>
        <w:spacing w:before="120" w:after="120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3) території   будівель   та   споруд   інженерного захисту територій;</w:t>
      </w:r>
    </w:p>
    <w:p w:rsidR="00902D39" w:rsidRDefault="00902D39" w:rsidP="00902D39">
      <w:pPr>
        <w:pStyle w:val="HTML"/>
        <w:spacing w:before="120" w:after="120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5) території підприємств,  установ, організацій та закріплені за ними території на умовах договору.</w:t>
      </w:r>
    </w:p>
    <w:p w:rsidR="00902D39" w:rsidRDefault="00902D39" w:rsidP="00902D39">
      <w:pPr>
        <w:pStyle w:val="HTML"/>
        <w:spacing w:before="120" w:after="120"/>
        <w:ind w:firstLine="900"/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>Елементами  (частинами)  об’єктів  благоустрою є:</w:t>
      </w:r>
    </w:p>
    <w:p w:rsidR="00902D39" w:rsidRDefault="00902D39" w:rsidP="00902D39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покриття площ, вулиць, доріг, проїздів, алей, тротуарів, пішохідних зон і доріжок відповідно до діючих норм і стандартів;</w:t>
      </w:r>
    </w:p>
    <w:p w:rsidR="00902D39" w:rsidRDefault="00902D39" w:rsidP="00902D39">
      <w:pPr>
        <w:tabs>
          <w:tab w:val="left" w:pos="540"/>
        </w:tabs>
        <w:spacing w:before="120" w:after="120"/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зелені насадження (у тому числі снігозахисні та протиерозійні) уздовж вулиць і доріг, в парках, скверах, на алеях, в садах, інших об’єктах благоустрою загального користування, санітарно-захисних зонах, на прибудинкових територіях;</w:t>
      </w:r>
    </w:p>
    <w:p w:rsidR="00902D39" w:rsidRDefault="00902D39" w:rsidP="00902D39">
      <w:pPr>
        <w:tabs>
          <w:tab w:val="left" w:pos="54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буді</w:t>
      </w:r>
      <w:proofErr w:type="gramStart"/>
      <w:r>
        <w:rPr>
          <w:sz w:val="28"/>
          <w:szCs w:val="28"/>
        </w:rPr>
        <w:t>вл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споруди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збирання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вивезення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відходів</w:t>
      </w:r>
      <w:proofErr w:type="spellEnd"/>
      <w:r>
        <w:rPr>
          <w:sz w:val="28"/>
          <w:szCs w:val="28"/>
        </w:rPr>
        <w:t>;</w:t>
      </w:r>
    </w:p>
    <w:p w:rsidR="00902D39" w:rsidRDefault="00902D39" w:rsidP="00902D39">
      <w:pPr>
        <w:tabs>
          <w:tab w:val="left" w:pos="540"/>
        </w:tabs>
        <w:spacing w:before="120" w:after="12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spellStart"/>
      <w:r>
        <w:rPr>
          <w:sz w:val="28"/>
          <w:szCs w:val="28"/>
        </w:rPr>
        <w:t>засоби</w:t>
      </w:r>
      <w:proofErr w:type="spellEnd"/>
      <w:r>
        <w:rPr>
          <w:sz w:val="28"/>
          <w:szCs w:val="28"/>
        </w:rPr>
        <w:t xml:space="preserve"> та обладнання зовнішнього освітлення та </w:t>
      </w:r>
      <w:proofErr w:type="spellStart"/>
      <w:r>
        <w:rPr>
          <w:sz w:val="28"/>
          <w:szCs w:val="28"/>
        </w:rPr>
        <w:t>зовнішньої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реклами</w:t>
      </w:r>
      <w:proofErr w:type="spellEnd"/>
      <w:r>
        <w:rPr>
          <w:sz w:val="28"/>
          <w:szCs w:val="28"/>
        </w:rPr>
        <w:t>;</w:t>
      </w:r>
    </w:p>
    <w:p w:rsidR="00902D39" w:rsidRDefault="00902D39" w:rsidP="00902D39">
      <w:pPr>
        <w:tabs>
          <w:tab w:val="left" w:pos="540"/>
        </w:tabs>
        <w:spacing w:before="120" w:after="12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spellStart"/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 дорожнього </w:t>
      </w:r>
      <w:proofErr w:type="spellStart"/>
      <w:r>
        <w:rPr>
          <w:sz w:val="28"/>
          <w:szCs w:val="28"/>
        </w:rPr>
        <w:t>руху</w:t>
      </w:r>
      <w:proofErr w:type="spellEnd"/>
      <w:r>
        <w:rPr>
          <w:sz w:val="28"/>
          <w:szCs w:val="28"/>
        </w:rPr>
        <w:t>;</w:t>
      </w:r>
    </w:p>
    <w:p w:rsidR="00902D39" w:rsidRDefault="00902D39" w:rsidP="00902D39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proofErr w:type="spellStart"/>
      <w:r>
        <w:rPr>
          <w:sz w:val="28"/>
          <w:szCs w:val="28"/>
        </w:rPr>
        <w:t>буді</w:t>
      </w:r>
      <w:proofErr w:type="gramStart"/>
      <w:r>
        <w:rPr>
          <w:sz w:val="28"/>
          <w:szCs w:val="28"/>
        </w:rPr>
        <w:t>вл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споруди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інженерного</w:t>
      </w:r>
      <w:proofErr w:type="spellEnd"/>
      <w:r>
        <w:rPr>
          <w:sz w:val="28"/>
          <w:szCs w:val="28"/>
        </w:rPr>
        <w:t xml:space="preserve"> захисту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>;</w:t>
      </w:r>
    </w:p>
    <w:p w:rsidR="00902D39" w:rsidRDefault="00902D39" w:rsidP="00902D39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7) </w:t>
      </w:r>
      <w:proofErr w:type="spellStart"/>
      <w:r>
        <w:rPr>
          <w:sz w:val="28"/>
          <w:szCs w:val="28"/>
        </w:rPr>
        <w:t>комплекси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обʼєкти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монументального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мистецтва</w:t>
      </w:r>
      <w:proofErr w:type="spellEnd"/>
      <w:r>
        <w:rPr>
          <w:sz w:val="28"/>
          <w:szCs w:val="28"/>
        </w:rPr>
        <w:t>;</w:t>
      </w:r>
    </w:p>
    <w:p w:rsidR="00902D39" w:rsidRDefault="00902D39" w:rsidP="00902D39">
      <w:pPr>
        <w:tabs>
          <w:tab w:val="left" w:pos="540"/>
        </w:tabs>
        <w:spacing w:before="120" w:after="120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8) обладнання  (</w:t>
      </w:r>
      <w:proofErr w:type="spellStart"/>
      <w:r>
        <w:rPr>
          <w:sz w:val="28"/>
          <w:szCs w:val="28"/>
        </w:rPr>
        <w:t>елементи</w:t>
      </w:r>
      <w:proofErr w:type="spellEnd"/>
      <w:r>
        <w:rPr>
          <w:sz w:val="28"/>
          <w:szCs w:val="28"/>
        </w:rPr>
        <w:t xml:space="preserve">)  </w:t>
      </w:r>
      <w:proofErr w:type="spellStart"/>
      <w:r>
        <w:rPr>
          <w:sz w:val="28"/>
          <w:szCs w:val="28"/>
        </w:rPr>
        <w:t>дитячих</w:t>
      </w:r>
      <w:proofErr w:type="spellEnd"/>
      <w:r>
        <w:rPr>
          <w:sz w:val="28"/>
          <w:szCs w:val="28"/>
        </w:rPr>
        <w:t xml:space="preserve">,  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  та   інших майданчиків; </w:t>
      </w:r>
      <w:r>
        <w:rPr>
          <w:sz w:val="28"/>
          <w:szCs w:val="28"/>
        </w:rPr>
        <w:br/>
        <w:t xml:space="preserve">             9) </w:t>
      </w:r>
      <w:proofErr w:type="spellStart"/>
      <w:r>
        <w:rPr>
          <w:sz w:val="28"/>
          <w:szCs w:val="28"/>
        </w:rPr>
        <w:t>малі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арх</w:t>
      </w:r>
      <w:proofErr w:type="gramEnd"/>
      <w:r>
        <w:rPr>
          <w:sz w:val="28"/>
          <w:szCs w:val="28"/>
        </w:rPr>
        <w:t>ітектурні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форми</w:t>
      </w:r>
      <w:proofErr w:type="spellEnd"/>
      <w:r>
        <w:rPr>
          <w:sz w:val="28"/>
          <w:szCs w:val="28"/>
        </w:rPr>
        <w:t>;</w:t>
      </w:r>
    </w:p>
    <w:p w:rsidR="00902D39" w:rsidRDefault="00902D39" w:rsidP="00902D39">
      <w:pPr>
        <w:tabs>
          <w:tab w:val="left" w:pos="540"/>
        </w:tabs>
        <w:spacing w:before="120" w:after="120"/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10)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елементи</w:t>
      </w:r>
      <w:proofErr w:type="spellEnd"/>
      <w:r>
        <w:rPr>
          <w:sz w:val="28"/>
          <w:szCs w:val="28"/>
        </w:rPr>
        <w:t xml:space="preserve"> благоустрою, </w:t>
      </w:r>
      <w:proofErr w:type="spellStart"/>
      <w:r>
        <w:rPr>
          <w:sz w:val="28"/>
          <w:szCs w:val="28"/>
        </w:rPr>
        <w:t>визначені</w:t>
      </w:r>
      <w:proofErr w:type="spellEnd"/>
      <w:r>
        <w:rPr>
          <w:sz w:val="28"/>
          <w:szCs w:val="28"/>
        </w:rPr>
        <w:t xml:space="preserve"> нормативно-</w:t>
      </w:r>
      <w:proofErr w:type="spellStart"/>
      <w:r>
        <w:rPr>
          <w:sz w:val="28"/>
          <w:szCs w:val="28"/>
        </w:rPr>
        <w:t>правовими</w:t>
      </w:r>
      <w:proofErr w:type="spellEnd"/>
      <w:r>
        <w:rPr>
          <w:sz w:val="28"/>
          <w:szCs w:val="28"/>
        </w:rPr>
        <w:t xml:space="preserve"> актами.  </w:t>
      </w:r>
    </w:p>
    <w:p w:rsidR="00902D39" w:rsidRDefault="00902D39" w:rsidP="00902D39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center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 xml:space="preserve">4. Строки та </w:t>
      </w:r>
      <w:proofErr w:type="spellStart"/>
      <w:r>
        <w:rPr>
          <w:rFonts w:eastAsia="Courier New"/>
          <w:color w:val="000000"/>
          <w:sz w:val="28"/>
          <w:szCs w:val="28"/>
        </w:rPr>
        <w:t>етапи</w:t>
      </w:r>
      <w:proofErr w:type="spellEnd"/>
      <w:r>
        <w:rPr>
          <w:rFonts w:eastAsia="Courier New"/>
          <w:color w:val="000000"/>
          <w:sz w:val="28"/>
          <w:szCs w:val="28"/>
        </w:rPr>
        <w:t xml:space="preserve"> виконання Програми</w:t>
      </w:r>
    </w:p>
    <w:p w:rsidR="00902D39" w:rsidRDefault="00902D39" w:rsidP="00902D39">
      <w:pPr>
        <w:pStyle w:val="HTML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Виконання заходів Програми передбачається на 5 років: з 2019 року  по 2023 рік.</w:t>
      </w:r>
    </w:p>
    <w:p w:rsidR="00902D39" w:rsidRDefault="00902D39" w:rsidP="00902D39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Программа</w:t>
      </w:r>
      <w:r>
        <w:rPr>
          <w:sz w:val="28"/>
          <w:szCs w:val="28"/>
          <w:lang w:val="uk-UA"/>
        </w:rPr>
        <w:t xml:space="preserve">, при необхідності, </w:t>
      </w:r>
      <w:proofErr w:type="spellStart"/>
      <w:r>
        <w:rPr>
          <w:sz w:val="28"/>
          <w:szCs w:val="28"/>
        </w:rPr>
        <w:t>переглядається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щороку</w:t>
      </w:r>
      <w:proofErr w:type="spellEnd"/>
      <w:r>
        <w:rPr>
          <w:sz w:val="28"/>
          <w:szCs w:val="28"/>
        </w:rPr>
        <w:t xml:space="preserve"> з метою </w:t>
      </w:r>
      <w:proofErr w:type="spellStart"/>
      <w:r>
        <w:rPr>
          <w:sz w:val="28"/>
          <w:szCs w:val="28"/>
        </w:rPr>
        <w:t>уточнення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, які </w:t>
      </w:r>
      <w:proofErr w:type="spellStart"/>
      <w:r>
        <w:rPr>
          <w:sz w:val="28"/>
          <w:szCs w:val="28"/>
        </w:rPr>
        <w:t>необхідно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вирішити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наступному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. Пропозиції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внесення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Програми </w:t>
      </w:r>
      <w:proofErr w:type="spellStart"/>
      <w:r>
        <w:rPr>
          <w:sz w:val="28"/>
          <w:szCs w:val="28"/>
        </w:rPr>
        <w:t>готує</w:t>
      </w:r>
      <w:proofErr w:type="spellEnd"/>
      <w:r>
        <w:rPr>
          <w:sz w:val="28"/>
          <w:szCs w:val="28"/>
          <w:lang w:val="uk-UA"/>
        </w:rPr>
        <w:t xml:space="preserve"> виконавчий комітет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</w:rPr>
        <w:t xml:space="preserve">. </w:t>
      </w:r>
    </w:p>
    <w:p w:rsidR="00902D39" w:rsidRDefault="00902D39" w:rsidP="00902D39">
      <w:pPr>
        <w:pStyle w:val="HTML"/>
        <w:rPr>
          <w:rFonts w:ascii="Times New Roman" w:hAnsi="Times New Roman" w:cs="Times New Roman"/>
          <w:sz w:val="28"/>
          <w:szCs w:val="28"/>
          <w:lang w:val="uk-UA"/>
        </w:rPr>
      </w:pPr>
    </w:p>
    <w:p w:rsidR="00902D39" w:rsidRDefault="00902D39" w:rsidP="00902D39">
      <w:pPr>
        <w:pStyle w:val="HTML"/>
        <w:spacing w:after="1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Мета Програми</w:t>
      </w:r>
    </w:p>
    <w:p w:rsidR="00902D39" w:rsidRDefault="00902D39" w:rsidP="00902D39">
      <w:pPr>
        <w:pStyle w:val="HTML"/>
        <w:ind w:right="-57" w:firstLine="9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Метою Програми є визначення та реалізація основних напрямків, спрямованих на забезпечення належного технічного, санітарного та екологічного стану об’єктів благоустрою, збереження об’єктів благоустрою та забезпечення безпечних умов життєдіяльності в населених пунктах громади.</w:t>
      </w:r>
    </w:p>
    <w:p w:rsidR="00902D39" w:rsidRDefault="00902D39" w:rsidP="00902D39">
      <w:pPr>
        <w:pStyle w:val="HTML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902D39" w:rsidRDefault="00902D39" w:rsidP="00902D39">
      <w:pPr>
        <w:pStyle w:val="HTML"/>
        <w:spacing w:after="12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6. Шляхи розв’язання проблеми</w:t>
      </w:r>
    </w:p>
    <w:p w:rsidR="00902D39" w:rsidRDefault="00902D39" w:rsidP="00902D39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Досягнення мети Програми може бути здійснено за умов вирішення таких основних завдань:</w:t>
      </w:r>
    </w:p>
    <w:p w:rsidR="00902D39" w:rsidRDefault="00902D39" w:rsidP="00902D39">
      <w:pPr>
        <w:pStyle w:val="HTML"/>
        <w:spacing w:before="120" w:after="120"/>
        <w:ind w:right="-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а) здійснення належного обліку об’єктів та елементів благоустрою:</w:t>
      </w:r>
    </w:p>
    <w:p w:rsidR="00902D39" w:rsidRDefault="00902D39" w:rsidP="00902D39">
      <w:pPr>
        <w:pStyle w:val="HTML"/>
        <w:ind w:right="-55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комплексний підхід до проведення робіт та надання послуг з благоустрою;</w:t>
      </w:r>
    </w:p>
    <w:p w:rsidR="00902D39" w:rsidRDefault="00902D39" w:rsidP="00902D39">
      <w:pPr>
        <w:pStyle w:val="HTML"/>
        <w:spacing w:before="120"/>
        <w:ind w:right="-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в) удосконалення системи планування робіт та послуг з благоустрою на декілька років відповідно з вимогами діючих нормативно-правових актів;</w:t>
      </w:r>
    </w:p>
    <w:p w:rsidR="00902D39" w:rsidRDefault="00902D39" w:rsidP="00902D39">
      <w:pPr>
        <w:pStyle w:val="HTML"/>
        <w:spacing w:before="120"/>
        <w:ind w:right="-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г) застосування комплексного підходу при плануванні робіт з благоустрою, який враховує завершеність виконання всіх видів робіт на окремому об’єкті благоустрою, концентрацію фінансових ресурсів.</w:t>
      </w:r>
    </w:p>
    <w:p w:rsidR="00902D39" w:rsidRDefault="00902D39" w:rsidP="00902D39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д) 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ідвищення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якості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ремонту, утримання об'єктів благоустрою;</w:t>
      </w:r>
    </w:p>
    <w:p w:rsidR="00902D39" w:rsidRDefault="00902D39" w:rsidP="00902D39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9"/>
        <w:jc w:val="both"/>
        <w:rPr>
          <w:sz w:val="28"/>
          <w:szCs w:val="28"/>
          <w:lang w:val="uk-UA"/>
        </w:rPr>
      </w:pPr>
    </w:p>
    <w:p w:rsidR="00902D39" w:rsidRDefault="00902D39" w:rsidP="00902D39">
      <w:pPr>
        <w:pStyle w:val="HTML"/>
        <w:spacing w:after="1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Фінансове забезпечення</w:t>
      </w: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Фінансове забезпечення Програми здійснюється в рамках коштів селищного бюджету та інших джерел, не заборонених законодавством.</w:t>
      </w: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Програма передбачає основне фінансування в межах коштів, що передбачаються  селищним бюджетом на відповідні роки.</w:t>
      </w: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ході реалізації Програми можливі корегування, пов’язані з фактичним надходженням коштів на реалізацію розділів Програми, уточненням обсягів робіт за розробленою проектно-кошторисною документацією та виходячи з можливостей бюджету.</w:t>
      </w:r>
    </w:p>
    <w:p w:rsidR="00902D39" w:rsidRDefault="00902D39" w:rsidP="00902D39">
      <w:pPr>
        <w:pStyle w:val="HTML"/>
        <w:spacing w:before="120"/>
        <w:ind w:right="-57" w:firstLine="90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02D39" w:rsidRDefault="00902D39" w:rsidP="00902D39">
      <w:pPr>
        <w:pStyle w:val="HTML"/>
        <w:spacing w:after="1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 Координація та контроль за ходом виконання Програми</w:t>
      </w: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Координація виконання заходів Програми покладається на виконавчий комітет селищної ради, яким планується залучення до її виконання комунальних підприємств, підрядних підприємств та організацій.</w:t>
      </w: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Контролює виконання Програми постійні комісії селищної ради з питань бюджету, фінансів і цін та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30"/>
          <w:szCs w:val="30"/>
          <w:bdr w:val="none" w:sz="0" w:space="0" w:color="auto" w:frame="1"/>
          <w:shd w:val="clear" w:color="auto" w:fill="FBFBFB"/>
          <w:lang w:val="uk-UA"/>
        </w:rPr>
        <w:t xml:space="preserve">з питань промисловості, будівництва і благоустрою, транспорту і </w:t>
      </w:r>
      <w:r>
        <w:rPr>
          <w:rFonts w:ascii="Times New Roman" w:hAnsi="Times New Roman" w:cs="Times New Roman"/>
          <w:bCs/>
          <w:sz w:val="30"/>
          <w:szCs w:val="30"/>
          <w:bdr w:val="none" w:sz="0" w:space="0" w:color="auto" w:frame="1"/>
          <w:shd w:val="clear" w:color="auto" w:fill="FBFBFB"/>
        </w:rPr>
        <w:t> </w:t>
      </w:r>
      <w:r>
        <w:rPr>
          <w:rFonts w:ascii="Times New Roman" w:hAnsi="Times New Roman" w:cs="Times New Roman"/>
          <w:bCs/>
          <w:sz w:val="30"/>
          <w:szCs w:val="30"/>
          <w:bdr w:val="none" w:sz="0" w:space="0" w:color="auto" w:frame="1"/>
          <w:shd w:val="clear" w:color="auto" w:fill="FBFBFB"/>
          <w:lang w:val="uk-UA"/>
        </w:rPr>
        <w:t>зв’язку, управління комунальною власністю.</w:t>
      </w: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Виконавчий комітет селищної ради щороку надає  селищній раді інформацію про хід виконання заходів Програми в межах виділених бюджетних призначень.</w:t>
      </w:r>
    </w:p>
    <w:p w:rsidR="00902D39" w:rsidRDefault="00902D39" w:rsidP="00902D39">
      <w:pPr>
        <w:pStyle w:val="HTML"/>
        <w:spacing w:before="120"/>
        <w:ind w:right="-57" w:firstLine="90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02D39" w:rsidRDefault="00902D39" w:rsidP="00902D39">
      <w:pPr>
        <w:pStyle w:val="HTML"/>
        <w:spacing w:after="1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 Очікувані результати виконання Програми</w:t>
      </w: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 ході виконання Програми очікується досягнення наступних результатів:</w:t>
      </w: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-  поліпшення санітарного стану населених пунктів громади; </w:t>
      </w: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- збільшення об’єктів із забезпеченням зовнішнього освітлення територій та кількості діючих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світлоточок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- забезпечення безаварійного руху громадського, спеціального,  приватного транспорту та пішоходів;</w:t>
      </w: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-  доведення стану та  облаштування доріг до нормативних вимог  та забезпечення безпеки дорожнього руху транспорту й пішоходів;</w:t>
      </w: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- забезпечення естетичного вигляду населених пунктів громади шляхом збільшення зелених насаджень та їх належного утримання;</w:t>
      </w: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- поліпшення якості послуг з благоустрою;</w:t>
      </w: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- забезпечення більш ефективного використання коштів селищного бюджету;</w:t>
      </w: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- створення відповідних умов для відпочинку дітей та дорослих  населених пунктів громади в місцях загального користування.</w:t>
      </w: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sz w:val="27"/>
          <w:szCs w:val="27"/>
          <w:lang w:val="uk-UA"/>
        </w:rPr>
        <w:tab/>
      </w: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sz w:val="27"/>
          <w:szCs w:val="27"/>
          <w:lang w:val="uk-UA"/>
        </w:rPr>
        <w:tab/>
      </w:r>
    </w:p>
    <w:p w:rsidR="00902D39" w:rsidRDefault="00902D39" w:rsidP="00902D39">
      <w:pPr>
        <w:rPr>
          <w:rFonts w:eastAsia="Courier New"/>
          <w:color w:val="000000"/>
          <w:sz w:val="27"/>
          <w:szCs w:val="27"/>
          <w:lang w:val="uk-UA"/>
        </w:rPr>
        <w:sectPr w:rsidR="00902D39">
          <w:pgSz w:w="11906" w:h="16838"/>
          <w:pgMar w:top="850" w:right="850" w:bottom="720" w:left="1417" w:header="708" w:footer="708" w:gutter="0"/>
          <w:cols w:space="720"/>
        </w:sectPr>
      </w:pPr>
    </w:p>
    <w:p w:rsidR="00902D39" w:rsidRDefault="00902D39" w:rsidP="00902D39">
      <w:pPr>
        <w:pStyle w:val="HTML"/>
        <w:spacing w:before="120"/>
        <w:ind w:right="-57" w:firstLine="90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lastRenderedPageBreak/>
        <w:t xml:space="preserve">      </w:t>
      </w:r>
      <w:r>
        <w:rPr>
          <w:rFonts w:ascii="Times New Roman" w:hAnsi="Times New Roman" w:cs="Times New Roman"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sz w:val="27"/>
          <w:szCs w:val="27"/>
          <w:lang w:val="uk-UA"/>
        </w:rPr>
        <w:tab/>
      </w:r>
      <w:r>
        <w:rPr>
          <w:rFonts w:ascii="Times New Roman" w:hAnsi="Times New Roman" w:cs="Times New Roman"/>
          <w:sz w:val="27"/>
          <w:szCs w:val="27"/>
          <w:lang w:val="uk-UA"/>
        </w:rPr>
        <w:tab/>
        <w:t xml:space="preserve">                                                                               Додаток  2</w:t>
      </w:r>
    </w:p>
    <w:p w:rsidR="0060378B" w:rsidRDefault="00902D39" w:rsidP="00902D39">
      <w:pPr>
        <w:ind w:left="4956"/>
        <w:rPr>
          <w:sz w:val="28"/>
          <w:szCs w:val="28"/>
          <w:lang w:val="uk-UA"/>
        </w:rPr>
      </w:pPr>
      <w:r>
        <w:rPr>
          <w:sz w:val="27"/>
          <w:szCs w:val="27"/>
          <w:lang w:val="uk-UA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                    до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ішення </w:t>
      </w:r>
      <w:r w:rsidR="0060378B">
        <w:rPr>
          <w:sz w:val="28"/>
          <w:szCs w:val="28"/>
          <w:lang w:val="uk-UA"/>
        </w:rPr>
        <w:t>41</w:t>
      </w:r>
      <w:r>
        <w:rPr>
          <w:sz w:val="28"/>
          <w:szCs w:val="28"/>
          <w:lang w:val="uk-UA"/>
        </w:rPr>
        <w:t xml:space="preserve"> сесії селищної ради</w:t>
      </w:r>
    </w:p>
    <w:p w:rsidR="00902D39" w:rsidRDefault="0060378B" w:rsidP="00902D39">
      <w:pPr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7 скликання</w:t>
      </w:r>
      <w:r w:rsidR="00902D39">
        <w:rPr>
          <w:sz w:val="28"/>
          <w:szCs w:val="28"/>
          <w:lang w:val="uk-UA"/>
        </w:rPr>
        <w:t xml:space="preserve">                           </w:t>
      </w:r>
    </w:p>
    <w:p w:rsidR="00902D39" w:rsidRDefault="00902D39" w:rsidP="00902D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</w:t>
      </w:r>
      <w:r w:rsidR="0060378B">
        <w:rPr>
          <w:sz w:val="28"/>
          <w:szCs w:val="28"/>
          <w:lang w:val="uk-UA"/>
        </w:rPr>
        <w:t xml:space="preserve">                        від 07.</w:t>
      </w:r>
      <w:r>
        <w:rPr>
          <w:sz w:val="28"/>
          <w:szCs w:val="28"/>
          <w:lang w:val="uk-UA"/>
        </w:rPr>
        <w:t>11</w:t>
      </w:r>
      <w:r w:rsidR="0060378B">
        <w:rPr>
          <w:sz w:val="28"/>
          <w:szCs w:val="28"/>
          <w:lang w:val="uk-UA"/>
        </w:rPr>
        <w:t>.2019 року  № 1076</w:t>
      </w:r>
    </w:p>
    <w:p w:rsidR="00902D39" w:rsidRDefault="00902D39" w:rsidP="00902D39">
      <w:pPr>
        <w:rPr>
          <w:sz w:val="28"/>
          <w:szCs w:val="28"/>
          <w:lang w:val="uk-UA"/>
        </w:rPr>
      </w:pPr>
    </w:p>
    <w:p w:rsidR="00902D39" w:rsidRDefault="00902D39" w:rsidP="00902D39">
      <w:pPr>
        <w:tabs>
          <w:tab w:val="left" w:pos="298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ЗАХОДИ ПРОГРАМИ</w:t>
      </w:r>
    </w:p>
    <w:p w:rsidR="00902D39" w:rsidRDefault="00902D39" w:rsidP="00902D39">
      <w:pPr>
        <w:jc w:val="center"/>
        <w:rPr>
          <w:b/>
          <w:color w:val="000000"/>
          <w:spacing w:val="7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благоустрою </w:t>
      </w:r>
      <w:r>
        <w:rPr>
          <w:b/>
          <w:color w:val="000000"/>
          <w:spacing w:val="7"/>
          <w:sz w:val="28"/>
          <w:szCs w:val="28"/>
          <w:lang w:val="uk-UA"/>
        </w:rPr>
        <w:t>Новоборівської селищної об’єднаної</w:t>
      </w:r>
    </w:p>
    <w:p w:rsidR="00902D39" w:rsidRDefault="00902D39" w:rsidP="00902D39">
      <w:pPr>
        <w:jc w:val="center"/>
        <w:rPr>
          <w:b/>
          <w:sz w:val="28"/>
          <w:szCs w:val="28"/>
          <w:lang w:val="uk-UA"/>
        </w:rPr>
      </w:pPr>
      <w:r>
        <w:rPr>
          <w:b/>
          <w:color w:val="000000"/>
          <w:spacing w:val="7"/>
          <w:sz w:val="28"/>
          <w:szCs w:val="28"/>
          <w:lang w:val="uk-UA"/>
        </w:rPr>
        <w:t>територіальної громади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на </w:t>
      </w:r>
      <w:r>
        <w:rPr>
          <w:b/>
          <w:sz w:val="28"/>
          <w:szCs w:val="28"/>
        </w:rPr>
        <w:t>201</w:t>
      </w:r>
      <w:r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</w:rPr>
        <w:t>–20</w:t>
      </w:r>
      <w:r>
        <w:rPr>
          <w:b/>
          <w:sz w:val="28"/>
          <w:szCs w:val="28"/>
          <w:lang w:val="uk-UA"/>
        </w:rPr>
        <w:t>23</w:t>
      </w:r>
      <w:r>
        <w:rPr>
          <w:b/>
          <w:sz w:val="28"/>
          <w:szCs w:val="28"/>
        </w:rPr>
        <w:t xml:space="preserve"> роки</w:t>
      </w:r>
    </w:p>
    <w:p w:rsidR="00902D39" w:rsidRDefault="00902D39" w:rsidP="00902D39">
      <w:pPr>
        <w:jc w:val="center"/>
        <w:rPr>
          <w:rFonts w:eastAsia="Courier New"/>
          <w:b/>
          <w:color w:val="000000"/>
          <w:sz w:val="32"/>
          <w:szCs w:val="32"/>
          <w:lang w:val="uk-UA"/>
        </w:rPr>
      </w:pPr>
    </w:p>
    <w:tbl>
      <w:tblPr>
        <w:tblW w:w="1516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080"/>
        <w:gridCol w:w="1046"/>
        <w:gridCol w:w="1134"/>
        <w:gridCol w:w="1134"/>
        <w:gridCol w:w="1134"/>
        <w:gridCol w:w="1134"/>
      </w:tblGrid>
      <w:tr w:rsidR="00902D39" w:rsidTr="00902D39">
        <w:trPr>
          <w:cantSplit/>
        </w:trPr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Назва заходу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center"/>
              <w:rPr>
                <w:b/>
                <w:bCs/>
                <w:iCs/>
              </w:rPr>
            </w:pPr>
            <w:proofErr w:type="spellStart"/>
            <w:r>
              <w:rPr>
                <w:b/>
                <w:bCs/>
                <w:iCs/>
              </w:rPr>
              <w:t>Обсяг</w:t>
            </w:r>
            <w:proofErr w:type="spellEnd"/>
            <w:r>
              <w:rPr>
                <w:b/>
                <w:bCs/>
                <w:iCs/>
              </w:rPr>
              <w:t xml:space="preserve"> </w:t>
            </w:r>
            <w:proofErr w:type="spellStart"/>
            <w:r>
              <w:rPr>
                <w:b/>
                <w:bCs/>
                <w:iCs/>
              </w:rPr>
              <w:t>коштів</w:t>
            </w:r>
            <w:proofErr w:type="spellEnd"/>
            <w:r>
              <w:rPr>
                <w:b/>
                <w:bCs/>
                <w:iCs/>
              </w:rPr>
              <w:t xml:space="preserve"> всього тис.грн.</w:t>
            </w:r>
          </w:p>
        </w:tc>
        <w:tc>
          <w:tcPr>
            <w:tcW w:w="55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center"/>
              <w:rPr>
                <w:b/>
                <w:bCs/>
                <w:iCs/>
                <w:lang w:val="uk-UA"/>
              </w:rPr>
            </w:pPr>
            <w:proofErr w:type="spellStart"/>
            <w:r>
              <w:rPr>
                <w:b/>
                <w:bCs/>
                <w:iCs/>
              </w:rPr>
              <w:t>Обсяг</w:t>
            </w:r>
            <w:proofErr w:type="spellEnd"/>
            <w:r>
              <w:rPr>
                <w:b/>
                <w:bCs/>
                <w:iCs/>
              </w:rPr>
              <w:t xml:space="preserve"> </w:t>
            </w:r>
            <w:proofErr w:type="spellStart"/>
            <w:r>
              <w:rPr>
                <w:b/>
                <w:bCs/>
                <w:iCs/>
              </w:rPr>
              <w:t>коштів</w:t>
            </w:r>
            <w:proofErr w:type="spellEnd"/>
            <w:r>
              <w:rPr>
                <w:b/>
                <w:bCs/>
                <w:iCs/>
              </w:rPr>
              <w:t>, тис</w:t>
            </w:r>
            <w:proofErr w:type="gramStart"/>
            <w:r>
              <w:rPr>
                <w:b/>
                <w:bCs/>
                <w:iCs/>
              </w:rPr>
              <w:t>.</w:t>
            </w:r>
            <w:proofErr w:type="gramEnd"/>
            <w:r>
              <w:rPr>
                <w:b/>
                <w:bCs/>
                <w:iCs/>
              </w:rPr>
              <w:t xml:space="preserve"> </w:t>
            </w:r>
            <w:proofErr w:type="gramStart"/>
            <w:r>
              <w:rPr>
                <w:b/>
                <w:bCs/>
                <w:iCs/>
              </w:rPr>
              <w:t>г</w:t>
            </w:r>
            <w:proofErr w:type="gramEnd"/>
            <w:r>
              <w:rPr>
                <w:b/>
                <w:bCs/>
                <w:iCs/>
              </w:rPr>
              <w:t>рн.</w:t>
            </w: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center"/>
              <w:rPr>
                <w:b/>
                <w:bCs/>
                <w:iCs/>
              </w:rPr>
            </w:pPr>
          </w:p>
        </w:tc>
      </w:tr>
      <w:tr w:rsidR="00902D39" w:rsidTr="00902D39">
        <w:trPr>
          <w:cantSplit/>
        </w:trPr>
        <w:tc>
          <w:tcPr>
            <w:tcW w:w="8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D39" w:rsidRDefault="00902D39">
            <w:pPr>
              <w:rPr>
                <w:b/>
                <w:bCs/>
                <w:iCs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D39" w:rsidRDefault="00902D39">
            <w:pPr>
              <w:rPr>
                <w:b/>
                <w:bCs/>
                <w:iCs/>
                <w:lang w:val="uk-UA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2023</w:t>
            </w:r>
          </w:p>
        </w:tc>
      </w:tr>
      <w:tr w:rsidR="00902D39" w:rsidTr="00902D39">
        <w:trPr>
          <w:trHeight w:val="2339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Утримання доріг, тротуарів, мостів, зимове утримання доріг комунальної власності: </w:t>
            </w:r>
          </w:p>
          <w:p w:rsidR="00902D39" w:rsidRDefault="00902D39" w:rsidP="00902D39">
            <w:pPr>
              <w:numPr>
                <w:ilvl w:val="0"/>
                <w:numId w:val="13"/>
              </w:numPr>
              <w:tabs>
                <w:tab w:val="left" w:pos="630"/>
              </w:tabs>
              <w:suppressAutoHyphens/>
              <w:spacing w:line="276" w:lineRule="auto"/>
              <w:ind w:left="49" w:firstLine="31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поточне утримання вулиць (ямковий ремонт, прибирання зелених зон, очищення урн); </w:t>
            </w:r>
          </w:p>
          <w:p w:rsidR="00902D39" w:rsidRDefault="00902D39">
            <w:pPr>
              <w:suppressAutoHyphens/>
              <w:spacing w:line="276" w:lineRule="auto"/>
              <w:ind w:left="49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-</w:t>
            </w:r>
            <w:r>
              <w:rPr>
                <w:sz w:val="26"/>
                <w:szCs w:val="26"/>
              </w:rPr>
              <w:t>  </w:t>
            </w:r>
            <w:r>
              <w:rPr>
                <w:sz w:val="26"/>
                <w:szCs w:val="26"/>
                <w:lang w:val="uk-UA"/>
              </w:rPr>
              <w:t>роботи із зимового утримання доріг очищення доріг від снігу, сколювання льоду, тощо.</w:t>
            </w:r>
          </w:p>
          <w:p w:rsidR="00902D39" w:rsidRDefault="00902D39">
            <w:pPr>
              <w:suppressAutoHyphens/>
              <w:spacing w:line="276" w:lineRule="auto"/>
              <w:ind w:left="49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- посипання дорожнього покриття та тротуарів </w:t>
            </w:r>
            <w:proofErr w:type="spellStart"/>
            <w:r>
              <w:rPr>
                <w:sz w:val="26"/>
                <w:szCs w:val="26"/>
                <w:lang w:val="uk-UA"/>
              </w:rPr>
              <w:t>протиожеледними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матеріалами та ін.)</w:t>
            </w:r>
          </w:p>
          <w:p w:rsidR="00902D39" w:rsidRDefault="00902D39">
            <w:pPr>
              <w:suppressAutoHyphens/>
              <w:spacing w:line="276" w:lineRule="auto"/>
              <w:ind w:left="49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 w:eastAsia="zh-CN"/>
              </w:rPr>
              <w:t xml:space="preserve">   -  грейдерування вулиць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902D39" w:rsidTr="00902D39">
        <w:trPr>
          <w:trHeight w:val="1635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uppressAutoHyphens/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Ремонт дорожнього покриття доріг, тротуарів</w:t>
            </w:r>
          </w:p>
          <w:p w:rsidR="00902D39" w:rsidRDefault="00902D39" w:rsidP="00902D39">
            <w:pPr>
              <w:numPr>
                <w:ilvl w:val="0"/>
                <w:numId w:val="13"/>
              </w:numPr>
              <w:suppressAutoHyphens/>
              <w:spacing w:line="276" w:lineRule="auto"/>
              <w:ind w:left="630" w:hanging="27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капітальне будівництво та ремонт тротуарів по вулицях населених пунктів громади,</w:t>
            </w:r>
          </w:p>
          <w:p w:rsidR="00902D39" w:rsidRDefault="00902D39" w:rsidP="00902D39">
            <w:pPr>
              <w:numPr>
                <w:ilvl w:val="0"/>
                <w:numId w:val="13"/>
              </w:numPr>
              <w:suppressAutoHyphens/>
              <w:spacing w:line="276" w:lineRule="auto"/>
              <w:ind w:left="630" w:hanging="270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/>
              </w:rPr>
              <w:t>проведення капітального та поточного ремонту доріг,</w:t>
            </w:r>
          </w:p>
          <w:p w:rsidR="00902D39" w:rsidRDefault="00902D39" w:rsidP="00902D39">
            <w:pPr>
              <w:numPr>
                <w:ilvl w:val="0"/>
                <w:numId w:val="13"/>
              </w:numPr>
              <w:suppressAutoHyphens/>
              <w:spacing w:line="276" w:lineRule="auto"/>
              <w:ind w:left="630" w:hanging="270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/>
              </w:rPr>
              <w:t>поточний ремонт дороги до сміттєзвалища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65000,0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15000</w:t>
            </w:r>
          </w:p>
        </w:tc>
      </w:tr>
      <w:tr w:rsidR="00902D39" w:rsidTr="00902D3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uppressAutoHyphens/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Поточний ремонт покриття із тротуарної плитки біля будівлі селищної </w:t>
            </w:r>
            <w:r>
              <w:rPr>
                <w:sz w:val="26"/>
                <w:szCs w:val="26"/>
                <w:lang w:val="uk-UA"/>
              </w:rPr>
              <w:lastRenderedPageBreak/>
              <w:t>ради по вул. Незалежності в смт. Нова Борова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>1000,0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02D39" w:rsidTr="00902D3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60378B">
            <w:pPr>
              <w:suppressAutoHyphens/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Встановлення переливу</w:t>
            </w:r>
            <w:r w:rsidR="00902D39">
              <w:rPr>
                <w:sz w:val="26"/>
                <w:szCs w:val="26"/>
                <w:lang w:val="uk-UA"/>
              </w:rPr>
              <w:t xml:space="preserve"> біля будівлі селищної ради по вул. Незалежності в смт. Нова Борова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02D39" w:rsidTr="00902D3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uppressAutoHyphens/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Встановлення вуличних ліхтарів (світильників)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02D39" w:rsidTr="00902D3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uppressAutoHyphens/>
              <w:spacing w:line="276" w:lineRule="auto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/>
              </w:rPr>
              <w:t>Встановлення інформаційних знаків на вулицях населених пунктів громади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02D39" w:rsidTr="00902D3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tabs>
                <w:tab w:val="left" w:pos="2895"/>
              </w:tabs>
              <w:suppressAutoHyphens/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Виготовлення табличок на адмінприміщення селищної ради та старостинських округів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  <w:color w:val="FF0000"/>
              </w:rPr>
            </w:pPr>
            <w:r>
              <w:rPr>
                <w:b/>
                <w:bCs/>
                <w:iCs/>
              </w:rPr>
              <w:t>20,0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  <w:color w:val="FF0000"/>
              </w:rPr>
            </w:pPr>
            <w:r>
              <w:rPr>
                <w:bCs/>
                <w:iCs/>
                <w:color w:val="FF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  <w:color w:val="FF0000"/>
              </w:rPr>
            </w:pPr>
            <w:r>
              <w:rPr>
                <w:bCs/>
                <w:iCs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color w:val="FF0000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02D39" w:rsidTr="00902D39">
        <w:trPr>
          <w:trHeight w:val="345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uppressAutoHyphens/>
              <w:spacing w:line="276" w:lineRule="auto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 w:eastAsia="zh-CN"/>
              </w:rPr>
              <w:t>Виготовлення номерних табличок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</w:tr>
      <w:tr w:rsidR="00902D39" w:rsidTr="00902D39">
        <w:trPr>
          <w:trHeight w:val="345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uppressAutoHyphens/>
              <w:spacing w:line="276" w:lineRule="auto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 w:eastAsia="zh-CN"/>
              </w:rPr>
              <w:t>Виготовлення та встановлення інформаційних стендів, біл-бордів, рекламних щитів, дощок оголошень, сіті-лайтів тощо.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02D39" w:rsidTr="00902D39">
        <w:trPr>
          <w:trHeight w:val="591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 w:eastAsia="zh-CN"/>
              </w:rPr>
              <w:t>Виготовлення (ремонт) та встановлення  дорожніх  знаків, пристроїв примусового зниження руху тощо.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  <w:lang w:val="uk-UA"/>
              </w:rPr>
            </w:pP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  <w:lang w:val="uk-UA"/>
              </w:rPr>
            </w:pP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  <w:lang w:val="uk-UA"/>
              </w:rPr>
            </w:pP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02D39" w:rsidTr="00902D39">
        <w:trPr>
          <w:trHeight w:val="401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 w:eastAsia="zh-CN"/>
              </w:rPr>
              <w:t xml:space="preserve">Встановлення </w:t>
            </w:r>
            <w:proofErr w:type="spellStart"/>
            <w:r>
              <w:rPr>
                <w:sz w:val="26"/>
                <w:szCs w:val="26"/>
                <w:lang w:val="uk-UA" w:eastAsia="zh-CN"/>
              </w:rPr>
              <w:t>велопарківок</w:t>
            </w:r>
            <w:proofErr w:type="spellEnd"/>
            <w:r>
              <w:rPr>
                <w:sz w:val="26"/>
                <w:szCs w:val="26"/>
                <w:lang w:val="uk-UA" w:eastAsia="zh-CN"/>
              </w:rPr>
              <w:t xml:space="preserve"> в населених пунктах громади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02D39" w:rsidTr="00902D39">
        <w:trPr>
          <w:trHeight w:val="279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 w:eastAsia="zh-CN"/>
              </w:rPr>
              <w:t xml:space="preserve">Встановлення та поточний ремонт зупинок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02D39" w:rsidTr="00902D39">
        <w:trPr>
          <w:trHeight w:val="691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 w:eastAsia="zh-CN"/>
              </w:rPr>
              <w:t>Встановлення, поточний ремонт та утримання спортивних та ігрових дитячих майданчиків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</w:tr>
      <w:tr w:rsidR="00902D39" w:rsidTr="00902D39">
        <w:trPr>
          <w:trHeight w:val="26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 w:eastAsia="zh-CN"/>
              </w:rPr>
              <w:t>Встановлення, поточний ремонт та утримання вуличних тренажерів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</w:tr>
      <w:tr w:rsidR="00902D39" w:rsidTr="00902D39">
        <w:trPr>
          <w:trHeight w:val="511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 w:eastAsia="zh-CN"/>
              </w:rPr>
              <w:t>Реконструкція спортивного поля за адресою: вул. Шкільна,5 смт. Нова Борова Хорошівського району Житомирської області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02D39" w:rsidTr="00902D39">
        <w:trPr>
          <w:trHeight w:val="859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 w:eastAsia="zh-CN"/>
              </w:rPr>
              <w:t xml:space="preserve">Реконструкція існуючого баскетбольного майданчика під </w:t>
            </w:r>
            <w:proofErr w:type="spellStart"/>
            <w:r>
              <w:rPr>
                <w:sz w:val="26"/>
                <w:szCs w:val="26"/>
                <w:lang w:val="uk-UA" w:eastAsia="zh-CN"/>
              </w:rPr>
              <w:t>мультифунціональний</w:t>
            </w:r>
            <w:proofErr w:type="spellEnd"/>
            <w:r>
              <w:rPr>
                <w:sz w:val="26"/>
                <w:szCs w:val="26"/>
                <w:lang w:val="uk-UA" w:eastAsia="zh-CN"/>
              </w:rPr>
              <w:t xml:space="preserve"> за адресою:             вул. Шкільна,5 смт. Нова Борова Хорошівського району Житомирської області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2500,0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02D39" w:rsidTr="00902D3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uppressAutoHyphens/>
              <w:spacing w:line="276" w:lineRule="auto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/>
              </w:rPr>
              <w:t>Поточний ремонт спортивних майданчиків з штучним покриттям та їх огорож (придбання та заміна синтетичного покриття, тощо)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</w:tr>
      <w:tr w:rsidR="00902D39" w:rsidTr="00902D3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uppressAutoHyphens/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Встановлення модульного будинку для проведення спортивних змагань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250,0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en-US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02D39" w:rsidTr="00902D3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Поточне утримання та п</w:t>
            </w:r>
            <w:proofErr w:type="spellStart"/>
            <w:r>
              <w:rPr>
                <w:sz w:val="26"/>
                <w:szCs w:val="26"/>
              </w:rPr>
              <w:t>оточний</w:t>
            </w:r>
            <w:proofErr w:type="spellEnd"/>
            <w:r>
              <w:rPr>
                <w:sz w:val="26"/>
                <w:szCs w:val="26"/>
              </w:rPr>
              <w:t xml:space="preserve"> ремонт на </w:t>
            </w:r>
            <w:proofErr w:type="spellStart"/>
            <w:r>
              <w:rPr>
                <w:sz w:val="26"/>
                <w:szCs w:val="26"/>
              </w:rPr>
              <w:t>обʼєктах</w:t>
            </w:r>
            <w:proofErr w:type="spellEnd"/>
            <w:r>
              <w:rPr>
                <w:sz w:val="26"/>
                <w:szCs w:val="26"/>
              </w:rPr>
              <w:t xml:space="preserve"> благоустрою </w:t>
            </w:r>
            <w:r>
              <w:rPr>
                <w:sz w:val="26"/>
                <w:szCs w:val="26"/>
              </w:rPr>
              <w:lastRenderedPageBreak/>
              <w:t>зеленого господарства</w:t>
            </w:r>
            <w:r>
              <w:rPr>
                <w:sz w:val="26"/>
                <w:szCs w:val="26"/>
                <w:lang w:val="uk-UA"/>
              </w:rPr>
              <w:t>:</w:t>
            </w:r>
          </w:p>
          <w:p w:rsidR="00902D39" w:rsidRDefault="00902D39">
            <w:pPr>
              <w:spacing w:line="276" w:lineRule="auto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/>
              </w:rPr>
              <w:t xml:space="preserve">   </w:t>
            </w:r>
            <w:r>
              <w:rPr>
                <w:sz w:val="26"/>
                <w:szCs w:val="26"/>
              </w:rPr>
              <w:t xml:space="preserve"> -  (</w:t>
            </w:r>
            <w:proofErr w:type="spellStart"/>
            <w:r>
              <w:rPr>
                <w:sz w:val="26"/>
                <w:szCs w:val="26"/>
              </w:rPr>
              <w:t>комплексний</w:t>
            </w:r>
            <w:proofErr w:type="spellEnd"/>
            <w:r>
              <w:rPr>
                <w:sz w:val="26"/>
                <w:szCs w:val="26"/>
              </w:rPr>
              <w:t xml:space="preserve"> догляд за деревами, кущами, газонами та </w:t>
            </w:r>
            <w:proofErr w:type="spellStart"/>
            <w:r>
              <w:rPr>
                <w:sz w:val="26"/>
                <w:szCs w:val="26"/>
              </w:rPr>
              <w:t>квітниками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косіння</w:t>
            </w:r>
            <w:proofErr w:type="spellEnd"/>
            <w:r>
              <w:rPr>
                <w:sz w:val="26"/>
                <w:szCs w:val="26"/>
              </w:rPr>
              <w:t xml:space="preserve"> трав, </w:t>
            </w:r>
            <w:proofErr w:type="spellStart"/>
            <w:r>
              <w:rPr>
                <w:sz w:val="26"/>
                <w:szCs w:val="26"/>
              </w:rPr>
              <w:t>згрібання</w:t>
            </w:r>
            <w:proofErr w:type="spellEnd"/>
            <w:r>
              <w:rPr>
                <w:sz w:val="26"/>
                <w:szCs w:val="26"/>
              </w:rPr>
              <w:t xml:space="preserve"> та </w:t>
            </w:r>
            <w:proofErr w:type="spellStart"/>
            <w:r>
              <w:rPr>
                <w:sz w:val="26"/>
                <w:szCs w:val="26"/>
              </w:rPr>
              <w:t>вивезення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опалого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листя</w:t>
            </w:r>
            <w:proofErr w:type="spellEnd"/>
            <w:r>
              <w:rPr>
                <w:sz w:val="26"/>
                <w:szCs w:val="26"/>
              </w:rPr>
              <w:t xml:space="preserve">, а також </w:t>
            </w:r>
            <w:proofErr w:type="spellStart"/>
            <w:r>
              <w:rPr>
                <w:sz w:val="26"/>
                <w:szCs w:val="26"/>
              </w:rPr>
              <w:t>гілля</w:t>
            </w:r>
            <w:proofErr w:type="spellEnd"/>
            <w:r>
              <w:rPr>
                <w:sz w:val="26"/>
                <w:szCs w:val="26"/>
              </w:rPr>
              <w:t xml:space="preserve"> та </w:t>
            </w:r>
            <w:proofErr w:type="spellStart"/>
            <w:r>
              <w:rPr>
                <w:sz w:val="26"/>
                <w:szCs w:val="26"/>
              </w:rPr>
              <w:t>стовбурів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зрізаних</w:t>
            </w:r>
            <w:proofErr w:type="spellEnd"/>
            <w:r>
              <w:rPr>
                <w:sz w:val="26"/>
                <w:szCs w:val="26"/>
              </w:rPr>
              <w:t xml:space="preserve"> дерев та </w:t>
            </w:r>
            <w:proofErr w:type="spellStart"/>
            <w:r>
              <w:rPr>
                <w:sz w:val="26"/>
                <w:szCs w:val="26"/>
              </w:rPr>
              <w:t>ін</w:t>
            </w:r>
            <w:proofErr w:type="spellEnd"/>
            <w:r>
              <w:rPr>
                <w:sz w:val="26"/>
                <w:szCs w:val="26"/>
              </w:rPr>
              <w:t>.)</w:t>
            </w:r>
          </w:p>
          <w:p w:rsidR="00902D39" w:rsidRDefault="00902D39" w:rsidP="00902D39">
            <w:pPr>
              <w:numPr>
                <w:ilvl w:val="0"/>
                <w:numId w:val="13"/>
              </w:numPr>
              <w:suppressAutoHyphens/>
              <w:spacing w:line="276" w:lineRule="auto"/>
              <w:ind w:left="49" w:firstLine="283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посадка квітів, кущів, дерев;</w:t>
            </w:r>
          </w:p>
          <w:p w:rsidR="00902D39" w:rsidRDefault="00902D39" w:rsidP="00902D39">
            <w:pPr>
              <w:numPr>
                <w:ilvl w:val="0"/>
                <w:numId w:val="13"/>
              </w:numPr>
              <w:suppressAutoHyphens/>
              <w:spacing w:line="276" w:lineRule="auto"/>
              <w:ind w:left="49" w:firstLine="283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обрізування кущів, дерев </w:t>
            </w:r>
          </w:p>
          <w:p w:rsidR="00902D39" w:rsidRDefault="00902D39" w:rsidP="00902D39">
            <w:pPr>
              <w:numPr>
                <w:ilvl w:val="0"/>
                <w:numId w:val="13"/>
              </w:numPr>
              <w:suppressAutoHyphens/>
              <w:spacing w:line="276" w:lineRule="auto"/>
              <w:ind w:left="49" w:firstLine="283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звалювання та </w:t>
            </w:r>
            <w:proofErr w:type="spellStart"/>
            <w:r>
              <w:rPr>
                <w:sz w:val="26"/>
                <w:szCs w:val="26"/>
                <w:lang w:val="uk-UA"/>
              </w:rPr>
              <w:t>розкряжування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дерев, корчування пнів;</w:t>
            </w:r>
          </w:p>
          <w:p w:rsidR="00902D39" w:rsidRDefault="00902D39" w:rsidP="00902D39">
            <w:pPr>
              <w:numPr>
                <w:ilvl w:val="0"/>
                <w:numId w:val="13"/>
              </w:numPr>
              <w:suppressAutoHyphens/>
              <w:spacing w:line="276" w:lineRule="auto"/>
              <w:ind w:left="49" w:firstLine="283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прополювання газонів, квітників;</w:t>
            </w:r>
          </w:p>
          <w:p w:rsidR="00902D39" w:rsidRDefault="00902D39" w:rsidP="00902D39">
            <w:pPr>
              <w:numPr>
                <w:ilvl w:val="0"/>
                <w:numId w:val="13"/>
              </w:numPr>
              <w:suppressAutoHyphens/>
              <w:spacing w:line="276" w:lineRule="auto"/>
              <w:ind w:left="49" w:firstLine="283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/>
              </w:rPr>
              <w:t>крапельний полив зелених насаджень</w:t>
            </w:r>
            <w:r>
              <w:rPr>
                <w:sz w:val="26"/>
                <w:szCs w:val="26"/>
                <w:lang w:val="uk-UA" w:eastAsia="zh-CN"/>
              </w:rPr>
              <w:t xml:space="preserve">                                                                                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  <w:lang w:val="en-US"/>
              </w:rPr>
            </w:pPr>
            <w:r>
              <w:rPr>
                <w:b/>
                <w:bCs/>
                <w:iCs/>
              </w:rPr>
              <w:lastRenderedPageBreak/>
              <w:t>3</w:t>
            </w:r>
            <w:r>
              <w:rPr>
                <w:b/>
                <w:bCs/>
                <w:iCs/>
                <w:lang w:val="en-US"/>
              </w:rPr>
              <w:t>50</w:t>
            </w:r>
            <w:r>
              <w:rPr>
                <w:b/>
                <w:bCs/>
                <w:iCs/>
              </w:rPr>
              <w:t>,</w:t>
            </w:r>
            <w:r>
              <w:rPr>
                <w:b/>
                <w:bCs/>
                <w:iCs/>
                <w:lang w:val="en-US"/>
              </w:rPr>
              <w:t>0</w:t>
            </w: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en-US"/>
              </w:rPr>
              <w:lastRenderedPageBreak/>
              <w:t>50</w:t>
            </w:r>
            <w:r>
              <w:rPr>
                <w:bCs/>
                <w:iCs/>
              </w:rPr>
              <w:t>,</w:t>
            </w:r>
            <w:r>
              <w:rPr>
                <w:bCs/>
                <w:iCs/>
                <w:lang w:val="en-US"/>
              </w:rPr>
              <w:t>0</w:t>
            </w: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en-US"/>
              </w:rPr>
              <w:lastRenderedPageBreak/>
              <w:t>100</w:t>
            </w:r>
            <w:r>
              <w:rPr>
                <w:bCs/>
                <w:iCs/>
              </w:rPr>
              <w:t>,0</w:t>
            </w: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lastRenderedPageBreak/>
              <w:t>100,0</w:t>
            </w: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lastRenderedPageBreak/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</w:tr>
      <w:tr w:rsidR="00902D39" w:rsidTr="00902D3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Облаштування та утримання рекреаційних зон для відпочинку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1000,0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250,0</w:t>
            </w:r>
          </w:p>
        </w:tc>
      </w:tr>
      <w:tr w:rsidR="00902D39" w:rsidTr="00902D3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Проведення берегоукріплювальних робіт  водоймищ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  <w:color w:val="FF0000"/>
              </w:rPr>
            </w:pPr>
            <w:r>
              <w:rPr>
                <w:b/>
                <w:bCs/>
                <w:iCs/>
              </w:rPr>
              <w:t>800,0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  <w:color w:val="FF0000"/>
              </w:rPr>
            </w:pPr>
            <w:r>
              <w:rPr>
                <w:bCs/>
                <w:iCs/>
                <w:color w:val="FF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02D39" w:rsidTr="00902D3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Встановлення альтанок, лавок для відпочинку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220,0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</w:tr>
      <w:tr w:rsidR="00902D39" w:rsidTr="00902D39">
        <w:trPr>
          <w:trHeight w:val="1215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ind w:firstLine="36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Благоустрій і поточне утримання кладовищ населених пунктів громади </w:t>
            </w:r>
          </w:p>
          <w:p w:rsidR="00902D39" w:rsidRDefault="00902D39">
            <w:pPr>
              <w:spacing w:line="276" w:lineRule="auto"/>
              <w:ind w:firstLine="36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  (</w:t>
            </w:r>
            <w:proofErr w:type="spellStart"/>
            <w:r>
              <w:rPr>
                <w:sz w:val="26"/>
                <w:szCs w:val="26"/>
              </w:rPr>
              <w:t>огородження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території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ідрізання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 xml:space="preserve"> та зрізування </w:t>
            </w:r>
            <w:r>
              <w:rPr>
                <w:sz w:val="26"/>
                <w:szCs w:val="26"/>
              </w:rPr>
              <w:t xml:space="preserve">дерев, </w:t>
            </w:r>
            <w:proofErr w:type="spellStart"/>
            <w:r>
              <w:rPr>
                <w:sz w:val="26"/>
                <w:szCs w:val="26"/>
              </w:rPr>
              <w:t>покіс</w:t>
            </w:r>
            <w:proofErr w:type="spellEnd"/>
            <w:r>
              <w:rPr>
                <w:sz w:val="26"/>
                <w:szCs w:val="26"/>
              </w:rPr>
              <w:t xml:space="preserve"> трави, утримання </w:t>
            </w:r>
            <w:proofErr w:type="spellStart"/>
            <w:r>
              <w:rPr>
                <w:sz w:val="26"/>
                <w:szCs w:val="26"/>
              </w:rPr>
              <w:t>території</w:t>
            </w:r>
            <w:proofErr w:type="spellEnd"/>
            <w:r>
              <w:rPr>
                <w:sz w:val="26"/>
                <w:szCs w:val="26"/>
              </w:rPr>
              <w:t xml:space="preserve"> в </w:t>
            </w:r>
            <w:proofErr w:type="spellStart"/>
            <w:r>
              <w:rPr>
                <w:sz w:val="26"/>
                <w:szCs w:val="26"/>
              </w:rPr>
              <w:t>належному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санітарному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стані</w:t>
            </w:r>
            <w:proofErr w:type="spellEnd"/>
            <w:r>
              <w:rPr>
                <w:sz w:val="26"/>
                <w:szCs w:val="26"/>
              </w:rPr>
              <w:t>);</w:t>
            </w:r>
          </w:p>
          <w:p w:rsidR="00902D39" w:rsidRDefault="00902D39">
            <w:pPr>
              <w:suppressAutoHyphens/>
              <w:spacing w:line="276" w:lineRule="auto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 w:eastAsia="zh-CN"/>
              </w:rPr>
              <w:t>облаштування  вбиралень на кладовищах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  <w:lang w:val="uk-UA"/>
              </w:rPr>
            </w:pPr>
            <w:r>
              <w:rPr>
                <w:b/>
                <w:bCs/>
                <w:iCs/>
              </w:rPr>
              <w:t>650,0</w:t>
            </w: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  <w:lang w:val="uk-UA"/>
              </w:rPr>
            </w:pPr>
            <w:r>
              <w:rPr>
                <w:bCs/>
                <w:iCs/>
              </w:rPr>
              <w:t>300,0</w:t>
            </w: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  <w:lang w:val="uk-UA"/>
              </w:rPr>
            </w:pPr>
            <w:r>
              <w:rPr>
                <w:bCs/>
                <w:iCs/>
              </w:rPr>
              <w:t>125,0</w:t>
            </w:r>
          </w:p>
          <w:p w:rsidR="00902D39" w:rsidRDefault="00902D39">
            <w:pPr>
              <w:spacing w:line="276" w:lineRule="auto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125,0</w:t>
            </w:r>
          </w:p>
          <w:p w:rsidR="00902D39" w:rsidRDefault="00902D39">
            <w:pPr>
              <w:spacing w:line="276" w:lineRule="auto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02D39" w:rsidTr="00902D3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Захоронення </w:t>
            </w:r>
            <w:proofErr w:type="spellStart"/>
            <w:r>
              <w:rPr>
                <w:sz w:val="26"/>
                <w:szCs w:val="26"/>
              </w:rPr>
              <w:t>померлих</w:t>
            </w:r>
            <w:proofErr w:type="spellEnd"/>
            <w:r>
              <w:rPr>
                <w:sz w:val="26"/>
                <w:szCs w:val="26"/>
              </w:rPr>
              <w:t xml:space="preserve"> одиноких </w:t>
            </w:r>
            <w:proofErr w:type="spellStart"/>
            <w:r>
              <w:rPr>
                <w:sz w:val="26"/>
                <w:szCs w:val="26"/>
              </w:rPr>
              <w:t>громадян</w:t>
            </w:r>
            <w:proofErr w:type="spellEnd"/>
            <w:r>
              <w:rPr>
                <w:sz w:val="26"/>
                <w:szCs w:val="26"/>
              </w:rPr>
              <w:t xml:space="preserve">,  осіб без </w:t>
            </w:r>
            <w:proofErr w:type="spellStart"/>
            <w:r>
              <w:rPr>
                <w:sz w:val="26"/>
                <w:szCs w:val="26"/>
              </w:rPr>
              <w:t>певного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місця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проживання</w:t>
            </w:r>
            <w:proofErr w:type="spellEnd"/>
            <w:r>
              <w:rPr>
                <w:sz w:val="26"/>
                <w:szCs w:val="26"/>
              </w:rPr>
              <w:t xml:space="preserve">,   </w:t>
            </w:r>
            <w:proofErr w:type="spellStart"/>
            <w:r>
              <w:rPr>
                <w:sz w:val="26"/>
                <w:szCs w:val="26"/>
              </w:rPr>
              <w:t>громадян</w:t>
            </w:r>
            <w:proofErr w:type="spellEnd"/>
            <w:r>
              <w:rPr>
                <w:sz w:val="26"/>
                <w:szCs w:val="26"/>
              </w:rPr>
              <w:t xml:space="preserve">,  від  </w:t>
            </w:r>
            <w:proofErr w:type="spellStart"/>
            <w:r>
              <w:rPr>
                <w:sz w:val="26"/>
                <w:szCs w:val="26"/>
              </w:rPr>
              <w:t>похованн</w:t>
            </w:r>
            <w:proofErr w:type="spellEnd"/>
            <w:r>
              <w:rPr>
                <w:sz w:val="26"/>
                <w:szCs w:val="26"/>
                <w:lang w:val="uk-UA"/>
              </w:rPr>
              <w:t>я</w:t>
            </w:r>
            <w:r>
              <w:rPr>
                <w:sz w:val="26"/>
                <w:szCs w:val="26"/>
              </w:rPr>
              <w:t xml:space="preserve">  яких  </w:t>
            </w:r>
            <w:proofErr w:type="spellStart"/>
            <w:r>
              <w:rPr>
                <w:sz w:val="26"/>
                <w:szCs w:val="26"/>
              </w:rPr>
              <w:t>відмовилися</w:t>
            </w:r>
            <w:proofErr w:type="spellEnd"/>
            <w:r>
              <w:rPr>
                <w:sz w:val="26"/>
                <w:szCs w:val="26"/>
              </w:rPr>
              <w:t xml:space="preserve">  </w:t>
            </w:r>
            <w:proofErr w:type="spellStart"/>
            <w:r>
              <w:rPr>
                <w:sz w:val="26"/>
                <w:szCs w:val="26"/>
              </w:rPr>
              <w:t>рідні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знайдених</w:t>
            </w:r>
            <w:proofErr w:type="spellEnd"/>
            <w:r>
              <w:rPr>
                <w:sz w:val="26"/>
                <w:szCs w:val="26"/>
              </w:rPr>
              <w:t xml:space="preserve">  </w:t>
            </w:r>
            <w:proofErr w:type="spellStart"/>
            <w:r>
              <w:rPr>
                <w:sz w:val="26"/>
                <w:szCs w:val="26"/>
              </w:rPr>
              <w:t>невпізнаних</w:t>
            </w:r>
            <w:proofErr w:type="spellEnd"/>
            <w:r>
              <w:rPr>
                <w:sz w:val="26"/>
                <w:szCs w:val="26"/>
              </w:rPr>
              <w:t xml:space="preserve">  </w:t>
            </w:r>
            <w:proofErr w:type="spellStart"/>
            <w:r>
              <w:rPr>
                <w:sz w:val="26"/>
                <w:szCs w:val="26"/>
              </w:rPr>
              <w:t>трупів</w:t>
            </w:r>
            <w:proofErr w:type="spellEnd"/>
            <w:r>
              <w:rPr>
                <w:sz w:val="26"/>
                <w:szCs w:val="26"/>
              </w:rPr>
              <w:t>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</w:tr>
      <w:tr w:rsidR="00902D39" w:rsidTr="00902D39">
        <w:trPr>
          <w:trHeight w:val="667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uppressAutoHyphens/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Утримання площ, парків, скверів, </w:t>
            </w:r>
            <w:proofErr w:type="spellStart"/>
            <w:r>
              <w:rPr>
                <w:sz w:val="26"/>
                <w:szCs w:val="26"/>
                <w:lang w:val="uk-UA"/>
              </w:rPr>
              <w:t>памʼятників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та </w:t>
            </w:r>
            <w:proofErr w:type="spellStart"/>
            <w:r>
              <w:rPr>
                <w:sz w:val="26"/>
                <w:szCs w:val="26"/>
                <w:lang w:val="uk-UA"/>
              </w:rPr>
              <w:t>памʼятних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знаків, територій приміщень комунальної власності територіальної громади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  <w:lang w:val="uk-UA"/>
              </w:rPr>
            </w:pPr>
            <w:r>
              <w:rPr>
                <w:b/>
                <w:bCs/>
                <w:iCs/>
              </w:rPr>
              <w:t>50,0</w:t>
            </w: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  <w:lang w:val="uk-UA"/>
              </w:rPr>
            </w:pPr>
            <w:r>
              <w:rPr>
                <w:bCs/>
                <w:iCs/>
              </w:rPr>
              <w:t>10,0</w:t>
            </w: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  <w:lang w:val="uk-UA"/>
              </w:rPr>
            </w:pPr>
            <w:r>
              <w:rPr>
                <w:bCs/>
                <w:iCs/>
              </w:rPr>
              <w:t>10,0</w:t>
            </w: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</w:tr>
      <w:tr w:rsidR="00902D39" w:rsidTr="00902D39">
        <w:trPr>
          <w:trHeight w:val="579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uppressAutoHyphens/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Виготовлення та встановлення </w:t>
            </w:r>
            <w:proofErr w:type="spellStart"/>
            <w:r>
              <w:rPr>
                <w:sz w:val="26"/>
                <w:szCs w:val="26"/>
                <w:lang w:val="uk-UA"/>
              </w:rPr>
              <w:t>памʼятного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знаку захисникам України, учасникам АТО і ООС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  <w:lang w:val="uk-UA"/>
              </w:rPr>
            </w:pPr>
            <w:r>
              <w:rPr>
                <w:b/>
                <w:bCs/>
                <w:iCs/>
              </w:rPr>
              <w:t>-</w:t>
            </w: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  <w:lang w:val="uk-UA"/>
              </w:rPr>
            </w:pPr>
            <w:r>
              <w:rPr>
                <w:bCs/>
                <w:iCs/>
              </w:rPr>
              <w:t>200,0</w:t>
            </w: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</w:tr>
      <w:tr w:rsidR="00902D39" w:rsidTr="00902D3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uppressAutoHyphens/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Роботи по облаштуванню громадських колодязів загального користування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15,0</w:t>
            </w:r>
          </w:p>
        </w:tc>
      </w:tr>
      <w:tr w:rsidR="00902D39" w:rsidTr="00902D3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uppressAutoHyphens/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Придбання біотуалетів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90,0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  <w:color w:val="FF0000"/>
              </w:rPr>
            </w:pPr>
            <w:r>
              <w:rPr>
                <w:b/>
                <w:bCs/>
                <w:iCs/>
                <w:color w:val="FF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</w:tr>
      <w:tr w:rsidR="00902D39" w:rsidTr="00902D3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uppressAutoHyphens/>
              <w:spacing w:line="276" w:lineRule="auto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/>
              </w:rPr>
              <w:t>Утримання селищного сміттєзвалища, очищення контейнерів, вивезення  побутових відходів та  ліквідація стихійних сміттєзвалищ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500,0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</w:tr>
      <w:tr w:rsidR="00902D39" w:rsidTr="00902D3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Реконструкція вуличного освітлення  </w:t>
            </w:r>
          </w:p>
          <w:p w:rsidR="00902D39" w:rsidRDefault="00902D39">
            <w:pPr>
              <w:spacing w:line="276" w:lineRule="auto"/>
              <w:rPr>
                <w:sz w:val="26"/>
                <w:szCs w:val="26"/>
                <w:lang w:val="uk-UA"/>
              </w:rPr>
            </w:pPr>
          </w:p>
          <w:p w:rsidR="00902D39" w:rsidRDefault="00902D39">
            <w:pPr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Впровадження  енергозберігаючих технологій</w:t>
            </w:r>
          </w:p>
          <w:p w:rsidR="00902D39" w:rsidRDefault="00902D39">
            <w:pPr>
              <w:spacing w:line="276" w:lineRule="auto"/>
              <w:rPr>
                <w:sz w:val="26"/>
                <w:szCs w:val="26"/>
                <w:lang w:val="uk-UA"/>
              </w:rPr>
            </w:pPr>
          </w:p>
          <w:p w:rsidR="00902D39" w:rsidRDefault="00902D39">
            <w:pPr>
              <w:spacing w:line="276" w:lineRule="auto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/>
              </w:rPr>
              <w:t>Утримання вуличного освітлення  (в т.ч. електроенергія)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  <w:lang w:val="uk-UA"/>
              </w:rPr>
            </w:pPr>
            <w:r>
              <w:rPr>
                <w:b/>
                <w:bCs/>
                <w:iCs/>
              </w:rPr>
              <w:t>2000,0</w:t>
            </w: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400,0</w:t>
            </w:r>
          </w:p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  <w:lang w:val="uk-UA"/>
              </w:rPr>
            </w:pPr>
            <w:r>
              <w:rPr>
                <w:bCs/>
                <w:iCs/>
              </w:rPr>
              <w:t>500,0</w:t>
            </w: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  <w:lang w:val="uk-UA"/>
              </w:rPr>
            </w:pPr>
            <w:r>
              <w:rPr>
                <w:bCs/>
                <w:iCs/>
              </w:rPr>
              <w:t>500,0</w:t>
            </w: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</w:p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100,0</w:t>
            </w: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350,0</w:t>
            </w: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350,0</w:t>
            </w:r>
          </w:p>
          <w:p w:rsidR="00902D39" w:rsidRDefault="00902D39">
            <w:pPr>
              <w:spacing w:line="276" w:lineRule="auto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  <w:p w:rsidR="00902D39" w:rsidRDefault="00902D39">
            <w:pPr>
              <w:spacing w:line="276" w:lineRule="auto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  <w:p w:rsidR="00902D39" w:rsidRDefault="00902D39">
            <w:pPr>
              <w:spacing w:line="276" w:lineRule="auto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  <w:p w:rsidR="00902D39" w:rsidRDefault="00902D39">
            <w:pPr>
              <w:spacing w:line="276" w:lineRule="auto"/>
              <w:rPr>
                <w:lang w:val="uk-UA"/>
              </w:rPr>
            </w:pPr>
          </w:p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902D39" w:rsidTr="00902D3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uppressAutoHyphens/>
              <w:spacing w:line="276" w:lineRule="auto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 w:eastAsia="zh-CN"/>
              </w:rPr>
              <w:t>Придбання спеціальної техніки та сміттєвих контейнерів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2300,0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</w:tr>
      <w:tr w:rsidR="00902D39" w:rsidTr="00902D3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uppressAutoHyphens/>
              <w:spacing w:line="276" w:lineRule="auto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 w:eastAsia="zh-CN"/>
              </w:rPr>
              <w:t>Встановлення вуличних камер спостереження, пожежних та охоронних систем сигналізації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780,0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80,0</w:t>
            </w:r>
          </w:p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</w:p>
        </w:tc>
      </w:tr>
      <w:tr w:rsidR="00902D39" w:rsidTr="00902D3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uppressAutoHyphens/>
              <w:spacing w:line="276" w:lineRule="auto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 w:eastAsia="zh-CN"/>
              </w:rPr>
              <w:t>Облаштування громадських будівель пандусами, кнопками виклику тощо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D39" w:rsidRDefault="00902D39">
            <w:pPr>
              <w:spacing w:line="276" w:lineRule="auto"/>
              <w:jc w:val="right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</w:tr>
      <w:tr w:rsidR="00902D39" w:rsidTr="00902D3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suppressAutoHyphens/>
              <w:spacing w:line="276" w:lineRule="auto"/>
              <w:rPr>
                <w:sz w:val="26"/>
                <w:szCs w:val="26"/>
                <w:lang w:val="uk-UA" w:eastAsia="zh-CN"/>
              </w:rPr>
            </w:pPr>
            <w:r>
              <w:rPr>
                <w:sz w:val="26"/>
                <w:szCs w:val="26"/>
                <w:lang w:val="uk-UA" w:eastAsia="zh-CN"/>
              </w:rPr>
              <w:t xml:space="preserve"> </w:t>
            </w:r>
          </w:p>
          <w:p w:rsidR="00902D39" w:rsidRDefault="00902D39">
            <w:pPr>
              <w:suppressAutoHyphens/>
              <w:spacing w:line="276" w:lineRule="auto"/>
              <w:rPr>
                <w:sz w:val="26"/>
                <w:szCs w:val="26"/>
                <w:lang w:val="uk-UA" w:eastAsia="zh-C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pStyle w:val="a3"/>
              <w:tabs>
                <w:tab w:val="center" w:pos="0"/>
              </w:tabs>
              <w:spacing w:line="276" w:lineRule="auto"/>
              <w:jc w:val="right"/>
              <w:rPr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spacing w:line="276" w:lineRule="auto"/>
              <w:jc w:val="right"/>
              <w:rPr>
                <w:b/>
                <w:lang w:val="uk-UA"/>
              </w:rPr>
            </w:pPr>
          </w:p>
        </w:tc>
      </w:tr>
      <w:tr w:rsidR="00902D39" w:rsidTr="00902D3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39" w:rsidRDefault="00902D39">
            <w:pPr>
              <w:suppressAutoHyphens/>
              <w:spacing w:line="276" w:lineRule="auto"/>
              <w:rPr>
                <w:sz w:val="26"/>
                <w:szCs w:val="26"/>
                <w:lang w:val="uk-UA" w:eastAsia="zh-CN"/>
              </w:rPr>
            </w:pPr>
          </w:p>
          <w:p w:rsidR="00902D39" w:rsidRDefault="00902D39">
            <w:pPr>
              <w:suppressAutoHyphens/>
              <w:spacing w:line="276" w:lineRule="auto"/>
              <w:rPr>
                <w:sz w:val="26"/>
                <w:szCs w:val="26"/>
                <w:lang w:val="uk-UA" w:eastAsia="zh-C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iCs/>
                <w:color w:val="000000"/>
              </w:rPr>
              <w:t>88</w:t>
            </w:r>
            <w:r>
              <w:rPr>
                <w:b/>
                <w:bCs/>
                <w:iCs/>
                <w:color w:val="000000"/>
                <w:lang w:val="uk-UA"/>
              </w:rPr>
              <w:t>500,0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iCs/>
                <w:color w:val="000000"/>
              </w:rPr>
              <w:t>11490</w:t>
            </w:r>
            <w:r>
              <w:rPr>
                <w:b/>
                <w:bCs/>
                <w:iCs/>
                <w:color w:val="000000"/>
                <w:lang w:val="uk-UA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iCs/>
                <w:color w:val="000000"/>
              </w:rPr>
              <w:t>22280</w:t>
            </w:r>
            <w:r>
              <w:rPr>
                <w:b/>
                <w:bCs/>
                <w:iCs/>
                <w:color w:val="000000"/>
                <w:lang w:val="uk-UA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</w:rPr>
              <w:t>19150</w:t>
            </w:r>
            <w:r>
              <w:rPr>
                <w:b/>
                <w:bCs/>
                <w:color w:val="000000"/>
                <w:lang w:val="uk-UA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</w:rPr>
              <w:t>17930</w:t>
            </w:r>
            <w:r>
              <w:rPr>
                <w:b/>
                <w:bCs/>
                <w:color w:val="000000"/>
                <w:lang w:val="uk-UA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D39" w:rsidRDefault="00902D39">
            <w:pPr>
              <w:spacing w:line="276" w:lineRule="auto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</w:t>
            </w:r>
            <w:r>
              <w:rPr>
                <w:b/>
                <w:bCs/>
                <w:color w:val="000000"/>
                <w:lang w:val="uk-UA"/>
              </w:rPr>
              <w:t>650,0</w:t>
            </w:r>
          </w:p>
        </w:tc>
      </w:tr>
    </w:tbl>
    <w:p w:rsidR="00902D39" w:rsidRDefault="00902D39" w:rsidP="00902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12"/>
        </w:tabs>
        <w:rPr>
          <w:sz w:val="27"/>
          <w:szCs w:val="27"/>
          <w:lang w:val="uk-UA"/>
        </w:rPr>
      </w:pPr>
    </w:p>
    <w:p w:rsidR="00902D39" w:rsidRDefault="00902D39" w:rsidP="00902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12"/>
        </w:tabs>
        <w:ind w:left="993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Керуючий справами </w:t>
      </w:r>
    </w:p>
    <w:p w:rsidR="00902D39" w:rsidRDefault="00902D39" w:rsidP="00902D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12"/>
        </w:tabs>
        <w:ind w:left="993"/>
      </w:pPr>
      <w:r>
        <w:rPr>
          <w:sz w:val="27"/>
          <w:szCs w:val="27"/>
          <w:lang w:val="uk-UA"/>
        </w:rPr>
        <w:t xml:space="preserve">(секретар) виконавчого комітету                                                                                       Альона Жарчинська </w:t>
      </w:r>
    </w:p>
    <w:p w:rsidR="00902D39" w:rsidRDefault="00902D39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  <w:sectPr w:rsidR="00902D39" w:rsidSect="00902D39">
          <w:pgSz w:w="16838" w:h="11906" w:orient="landscape" w:code="9"/>
          <w:pgMar w:top="1701" w:right="567" w:bottom="567" w:left="284" w:header="709" w:footer="709" w:gutter="0"/>
          <w:cols w:space="708"/>
          <w:docGrid w:linePitch="360"/>
        </w:sectPr>
      </w:pPr>
    </w:p>
    <w:p w:rsidR="00804AD3" w:rsidRPr="00804AD3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lastRenderedPageBreak/>
        <w:t xml:space="preserve">                                                                             </w:t>
      </w:r>
    </w:p>
    <w:p w:rsidR="00902D39" w:rsidRDefault="00741A39" w:rsidP="00902D39">
      <w:pPr>
        <w:tabs>
          <w:tab w:val="left" w:pos="3420"/>
          <w:tab w:val="left" w:pos="4320"/>
        </w:tabs>
        <w:rPr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187C55">
        <w:rPr>
          <w:sz w:val="20"/>
          <w:lang w:val="uk-UA"/>
        </w:rPr>
        <w:t xml:space="preserve"> </w:t>
      </w:r>
    </w:p>
    <w:p w:rsidR="00750F21" w:rsidRDefault="00750F21" w:rsidP="00750F21">
      <w:pPr>
        <w:keepNext/>
        <w:keepLines/>
        <w:ind w:left="12036"/>
        <w:jc w:val="both"/>
        <w:outlineLvl w:val="0"/>
        <w:rPr>
          <w:lang w:val="uk-UA"/>
        </w:rPr>
      </w:pPr>
    </w:p>
    <w:p w:rsidR="00750F21" w:rsidRDefault="00750F21" w:rsidP="00750F21">
      <w:pPr>
        <w:keepNext/>
        <w:keepLines/>
        <w:ind w:left="12036"/>
        <w:jc w:val="both"/>
        <w:outlineLvl w:val="0"/>
        <w:rPr>
          <w:lang w:val="uk-UA"/>
        </w:rPr>
      </w:pPr>
      <w:r>
        <w:rPr>
          <w:lang w:val="uk-UA"/>
        </w:rPr>
        <w:t xml:space="preserve">рішенням 26 сесії </w:t>
      </w:r>
      <w:r>
        <w:rPr>
          <w:lang w:val="en-US"/>
        </w:rPr>
        <w:t>VI</w:t>
      </w:r>
      <w:r>
        <w:rPr>
          <w:lang w:val="uk-UA"/>
        </w:rPr>
        <w:t xml:space="preserve">І скликання від 11.04.2018р. № 614 </w:t>
      </w:r>
    </w:p>
    <w:p w:rsidR="00750F21" w:rsidRDefault="00750F21" w:rsidP="00750F21">
      <w:pPr>
        <w:keepNext/>
        <w:keepLines/>
        <w:ind w:left="12036"/>
        <w:jc w:val="both"/>
        <w:outlineLvl w:val="0"/>
        <w:rPr>
          <w:b/>
          <w:sz w:val="32"/>
          <w:szCs w:val="32"/>
          <w:lang w:val="uk-UA"/>
        </w:rPr>
      </w:pPr>
    </w:p>
    <w:sectPr w:rsidR="00750F21" w:rsidSect="006F2A93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DF2" w:rsidRDefault="004A7DF2" w:rsidP="00166685">
      <w:r>
        <w:separator/>
      </w:r>
    </w:p>
  </w:endnote>
  <w:endnote w:type="continuationSeparator" w:id="0">
    <w:p w:rsidR="004A7DF2" w:rsidRDefault="004A7DF2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DF2" w:rsidRDefault="004A7DF2" w:rsidP="00166685">
      <w:r>
        <w:separator/>
      </w:r>
    </w:p>
  </w:footnote>
  <w:footnote w:type="continuationSeparator" w:id="0">
    <w:p w:rsidR="004A7DF2" w:rsidRDefault="004A7DF2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8310891A"/>
    <w:name w:val="WW8Num7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8"/>
        <w:szCs w:val="28"/>
        <w:lang w:val="uk-UA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9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1"/>
  </w:num>
  <w:num w:numId="6">
    <w:abstractNumId w:val="10"/>
    <w:lvlOverride w:ilvl="0">
      <w:startOverride w:val="1"/>
    </w:lvlOverride>
  </w:num>
  <w:num w:numId="7">
    <w:abstractNumId w:val="12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0E1B"/>
    <w:rsid w:val="00006372"/>
    <w:rsid w:val="00043984"/>
    <w:rsid w:val="00052FBF"/>
    <w:rsid w:val="000575E3"/>
    <w:rsid w:val="00062D6D"/>
    <w:rsid w:val="000808B9"/>
    <w:rsid w:val="0008607C"/>
    <w:rsid w:val="00086AFB"/>
    <w:rsid w:val="00097EBD"/>
    <w:rsid w:val="000B2FA3"/>
    <w:rsid w:val="000B75F3"/>
    <w:rsid w:val="000F1147"/>
    <w:rsid w:val="00105D65"/>
    <w:rsid w:val="00110023"/>
    <w:rsid w:val="00120B73"/>
    <w:rsid w:val="001360E0"/>
    <w:rsid w:val="00146AB0"/>
    <w:rsid w:val="00166685"/>
    <w:rsid w:val="00182063"/>
    <w:rsid w:val="00185A93"/>
    <w:rsid w:val="00187C55"/>
    <w:rsid w:val="001B38ED"/>
    <w:rsid w:val="001C3224"/>
    <w:rsid w:val="001F35DC"/>
    <w:rsid w:val="002012A4"/>
    <w:rsid w:val="00236FB5"/>
    <w:rsid w:val="0025007D"/>
    <w:rsid w:val="00255C3B"/>
    <w:rsid w:val="00267BC3"/>
    <w:rsid w:val="00294CE7"/>
    <w:rsid w:val="002A1D91"/>
    <w:rsid w:val="002D14AA"/>
    <w:rsid w:val="002D4720"/>
    <w:rsid w:val="002E38D0"/>
    <w:rsid w:val="002E4880"/>
    <w:rsid w:val="002F3679"/>
    <w:rsid w:val="003039B3"/>
    <w:rsid w:val="00311597"/>
    <w:rsid w:val="003204A5"/>
    <w:rsid w:val="003312B7"/>
    <w:rsid w:val="00346FFB"/>
    <w:rsid w:val="00366ED2"/>
    <w:rsid w:val="00377437"/>
    <w:rsid w:val="00394CAA"/>
    <w:rsid w:val="003B2CBE"/>
    <w:rsid w:val="003C5D81"/>
    <w:rsid w:val="003D2D15"/>
    <w:rsid w:val="003E5CE8"/>
    <w:rsid w:val="003F01D8"/>
    <w:rsid w:val="00430BA9"/>
    <w:rsid w:val="00464CFC"/>
    <w:rsid w:val="004675AF"/>
    <w:rsid w:val="004854A8"/>
    <w:rsid w:val="00486416"/>
    <w:rsid w:val="0049360A"/>
    <w:rsid w:val="004A21AD"/>
    <w:rsid w:val="004A6027"/>
    <w:rsid w:val="004A7DF2"/>
    <w:rsid w:val="004C25DB"/>
    <w:rsid w:val="004C49D4"/>
    <w:rsid w:val="004C6A75"/>
    <w:rsid w:val="004D71EF"/>
    <w:rsid w:val="00531138"/>
    <w:rsid w:val="00582205"/>
    <w:rsid w:val="00592C24"/>
    <w:rsid w:val="005A4F30"/>
    <w:rsid w:val="0060378B"/>
    <w:rsid w:val="00624DA9"/>
    <w:rsid w:val="0066403A"/>
    <w:rsid w:val="00667ED2"/>
    <w:rsid w:val="0067579E"/>
    <w:rsid w:val="00676A99"/>
    <w:rsid w:val="006809D9"/>
    <w:rsid w:val="00690474"/>
    <w:rsid w:val="006C0D87"/>
    <w:rsid w:val="006D603A"/>
    <w:rsid w:val="006E1C80"/>
    <w:rsid w:val="006E3AFE"/>
    <w:rsid w:val="006F2A93"/>
    <w:rsid w:val="0073627F"/>
    <w:rsid w:val="007419D5"/>
    <w:rsid w:val="00741A39"/>
    <w:rsid w:val="00750F21"/>
    <w:rsid w:val="007561A1"/>
    <w:rsid w:val="007856B7"/>
    <w:rsid w:val="007B2705"/>
    <w:rsid w:val="00804AD3"/>
    <w:rsid w:val="00860B82"/>
    <w:rsid w:val="00882136"/>
    <w:rsid w:val="00882571"/>
    <w:rsid w:val="008E6B5D"/>
    <w:rsid w:val="00902D39"/>
    <w:rsid w:val="00926B6B"/>
    <w:rsid w:val="009453CA"/>
    <w:rsid w:val="00971C07"/>
    <w:rsid w:val="009A14C8"/>
    <w:rsid w:val="009B6393"/>
    <w:rsid w:val="009C3B04"/>
    <w:rsid w:val="009C4C06"/>
    <w:rsid w:val="009E2A4C"/>
    <w:rsid w:val="009E6AD9"/>
    <w:rsid w:val="00A11ECA"/>
    <w:rsid w:val="00A50C5C"/>
    <w:rsid w:val="00A75520"/>
    <w:rsid w:val="00A8567D"/>
    <w:rsid w:val="00AB6535"/>
    <w:rsid w:val="00B03415"/>
    <w:rsid w:val="00B133BE"/>
    <w:rsid w:val="00B177CD"/>
    <w:rsid w:val="00B40319"/>
    <w:rsid w:val="00B46545"/>
    <w:rsid w:val="00B70EA7"/>
    <w:rsid w:val="00B97BF2"/>
    <w:rsid w:val="00BA5AE5"/>
    <w:rsid w:val="00BD3F67"/>
    <w:rsid w:val="00C104B0"/>
    <w:rsid w:val="00C21EAB"/>
    <w:rsid w:val="00C22714"/>
    <w:rsid w:val="00C266C1"/>
    <w:rsid w:val="00C44668"/>
    <w:rsid w:val="00C51548"/>
    <w:rsid w:val="00C558EE"/>
    <w:rsid w:val="00C63FF2"/>
    <w:rsid w:val="00C742C0"/>
    <w:rsid w:val="00C82069"/>
    <w:rsid w:val="00C93A25"/>
    <w:rsid w:val="00CA79FB"/>
    <w:rsid w:val="00CB0AAB"/>
    <w:rsid w:val="00CC5D3B"/>
    <w:rsid w:val="00CE1307"/>
    <w:rsid w:val="00CF5C6F"/>
    <w:rsid w:val="00D158AF"/>
    <w:rsid w:val="00D2738F"/>
    <w:rsid w:val="00D30C8E"/>
    <w:rsid w:val="00D35FC0"/>
    <w:rsid w:val="00D41AE3"/>
    <w:rsid w:val="00D50883"/>
    <w:rsid w:val="00D7528B"/>
    <w:rsid w:val="00D91627"/>
    <w:rsid w:val="00DB431B"/>
    <w:rsid w:val="00DE0E7B"/>
    <w:rsid w:val="00DF5EAB"/>
    <w:rsid w:val="00DF74D8"/>
    <w:rsid w:val="00E22108"/>
    <w:rsid w:val="00E37446"/>
    <w:rsid w:val="00E57EC4"/>
    <w:rsid w:val="00E75675"/>
    <w:rsid w:val="00F32163"/>
    <w:rsid w:val="00F35E78"/>
    <w:rsid w:val="00F5397A"/>
    <w:rsid w:val="00F64165"/>
    <w:rsid w:val="00F843AD"/>
    <w:rsid w:val="00F8581B"/>
    <w:rsid w:val="00FB27DC"/>
    <w:rsid w:val="00FC45A7"/>
    <w:rsid w:val="00FE0857"/>
    <w:rsid w:val="00FE08BE"/>
    <w:rsid w:val="00FF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  <w:style w:type="paragraph" w:styleId="HTML">
    <w:name w:val="HTML Preformatted"/>
    <w:basedOn w:val="a"/>
    <w:link w:val="HTML0"/>
    <w:unhideWhenUsed/>
    <w:rsid w:val="00902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902D39"/>
    <w:rPr>
      <w:rFonts w:ascii="Courier New" w:eastAsia="Courier New" w:hAnsi="Courier New" w:cs="Courier New"/>
      <w:color w:val="000000"/>
      <w:sz w:val="21"/>
      <w:szCs w:val="21"/>
    </w:rPr>
  </w:style>
  <w:style w:type="paragraph" w:styleId="aa">
    <w:name w:val="Body Text"/>
    <w:basedOn w:val="a"/>
    <w:link w:val="ab"/>
    <w:unhideWhenUsed/>
    <w:rsid w:val="00902D39"/>
    <w:rPr>
      <w:sz w:val="28"/>
    </w:rPr>
  </w:style>
  <w:style w:type="character" w:customStyle="1" w:styleId="ab">
    <w:name w:val="Основной текст Знак"/>
    <w:basedOn w:val="a0"/>
    <w:link w:val="aa"/>
    <w:rsid w:val="00902D39"/>
    <w:rPr>
      <w:sz w:val="28"/>
      <w:szCs w:val="24"/>
    </w:rPr>
  </w:style>
  <w:style w:type="character" w:styleId="ac">
    <w:name w:val="Strong"/>
    <w:basedOn w:val="a0"/>
    <w:qFormat/>
    <w:rsid w:val="00902D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FDB9C-D12D-4EDA-B67C-EC77D4F6A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12</Pages>
  <Words>1754</Words>
  <Characters>13443</Characters>
  <Application>Microsoft Office Word</Application>
  <DocSecurity>0</DocSecurity>
  <Lines>112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Alexandr</cp:lastModifiedBy>
  <cp:revision>23</cp:revision>
  <cp:lastPrinted>2019-11-13T08:40:00Z</cp:lastPrinted>
  <dcterms:created xsi:type="dcterms:W3CDTF">2014-05-15T13:10:00Z</dcterms:created>
  <dcterms:modified xsi:type="dcterms:W3CDTF">2019-11-13T08:47:00Z</dcterms:modified>
</cp:coreProperties>
</file>