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87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</w:t>
      </w:r>
      <w:r w:rsidR="00992F29">
        <w:rPr>
          <w:sz w:val="20"/>
          <w:lang w:val="uk-UA"/>
        </w:rPr>
        <w:t xml:space="preserve">                             </w:t>
      </w:r>
    </w:p>
    <w:p w:rsidR="00892987" w:rsidRPr="0046428B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05886FDF" wp14:editId="5E388139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  <w:r w:rsidR="0046428B" w:rsidRPr="00822834">
        <w:rPr>
          <w:sz w:val="20"/>
        </w:rPr>
        <w:t xml:space="preserve">              </w:t>
      </w:r>
      <w:r w:rsidR="0046428B">
        <w:rPr>
          <w:sz w:val="20"/>
          <w:lang w:val="uk-UA"/>
        </w:rPr>
        <w:t>ПРОЄКТ</w:t>
      </w:r>
    </w:p>
    <w:p w:rsidR="00892987" w:rsidRDefault="00892987" w:rsidP="00892987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892987" w:rsidRDefault="00892987" w:rsidP="00892987">
      <w:pPr>
        <w:jc w:val="center"/>
        <w:outlineLvl w:val="0"/>
        <w:rPr>
          <w:sz w:val="16"/>
          <w:szCs w:val="16"/>
        </w:rPr>
      </w:pP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892987" w:rsidRDefault="00892987" w:rsidP="00892987">
      <w:pPr>
        <w:jc w:val="center"/>
        <w:rPr>
          <w:sz w:val="16"/>
          <w:szCs w:val="16"/>
        </w:rPr>
      </w:pPr>
    </w:p>
    <w:p w:rsidR="00892987" w:rsidRDefault="00892987" w:rsidP="008929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2987" w:rsidRDefault="00FB5F12" w:rsidP="008929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</w:t>
      </w:r>
      <w:bookmarkStart w:id="0" w:name="_GoBack"/>
      <w:bookmarkEnd w:id="0"/>
      <w:r w:rsidR="0046428B">
        <w:rPr>
          <w:sz w:val="28"/>
          <w:szCs w:val="28"/>
          <w:lang w:val="uk-UA"/>
        </w:rPr>
        <w:t xml:space="preserve">  сесія </w:t>
      </w:r>
      <w:r w:rsidR="00892987"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en-US"/>
        </w:rPr>
        <w:t>VII</w:t>
      </w:r>
      <w:r w:rsidR="0046428B">
        <w:rPr>
          <w:sz w:val="28"/>
          <w:szCs w:val="28"/>
          <w:lang w:val="en-US"/>
        </w:rPr>
        <w:t>I</w:t>
      </w:r>
      <w:r w:rsidR="00892987">
        <w:rPr>
          <w:sz w:val="28"/>
          <w:szCs w:val="28"/>
          <w:lang w:val="uk-UA"/>
        </w:rPr>
        <w:t xml:space="preserve"> скликання)</w:t>
      </w:r>
    </w:p>
    <w:p w:rsidR="00892987" w:rsidRDefault="00892987" w:rsidP="00892987">
      <w:pPr>
        <w:jc w:val="center"/>
        <w:rPr>
          <w:sz w:val="28"/>
          <w:szCs w:val="28"/>
          <w:lang w:val="uk-UA"/>
        </w:rPr>
      </w:pPr>
    </w:p>
    <w:p w:rsidR="00892987" w:rsidRDefault="00892987" w:rsidP="00892987">
      <w:pPr>
        <w:jc w:val="center"/>
        <w:rPr>
          <w:sz w:val="16"/>
          <w:szCs w:val="16"/>
          <w:lang w:val="uk-UA"/>
        </w:rPr>
      </w:pP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46642">
        <w:rPr>
          <w:sz w:val="28"/>
          <w:szCs w:val="28"/>
          <w:lang w:val="uk-UA"/>
        </w:rPr>
        <w:t xml:space="preserve"> __  _______</w:t>
      </w:r>
      <w:r w:rsidR="00091478">
        <w:rPr>
          <w:sz w:val="28"/>
          <w:szCs w:val="28"/>
          <w:lang w:val="uk-UA"/>
        </w:rPr>
        <w:t xml:space="preserve"> </w:t>
      </w:r>
      <w:r w:rsidR="000F6386">
        <w:rPr>
          <w:sz w:val="28"/>
          <w:szCs w:val="28"/>
          <w:lang w:val="uk-UA"/>
        </w:rPr>
        <w:t xml:space="preserve"> 2020</w:t>
      </w:r>
      <w:r w:rsidR="009E11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                                       </w:t>
      </w:r>
      <w:r w:rsidR="009E11D5">
        <w:rPr>
          <w:sz w:val="28"/>
          <w:szCs w:val="28"/>
          <w:lang w:val="uk-UA"/>
        </w:rPr>
        <w:t xml:space="preserve">    </w:t>
      </w:r>
      <w:r w:rsidR="008A1806">
        <w:rPr>
          <w:sz w:val="28"/>
          <w:szCs w:val="28"/>
          <w:lang w:val="uk-UA"/>
        </w:rPr>
        <w:t xml:space="preserve">                     </w:t>
      </w:r>
      <w:r w:rsidR="0083376C">
        <w:rPr>
          <w:sz w:val="28"/>
          <w:szCs w:val="28"/>
          <w:lang w:val="uk-UA"/>
        </w:rPr>
        <w:t xml:space="preserve">       </w:t>
      </w:r>
      <w:r w:rsidR="00746642">
        <w:rPr>
          <w:sz w:val="28"/>
          <w:szCs w:val="28"/>
          <w:lang w:val="uk-UA"/>
        </w:rPr>
        <w:t>№____</w:t>
      </w: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92987" w:rsidTr="00892987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F29" w:rsidRDefault="00892987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надання дозв</w:t>
            </w:r>
            <w:r w:rsidR="00992F29">
              <w:rPr>
                <w:b/>
                <w:sz w:val="28"/>
                <w:szCs w:val="28"/>
                <w:lang w:val="uk-UA"/>
              </w:rPr>
              <w:t>олу на списання непридатних для подальшого використання</w:t>
            </w:r>
          </w:p>
          <w:p w:rsidR="00892987" w:rsidRDefault="00992F29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матеріальних цінностей</w:t>
            </w:r>
            <w:r w:rsidR="008929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2987" w:rsidRDefault="00892987" w:rsidP="00892987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892987" w:rsidRDefault="00892987" w:rsidP="009E11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BA51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F6386">
        <w:rPr>
          <w:sz w:val="28"/>
          <w:szCs w:val="28"/>
          <w:lang w:val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0F6386">
        <w:rPr>
          <w:sz w:val="28"/>
          <w:szCs w:val="28"/>
          <w:lang w:val="uk-UA"/>
        </w:rPr>
        <w:t>Н</w:t>
      </w:r>
      <w:r w:rsidR="00D327FA">
        <w:rPr>
          <w:sz w:val="28"/>
          <w:szCs w:val="28"/>
          <w:lang w:val="uk-UA"/>
        </w:rPr>
        <w:t>овоборівської</w:t>
      </w:r>
      <w:proofErr w:type="spellEnd"/>
      <w:r w:rsidR="00D327FA">
        <w:rPr>
          <w:sz w:val="28"/>
          <w:szCs w:val="28"/>
          <w:lang w:val="uk-UA"/>
        </w:rPr>
        <w:t xml:space="preserve"> селищної ради №465/09-21 від 15.10</w:t>
      </w:r>
      <w:r w:rsidR="000F6386">
        <w:rPr>
          <w:sz w:val="28"/>
          <w:szCs w:val="28"/>
          <w:lang w:val="uk-UA"/>
        </w:rPr>
        <w:t xml:space="preserve">.2020 </w:t>
      </w:r>
      <w:r w:rsidR="009F3271">
        <w:rPr>
          <w:sz w:val="28"/>
          <w:szCs w:val="28"/>
          <w:lang w:val="uk-UA"/>
        </w:rPr>
        <w:t xml:space="preserve">року, </w:t>
      </w:r>
      <w:r w:rsidR="009D50AF">
        <w:rPr>
          <w:sz w:val="28"/>
          <w:szCs w:val="28"/>
          <w:lang w:val="uk-UA"/>
        </w:rPr>
        <w:t xml:space="preserve">директора </w:t>
      </w:r>
      <w:proofErr w:type="spellStart"/>
      <w:r w:rsidR="009D50AF">
        <w:rPr>
          <w:sz w:val="28"/>
          <w:szCs w:val="28"/>
          <w:lang w:val="uk-UA"/>
        </w:rPr>
        <w:t>Новоборівського</w:t>
      </w:r>
      <w:proofErr w:type="spellEnd"/>
      <w:r w:rsidR="009D50AF">
        <w:rPr>
          <w:sz w:val="28"/>
          <w:szCs w:val="28"/>
          <w:lang w:val="uk-UA"/>
        </w:rPr>
        <w:t xml:space="preserve"> ліцею імені Василя </w:t>
      </w:r>
      <w:proofErr w:type="spellStart"/>
      <w:r w:rsidR="009D50AF">
        <w:rPr>
          <w:sz w:val="28"/>
          <w:szCs w:val="28"/>
          <w:lang w:val="uk-UA"/>
        </w:rPr>
        <w:t>Лунька</w:t>
      </w:r>
      <w:proofErr w:type="spellEnd"/>
      <w:r w:rsidR="009D50AF">
        <w:rPr>
          <w:sz w:val="28"/>
          <w:szCs w:val="28"/>
          <w:lang w:val="uk-UA"/>
        </w:rPr>
        <w:t xml:space="preserve"> №90 від 03.12.2020 року, </w:t>
      </w:r>
      <w:r>
        <w:rPr>
          <w:sz w:val="28"/>
          <w:szCs w:val="28"/>
          <w:lang w:val="uk-UA"/>
        </w:rPr>
        <w:t>п</w:t>
      </w:r>
      <w:r w:rsidR="00D327FA">
        <w:rPr>
          <w:sz w:val="28"/>
          <w:szCs w:val="28"/>
          <w:lang w:val="uk-UA"/>
        </w:rPr>
        <w:t xml:space="preserve">ро надання дозволу на списання </w:t>
      </w:r>
      <w:r>
        <w:rPr>
          <w:sz w:val="28"/>
          <w:szCs w:val="28"/>
          <w:lang w:val="uk-UA"/>
        </w:rPr>
        <w:t xml:space="preserve">непридатних для подальшого використання (фізичний знос) </w:t>
      </w:r>
      <w:r w:rsidR="00D327FA">
        <w:rPr>
          <w:sz w:val="28"/>
          <w:szCs w:val="28"/>
          <w:lang w:val="uk-UA"/>
        </w:rPr>
        <w:t>товарно-</w:t>
      </w:r>
      <w:r>
        <w:rPr>
          <w:sz w:val="28"/>
          <w:szCs w:val="28"/>
          <w:lang w:val="uk-UA"/>
        </w:rPr>
        <w:t>матеріаль</w:t>
      </w:r>
      <w:r w:rsidR="009F3271">
        <w:rPr>
          <w:sz w:val="28"/>
          <w:szCs w:val="28"/>
          <w:lang w:val="uk-UA"/>
        </w:rPr>
        <w:t>них цінностей з балансу установ</w:t>
      </w:r>
      <w:r>
        <w:rPr>
          <w:sz w:val="28"/>
          <w:szCs w:val="28"/>
          <w:lang w:val="uk-UA"/>
        </w:rPr>
        <w:t>, керуючись ст. 26, 60 Закону України «Про міс</w:t>
      </w:r>
      <w:r w:rsidR="00822834">
        <w:rPr>
          <w:sz w:val="28"/>
          <w:szCs w:val="28"/>
          <w:lang w:val="uk-UA"/>
        </w:rPr>
        <w:t>цеве самоврядування в Україні»</w:t>
      </w:r>
      <w:r w:rsidR="009F3271">
        <w:rPr>
          <w:sz w:val="28"/>
          <w:szCs w:val="28"/>
          <w:lang w:val="uk-UA"/>
        </w:rPr>
        <w:t>,</w:t>
      </w:r>
      <w:r w:rsidR="00BA5121" w:rsidRPr="00BA5121">
        <w:rPr>
          <w:sz w:val="28"/>
          <w:szCs w:val="28"/>
          <w:lang w:val="uk-UA"/>
        </w:rPr>
        <w:t xml:space="preserve"> </w:t>
      </w:r>
      <w:r w:rsidR="00BA5121">
        <w:rPr>
          <w:sz w:val="28"/>
          <w:szCs w:val="28"/>
          <w:lang w:val="uk-UA"/>
        </w:rPr>
        <w:t xml:space="preserve">положенням про списання майна комунальної власності, актом про списання з балансу бюджетної установи вилученої з бібліотеки літератури, </w:t>
      </w:r>
      <w:r>
        <w:rPr>
          <w:sz w:val="28"/>
          <w:szCs w:val="28"/>
          <w:lang w:val="uk-UA"/>
        </w:rPr>
        <w:t xml:space="preserve">селищна рада </w:t>
      </w:r>
    </w:p>
    <w:p w:rsidR="00892987" w:rsidRDefault="00892987" w:rsidP="00BA5121">
      <w:pPr>
        <w:jc w:val="both"/>
        <w:rPr>
          <w:sz w:val="28"/>
          <w:szCs w:val="28"/>
          <w:lang w:val="uk-UA"/>
        </w:rPr>
      </w:pP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F3271" w:rsidRDefault="009F3271" w:rsidP="009F3271">
      <w:pPr>
        <w:jc w:val="both"/>
        <w:rPr>
          <w:sz w:val="28"/>
          <w:szCs w:val="28"/>
          <w:lang w:val="uk-UA"/>
        </w:rPr>
      </w:pPr>
    </w:p>
    <w:p w:rsidR="009F3271" w:rsidRDefault="009F327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</w:t>
      </w:r>
      <w:r w:rsidR="00992F29">
        <w:rPr>
          <w:sz w:val="28"/>
          <w:szCs w:val="28"/>
          <w:lang w:val="uk-UA"/>
        </w:rPr>
        <w:t xml:space="preserve">віл на списання непридатних для подальшого використання (фізичний знос) </w:t>
      </w:r>
      <w:r w:rsidR="00D327FA">
        <w:rPr>
          <w:sz w:val="28"/>
          <w:szCs w:val="28"/>
          <w:lang w:val="uk-UA"/>
        </w:rPr>
        <w:t>товарно-</w:t>
      </w:r>
      <w:r w:rsidR="00992F29">
        <w:rPr>
          <w:sz w:val="28"/>
          <w:szCs w:val="28"/>
          <w:lang w:val="uk-UA"/>
        </w:rPr>
        <w:t xml:space="preserve">матеріальних цінностей </w:t>
      </w:r>
      <w:r w:rsidR="008A1806">
        <w:rPr>
          <w:sz w:val="28"/>
          <w:szCs w:val="28"/>
          <w:lang w:val="uk-UA"/>
        </w:rPr>
        <w:t xml:space="preserve"> </w:t>
      </w:r>
      <w:r w:rsidR="00992F29">
        <w:rPr>
          <w:sz w:val="28"/>
          <w:szCs w:val="28"/>
          <w:lang w:val="uk-UA"/>
        </w:rPr>
        <w:t>з рахунків</w:t>
      </w:r>
      <w:r>
        <w:rPr>
          <w:sz w:val="28"/>
          <w:szCs w:val="28"/>
          <w:lang w:val="uk-UA"/>
        </w:rPr>
        <w:t xml:space="preserve"> бюдж</w:t>
      </w:r>
      <w:r w:rsidR="00992F29">
        <w:rPr>
          <w:sz w:val="28"/>
          <w:szCs w:val="28"/>
          <w:lang w:val="uk-UA"/>
        </w:rPr>
        <w:t>етних установ</w:t>
      </w:r>
      <w:r>
        <w:rPr>
          <w:sz w:val="28"/>
          <w:szCs w:val="28"/>
          <w:lang w:val="uk-UA"/>
        </w:rPr>
        <w:t xml:space="preserve">: </w:t>
      </w:r>
    </w:p>
    <w:p w:rsidR="009F3271" w:rsidRDefault="008A404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062DB">
        <w:rPr>
          <w:sz w:val="28"/>
          <w:szCs w:val="28"/>
          <w:lang w:val="uk-UA"/>
        </w:rPr>
        <w:t>«</w:t>
      </w:r>
      <w:r w:rsidR="00D327FA">
        <w:rPr>
          <w:sz w:val="28"/>
          <w:szCs w:val="28"/>
          <w:lang w:val="uk-UA"/>
        </w:rPr>
        <w:t xml:space="preserve">Музична школа» на суму 1357,00 грн. (одна тисяча триста п’ятдесят сім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D327FA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D327FA">
        <w:rPr>
          <w:sz w:val="28"/>
          <w:szCs w:val="28"/>
          <w:lang w:val="uk-UA"/>
        </w:rPr>
        <w:t>дефек</w:t>
      </w:r>
      <w:r w:rsidR="0077717F">
        <w:rPr>
          <w:sz w:val="28"/>
          <w:szCs w:val="28"/>
          <w:lang w:val="uk-UA"/>
        </w:rPr>
        <w:t>т</w:t>
      </w:r>
      <w:r w:rsidR="00D327FA">
        <w:rPr>
          <w:sz w:val="28"/>
          <w:szCs w:val="28"/>
          <w:lang w:val="uk-UA"/>
        </w:rPr>
        <w:t>ації</w:t>
      </w:r>
      <w:proofErr w:type="spellEnd"/>
      <w:r w:rsidR="00D327FA"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 w:rsidR="00D327FA">
        <w:rPr>
          <w:sz w:val="28"/>
          <w:szCs w:val="28"/>
          <w:lang w:val="uk-UA"/>
        </w:rPr>
        <w:t>додаються);</w:t>
      </w:r>
    </w:p>
    <w:p w:rsidR="00B26B1D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 </w:t>
      </w:r>
      <w:r w:rsidR="0077717F">
        <w:rPr>
          <w:sz w:val="28"/>
          <w:szCs w:val="28"/>
          <w:lang w:val="uk-UA"/>
        </w:rPr>
        <w:t>«</w:t>
      </w:r>
      <w:proofErr w:type="spellStart"/>
      <w:r w:rsidR="0077717F">
        <w:rPr>
          <w:sz w:val="28"/>
          <w:szCs w:val="28"/>
          <w:lang w:val="uk-UA"/>
        </w:rPr>
        <w:t>Кропивнянський</w:t>
      </w:r>
      <w:proofErr w:type="spellEnd"/>
      <w:r w:rsidR="0077717F">
        <w:rPr>
          <w:sz w:val="28"/>
          <w:szCs w:val="28"/>
          <w:lang w:val="uk-UA"/>
        </w:rPr>
        <w:t xml:space="preserve">  будинок культури» на суму 3365,00 грн. (три тисячі триста шістдесят п’ять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77717F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77717F">
        <w:rPr>
          <w:sz w:val="28"/>
          <w:szCs w:val="28"/>
          <w:lang w:val="uk-UA"/>
        </w:rPr>
        <w:t>дефектації</w:t>
      </w:r>
      <w:proofErr w:type="spellEnd"/>
      <w:r w:rsidR="0077717F"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 w:rsidR="0077717F">
        <w:rPr>
          <w:sz w:val="28"/>
          <w:szCs w:val="28"/>
          <w:lang w:val="uk-UA"/>
        </w:rPr>
        <w:t>додаються);</w:t>
      </w:r>
    </w:p>
    <w:p w:rsidR="0077717F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  </w:t>
      </w:r>
      <w:r w:rsidR="0077717F">
        <w:rPr>
          <w:sz w:val="28"/>
          <w:szCs w:val="28"/>
          <w:lang w:val="uk-UA"/>
        </w:rPr>
        <w:t xml:space="preserve">ЦРД «Сонечко» на суму 820,00 грн. (вісімсот двадцять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77717F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77717F">
        <w:rPr>
          <w:sz w:val="28"/>
          <w:szCs w:val="28"/>
          <w:lang w:val="uk-UA"/>
        </w:rPr>
        <w:t>дефектації</w:t>
      </w:r>
      <w:proofErr w:type="spellEnd"/>
      <w:r w:rsidR="0077717F">
        <w:rPr>
          <w:sz w:val="28"/>
          <w:szCs w:val="28"/>
          <w:lang w:val="uk-UA"/>
        </w:rPr>
        <w:t xml:space="preserve"> заключення технічного стану</w:t>
      </w:r>
      <w:r w:rsidR="00865209">
        <w:rPr>
          <w:sz w:val="28"/>
          <w:szCs w:val="28"/>
          <w:lang w:val="uk-UA"/>
        </w:rPr>
        <w:t xml:space="preserve"> електрообладнання</w:t>
      </w:r>
      <w:r w:rsidR="0077717F">
        <w:rPr>
          <w:sz w:val="28"/>
          <w:szCs w:val="28"/>
          <w:lang w:val="uk-UA"/>
        </w:rPr>
        <w:t xml:space="preserve"> додаються);</w:t>
      </w:r>
    </w:p>
    <w:p w:rsidR="0077717F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1.4. «</w:t>
      </w:r>
      <w:proofErr w:type="spellStart"/>
      <w:r w:rsidR="0077717F">
        <w:rPr>
          <w:sz w:val="28"/>
          <w:szCs w:val="28"/>
          <w:lang w:val="uk-UA"/>
        </w:rPr>
        <w:t>Кропивнянська</w:t>
      </w:r>
      <w:proofErr w:type="spellEnd"/>
      <w:r w:rsidR="0077717F">
        <w:rPr>
          <w:sz w:val="28"/>
          <w:szCs w:val="28"/>
          <w:lang w:val="uk-UA"/>
        </w:rPr>
        <w:t xml:space="preserve"> ЗОШ</w:t>
      </w:r>
      <w:r>
        <w:rPr>
          <w:sz w:val="28"/>
          <w:szCs w:val="28"/>
          <w:lang w:val="uk-UA"/>
        </w:rPr>
        <w:t>»</w:t>
      </w:r>
      <w:r w:rsidR="0077717F">
        <w:rPr>
          <w:sz w:val="28"/>
          <w:szCs w:val="28"/>
          <w:lang w:val="uk-UA"/>
        </w:rPr>
        <w:t xml:space="preserve"> на суму 1975,00 грн. (одна тисяча </w:t>
      </w:r>
      <w:r>
        <w:rPr>
          <w:sz w:val="28"/>
          <w:szCs w:val="28"/>
          <w:lang w:val="uk-UA"/>
        </w:rPr>
        <w:t>дев’ятсот</w:t>
      </w:r>
      <w:r w:rsidR="0077717F">
        <w:rPr>
          <w:sz w:val="28"/>
          <w:szCs w:val="28"/>
          <w:lang w:val="uk-UA"/>
        </w:rPr>
        <w:t xml:space="preserve"> сімдесят </w:t>
      </w:r>
      <w:r>
        <w:rPr>
          <w:sz w:val="28"/>
          <w:szCs w:val="28"/>
          <w:lang w:val="uk-UA"/>
        </w:rPr>
        <w:t>п’ять</w:t>
      </w:r>
      <w:r w:rsidR="0077717F">
        <w:rPr>
          <w:sz w:val="28"/>
          <w:szCs w:val="28"/>
          <w:lang w:val="uk-UA"/>
        </w:rPr>
        <w:t xml:space="preserve"> грн. 00 коп.)</w:t>
      </w:r>
      <w:r w:rsidR="00865209">
        <w:rPr>
          <w:sz w:val="28"/>
          <w:szCs w:val="28"/>
          <w:lang w:val="uk-UA"/>
        </w:rPr>
        <w:t>, перелік обладнання</w:t>
      </w:r>
      <w:r>
        <w:rPr>
          <w:sz w:val="28"/>
          <w:szCs w:val="28"/>
          <w:lang w:val="uk-UA"/>
        </w:rPr>
        <w:t xml:space="preserve">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>
        <w:rPr>
          <w:sz w:val="28"/>
          <w:szCs w:val="28"/>
          <w:lang w:val="uk-UA"/>
        </w:rPr>
        <w:t>додаються);</w:t>
      </w:r>
    </w:p>
    <w:p w:rsidR="008A4041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1.5. «</w:t>
      </w:r>
      <w:proofErr w:type="spellStart"/>
      <w:r>
        <w:rPr>
          <w:sz w:val="28"/>
          <w:szCs w:val="28"/>
          <w:lang w:val="uk-UA"/>
        </w:rPr>
        <w:t>Фасівський</w:t>
      </w:r>
      <w:proofErr w:type="spellEnd"/>
      <w:r>
        <w:rPr>
          <w:sz w:val="28"/>
          <w:szCs w:val="28"/>
          <w:lang w:val="uk-UA"/>
        </w:rPr>
        <w:t xml:space="preserve"> НВК» на суму 15470,00 грн. (п'ятнадцять тисяч чотириста сімдесят </w:t>
      </w:r>
      <w:r w:rsidR="00865209">
        <w:rPr>
          <w:sz w:val="28"/>
          <w:szCs w:val="28"/>
          <w:lang w:val="uk-UA"/>
        </w:rPr>
        <w:t>грн. 00 коп.), перелік обладнання</w:t>
      </w:r>
      <w:r>
        <w:rPr>
          <w:sz w:val="28"/>
          <w:szCs w:val="28"/>
          <w:lang w:val="uk-UA"/>
        </w:rPr>
        <w:t xml:space="preserve">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заключення технічного стану </w:t>
      </w:r>
      <w:r w:rsidR="0048679F">
        <w:rPr>
          <w:sz w:val="28"/>
          <w:szCs w:val="28"/>
          <w:lang w:val="uk-UA"/>
        </w:rPr>
        <w:t xml:space="preserve">електрообладнання </w:t>
      </w:r>
      <w:r>
        <w:rPr>
          <w:sz w:val="28"/>
          <w:szCs w:val="28"/>
          <w:lang w:val="uk-UA"/>
        </w:rPr>
        <w:t>додаються);</w:t>
      </w:r>
    </w:p>
    <w:p w:rsidR="008A4041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1.6. «</w:t>
      </w:r>
      <w:proofErr w:type="spellStart"/>
      <w:r>
        <w:rPr>
          <w:sz w:val="28"/>
          <w:szCs w:val="28"/>
          <w:lang w:val="uk-UA"/>
        </w:rPr>
        <w:t>Нов</w:t>
      </w:r>
      <w:r w:rsidR="00B84009">
        <w:rPr>
          <w:sz w:val="28"/>
          <w:szCs w:val="28"/>
          <w:lang w:val="uk-UA"/>
        </w:rPr>
        <w:t>оборівський</w:t>
      </w:r>
      <w:proofErr w:type="spellEnd"/>
      <w:r w:rsidR="00B84009">
        <w:rPr>
          <w:sz w:val="28"/>
          <w:szCs w:val="28"/>
          <w:lang w:val="uk-UA"/>
        </w:rPr>
        <w:t xml:space="preserve"> ліцей» на суму 26216,01 грн. (двадцять шість тисяч двісті шістнадцять</w:t>
      </w:r>
      <w:r>
        <w:rPr>
          <w:sz w:val="28"/>
          <w:szCs w:val="28"/>
          <w:lang w:val="uk-UA"/>
        </w:rPr>
        <w:t xml:space="preserve"> грн. 01 коп.), перелік предметів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</w:t>
      </w:r>
      <w:r w:rsidR="00BA5121">
        <w:rPr>
          <w:sz w:val="28"/>
          <w:szCs w:val="28"/>
          <w:lang w:val="uk-UA"/>
        </w:rPr>
        <w:t>ння технічного стану додаються);</w:t>
      </w:r>
    </w:p>
    <w:p w:rsidR="00BA5121" w:rsidRDefault="00BA512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1.7. «</w:t>
      </w:r>
      <w:proofErr w:type="spellStart"/>
      <w:r>
        <w:rPr>
          <w:sz w:val="28"/>
          <w:szCs w:val="28"/>
          <w:lang w:val="uk-UA"/>
        </w:rPr>
        <w:t>Новоборівський</w:t>
      </w:r>
      <w:proofErr w:type="spellEnd"/>
      <w:r>
        <w:rPr>
          <w:sz w:val="28"/>
          <w:szCs w:val="28"/>
          <w:lang w:val="uk-UA"/>
        </w:rPr>
        <w:t xml:space="preserve"> ліцей імені Василя </w:t>
      </w:r>
      <w:proofErr w:type="spellStart"/>
      <w:r>
        <w:rPr>
          <w:sz w:val="28"/>
          <w:szCs w:val="28"/>
          <w:lang w:val="uk-UA"/>
        </w:rPr>
        <w:t>Лунька</w:t>
      </w:r>
      <w:proofErr w:type="spellEnd"/>
      <w:r>
        <w:rPr>
          <w:sz w:val="28"/>
          <w:szCs w:val="28"/>
          <w:lang w:val="uk-UA"/>
        </w:rPr>
        <w:t xml:space="preserve">» на суму 30023,00 грн. (тридцять тисяч двадцять три грн. 00 коп.), </w:t>
      </w:r>
      <w:r w:rsidR="00987DD4">
        <w:rPr>
          <w:sz w:val="28"/>
          <w:szCs w:val="28"/>
          <w:lang w:val="uk-UA"/>
        </w:rPr>
        <w:t>перелік предметів на списання,</w:t>
      </w:r>
      <w:r>
        <w:rPr>
          <w:sz w:val="28"/>
          <w:szCs w:val="28"/>
          <w:lang w:val="uk-UA"/>
        </w:rPr>
        <w:t xml:space="preserve">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</w:t>
      </w:r>
      <w:r w:rsidR="00987DD4">
        <w:rPr>
          <w:sz w:val="28"/>
          <w:szCs w:val="28"/>
          <w:lang w:val="uk-UA"/>
        </w:rPr>
        <w:t>заключення технічного стану електрообладнання та акти списання бібліотечних фондів, д</w:t>
      </w:r>
      <w:r>
        <w:rPr>
          <w:sz w:val="28"/>
          <w:szCs w:val="28"/>
          <w:lang w:val="uk-UA"/>
        </w:rPr>
        <w:t>одаються).</w:t>
      </w:r>
    </w:p>
    <w:p w:rsidR="0077717F" w:rsidRDefault="0077717F" w:rsidP="00892987">
      <w:pPr>
        <w:jc w:val="both"/>
        <w:rPr>
          <w:sz w:val="28"/>
          <w:szCs w:val="28"/>
          <w:lang w:val="uk-UA"/>
        </w:rPr>
      </w:pPr>
    </w:p>
    <w:p w:rsidR="00892987" w:rsidRDefault="008F27F8" w:rsidP="009F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Керівникам</w:t>
      </w:r>
      <w:r w:rsidR="00992F29">
        <w:rPr>
          <w:sz w:val="28"/>
          <w:szCs w:val="28"/>
          <w:lang w:val="uk-UA"/>
        </w:rPr>
        <w:t xml:space="preserve"> установ </w:t>
      </w:r>
      <w:r w:rsidR="00892987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</w:p>
    <w:p w:rsidR="00892987" w:rsidRDefault="00992F29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298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9F3271">
        <w:rPr>
          <w:sz w:val="28"/>
          <w:szCs w:val="28"/>
          <w:lang w:val="uk-UA"/>
        </w:rPr>
        <w:t>бюджету,  фінансів  і  цін.</w:t>
      </w:r>
    </w:p>
    <w:p w:rsidR="009E11D5" w:rsidRDefault="009E11D5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9F3271" w:rsidRDefault="00892987" w:rsidP="00CB4B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Григорій Рудюк</w:t>
      </w:r>
    </w:p>
    <w:sectPr w:rsidR="009F327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B266813"/>
    <w:multiLevelType w:val="hybridMultilevel"/>
    <w:tmpl w:val="E7404354"/>
    <w:lvl w:ilvl="0" w:tplc="50B4A326">
      <w:start w:val="1"/>
      <w:numFmt w:val="decimal"/>
      <w:lvlText w:val="%1."/>
      <w:lvlJc w:val="left"/>
      <w:pPr>
        <w:ind w:left="1944" w:hanging="123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0FA3"/>
    <w:rsid w:val="00013CC8"/>
    <w:rsid w:val="0004209D"/>
    <w:rsid w:val="00044CA8"/>
    <w:rsid w:val="00051D95"/>
    <w:rsid w:val="00057B80"/>
    <w:rsid w:val="00091478"/>
    <w:rsid w:val="000959B8"/>
    <w:rsid w:val="000A2435"/>
    <w:rsid w:val="000A2FB0"/>
    <w:rsid w:val="000B4957"/>
    <w:rsid w:val="000D04D8"/>
    <w:rsid w:val="000D468F"/>
    <w:rsid w:val="000E3F7C"/>
    <w:rsid w:val="000F6386"/>
    <w:rsid w:val="00113B2B"/>
    <w:rsid w:val="00114E1A"/>
    <w:rsid w:val="00136946"/>
    <w:rsid w:val="00141E5E"/>
    <w:rsid w:val="00145855"/>
    <w:rsid w:val="00150F00"/>
    <w:rsid w:val="0015428B"/>
    <w:rsid w:val="00154B00"/>
    <w:rsid w:val="0016475B"/>
    <w:rsid w:val="00182486"/>
    <w:rsid w:val="001A4DAA"/>
    <w:rsid w:val="001B3461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062B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6428B"/>
    <w:rsid w:val="00473388"/>
    <w:rsid w:val="0047704A"/>
    <w:rsid w:val="00481DC7"/>
    <w:rsid w:val="00482F2D"/>
    <w:rsid w:val="0048679F"/>
    <w:rsid w:val="004B2CF7"/>
    <w:rsid w:val="004B798E"/>
    <w:rsid w:val="004C4102"/>
    <w:rsid w:val="004D3104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8536E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B1D2C"/>
    <w:rsid w:val="006C58FF"/>
    <w:rsid w:val="007014C3"/>
    <w:rsid w:val="00723418"/>
    <w:rsid w:val="00735544"/>
    <w:rsid w:val="00746642"/>
    <w:rsid w:val="00752191"/>
    <w:rsid w:val="007722E3"/>
    <w:rsid w:val="00776760"/>
    <w:rsid w:val="0077717F"/>
    <w:rsid w:val="0079530F"/>
    <w:rsid w:val="007A4D6B"/>
    <w:rsid w:val="007B4199"/>
    <w:rsid w:val="007C0685"/>
    <w:rsid w:val="007D5A57"/>
    <w:rsid w:val="007D5E23"/>
    <w:rsid w:val="007F47A7"/>
    <w:rsid w:val="00804AD3"/>
    <w:rsid w:val="00810AC5"/>
    <w:rsid w:val="00814FBE"/>
    <w:rsid w:val="00822834"/>
    <w:rsid w:val="00833358"/>
    <w:rsid w:val="0083376C"/>
    <w:rsid w:val="00837C8B"/>
    <w:rsid w:val="0085249F"/>
    <w:rsid w:val="008605E2"/>
    <w:rsid w:val="00864A1F"/>
    <w:rsid w:val="00865209"/>
    <w:rsid w:val="008818E0"/>
    <w:rsid w:val="00892987"/>
    <w:rsid w:val="008961C7"/>
    <w:rsid w:val="008A1806"/>
    <w:rsid w:val="008A4041"/>
    <w:rsid w:val="008B2B5F"/>
    <w:rsid w:val="008D449E"/>
    <w:rsid w:val="008E1F6E"/>
    <w:rsid w:val="008E60F5"/>
    <w:rsid w:val="008F27F8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87DD4"/>
    <w:rsid w:val="00992F29"/>
    <w:rsid w:val="009934F6"/>
    <w:rsid w:val="009B710B"/>
    <w:rsid w:val="009C69AB"/>
    <w:rsid w:val="009D50AF"/>
    <w:rsid w:val="009D598F"/>
    <w:rsid w:val="009E11D5"/>
    <w:rsid w:val="009F3271"/>
    <w:rsid w:val="00A00096"/>
    <w:rsid w:val="00A065B3"/>
    <w:rsid w:val="00A34744"/>
    <w:rsid w:val="00A3573E"/>
    <w:rsid w:val="00A47E0C"/>
    <w:rsid w:val="00A5227E"/>
    <w:rsid w:val="00A53E90"/>
    <w:rsid w:val="00A7180D"/>
    <w:rsid w:val="00A718AA"/>
    <w:rsid w:val="00AA19E3"/>
    <w:rsid w:val="00AA412F"/>
    <w:rsid w:val="00B028B2"/>
    <w:rsid w:val="00B20D3E"/>
    <w:rsid w:val="00B2132F"/>
    <w:rsid w:val="00B26ABE"/>
    <w:rsid w:val="00B26B1D"/>
    <w:rsid w:val="00B34C12"/>
    <w:rsid w:val="00B427CF"/>
    <w:rsid w:val="00B42A24"/>
    <w:rsid w:val="00B435AB"/>
    <w:rsid w:val="00B53FA7"/>
    <w:rsid w:val="00B62C1D"/>
    <w:rsid w:val="00B70D89"/>
    <w:rsid w:val="00B800FC"/>
    <w:rsid w:val="00B84009"/>
    <w:rsid w:val="00BA28AB"/>
    <w:rsid w:val="00BA5121"/>
    <w:rsid w:val="00BD7A3E"/>
    <w:rsid w:val="00BF3067"/>
    <w:rsid w:val="00C16057"/>
    <w:rsid w:val="00C20BB3"/>
    <w:rsid w:val="00C22921"/>
    <w:rsid w:val="00C320AB"/>
    <w:rsid w:val="00C87C6A"/>
    <w:rsid w:val="00C9584D"/>
    <w:rsid w:val="00CA76CF"/>
    <w:rsid w:val="00CB4BE1"/>
    <w:rsid w:val="00CB69FD"/>
    <w:rsid w:val="00CE2203"/>
    <w:rsid w:val="00D059CF"/>
    <w:rsid w:val="00D327FA"/>
    <w:rsid w:val="00D3431B"/>
    <w:rsid w:val="00D46567"/>
    <w:rsid w:val="00D70C19"/>
    <w:rsid w:val="00D74E76"/>
    <w:rsid w:val="00D9775A"/>
    <w:rsid w:val="00DA1E9D"/>
    <w:rsid w:val="00DB692B"/>
    <w:rsid w:val="00DC24A7"/>
    <w:rsid w:val="00DC79DC"/>
    <w:rsid w:val="00DE160E"/>
    <w:rsid w:val="00E00BC1"/>
    <w:rsid w:val="00E062DB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5F12"/>
    <w:rsid w:val="00FB7B8C"/>
    <w:rsid w:val="00FC084D"/>
    <w:rsid w:val="00FC3D88"/>
    <w:rsid w:val="00FC775C"/>
    <w:rsid w:val="00FD3BF1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3DB9-BA5C-4BDE-9CBD-3BC2686A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353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27</cp:revision>
  <cp:lastPrinted>2020-10-19T13:16:00Z</cp:lastPrinted>
  <dcterms:created xsi:type="dcterms:W3CDTF">2019-07-02T08:38:00Z</dcterms:created>
  <dcterms:modified xsi:type="dcterms:W3CDTF">2020-12-09T14:49:00Z</dcterms:modified>
</cp:coreProperties>
</file>