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E1" w:rsidRPr="005B3898" w:rsidRDefault="003A2A5A" w:rsidP="007F61E1">
      <w:pPr>
        <w:tabs>
          <w:tab w:val="left" w:pos="3420"/>
          <w:tab w:val="left" w:pos="4320"/>
        </w:tabs>
        <w:jc w:val="right"/>
        <w:rPr>
          <w:b/>
          <w:noProof/>
          <w:sz w:val="28"/>
          <w:szCs w:val="28"/>
          <w:lang w:val="uk-UA" w:eastAsia="uk-UA"/>
        </w:rPr>
      </w:pPr>
      <w:r>
        <w:rPr>
          <w:b/>
          <w:noProof/>
          <w:sz w:val="28"/>
          <w:szCs w:val="28"/>
          <w:lang w:val="uk-UA" w:eastAsia="uk-UA"/>
        </w:rPr>
        <w:t xml:space="preserve"> </w:t>
      </w:r>
      <w:bookmarkStart w:id="0" w:name="_GoBack"/>
      <w:bookmarkEnd w:id="0"/>
    </w:p>
    <w:p w:rsidR="007F61E1" w:rsidRPr="007F61E1" w:rsidRDefault="003A2A5A" w:rsidP="007F61E1">
      <w:pPr>
        <w:tabs>
          <w:tab w:val="left" w:pos="3420"/>
          <w:tab w:val="left" w:pos="4320"/>
        </w:tabs>
        <w:jc w:val="center"/>
        <w:rPr>
          <w:noProof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3.35pt;height:48pt;visibility:visible;mso-wrap-style:square">
            <v:imagedata r:id="rId9" o:title="вчА2145 015"/>
            <o:lock v:ext="edit" aspectratio="f"/>
          </v:shape>
        </w:pict>
      </w:r>
    </w:p>
    <w:p w:rsidR="007F61E1" w:rsidRPr="007F61E1" w:rsidRDefault="007F61E1" w:rsidP="007F61E1">
      <w:pPr>
        <w:jc w:val="center"/>
        <w:outlineLvl w:val="0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 xml:space="preserve">У К </w:t>
      </w:r>
      <w:proofErr w:type="gramStart"/>
      <w:r w:rsidRPr="007F61E1">
        <w:rPr>
          <w:b/>
          <w:sz w:val="28"/>
          <w:szCs w:val="28"/>
        </w:rPr>
        <w:t>Р</w:t>
      </w:r>
      <w:proofErr w:type="gramEnd"/>
      <w:r w:rsidRPr="007F61E1">
        <w:rPr>
          <w:b/>
          <w:sz w:val="28"/>
          <w:szCs w:val="28"/>
        </w:rPr>
        <w:t xml:space="preserve"> А Ї Н А</w:t>
      </w:r>
    </w:p>
    <w:p w:rsidR="007F61E1" w:rsidRPr="007F61E1" w:rsidRDefault="007F61E1" w:rsidP="007F61E1">
      <w:pPr>
        <w:jc w:val="center"/>
        <w:outlineLvl w:val="0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>НОВОБОРІВСЬКА  СЕЛИЩНА  РАДА</w:t>
      </w:r>
    </w:p>
    <w:p w:rsidR="007F61E1" w:rsidRPr="007F61E1" w:rsidRDefault="007F61E1" w:rsidP="007F61E1">
      <w:pPr>
        <w:jc w:val="center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>ЖИТОМИРСЬКОЇ  ОБЛАСТІ</w:t>
      </w:r>
    </w:p>
    <w:p w:rsidR="007F61E1" w:rsidRPr="007F61E1" w:rsidRDefault="007F61E1" w:rsidP="007F61E1">
      <w:pPr>
        <w:rPr>
          <w:b/>
          <w:sz w:val="28"/>
          <w:szCs w:val="28"/>
        </w:rPr>
      </w:pPr>
    </w:p>
    <w:p w:rsidR="007F61E1" w:rsidRPr="007F61E1" w:rsidRDefault="007F61E1" w:rsidP="007F61E1">
      <w:pPr>
        <w:jc w:val="center"/>
        <w:rPr>
          <w:b/>
          <w:sz w:val="28"/>
          <w:szCs w:val="28"/>
        </w:rPr>
      </w:pPr>
      <w:r w:rsidRPr="007F61E1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7F61E1">
        <w:rPr>
          <w:b/>
          <w:sz w:val="28"/>
          <w:szCs w:val="28"/>
        </w:rPr>
        <w:t>Н</w:t>
      </w:r>
      <w:proofErr w:type="spellEnd"/>
      <w:proofErr w:type="gramEnd"/>
      <w:r w:rsidRPr="007F61E1">
        <w:rPr>
          <w:b/>
          <w:sz w:val="28"/>
          <w:szCs w:val="28"/>
        </w:rPr>
        <w:t xml:space="preserve"> Я</w:t>
      </w:r>
    </w:p>
    <w:p w:rsidR="007F61E1" w:rsidRPr="007F61E1" w:rsidRDefault="005B3898" w:rsidP="007F61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девʼята</w:t>
      </w:r>
      <w:proofErr w:type="spellEnd"/>
      <w:r>
        <w:rPr>
          <w:sz w:val="28"/>
          <w:szCs w:val="28"/>
          <w:lang w:val="uk-UA"/>
        </w:rPr>
        <w:t xml:space="preserve"> </w:t>
      </w:r>
      <w:r w:rsidR="007F61E1" w:rsidRPr="007F61E1">
        <w:rPr>
          <w:sz w:val="28"/>
          <w:szCs w:val="28"/>
        </w:rPr>
        <w:t xml:space="preserve"> </w:t>
      </w:r>
      <w:proofErr w:type="spellStart"/>
      <w:r w:rsidR="007F61E1" w:rsidRPr="007F61E1">
        <w:rPr>
          <w:sz w:val="28"/>
          <w:szCs w:val="28"/>
        </w:rPr>
        <w:t>сесія</w:t>
      </w:r>
      <w:proofErr w:type="spellEnd"/>
      <w:r w:rsidR="007F61E1" w:rsidRPr="007F61E1">
        <w:rPr>
          <w:sz w:val="28"/>
          <w:szCs w:val="28"/>
        </w:rPr>
        <w:t xml:space="preserve"> </w:t>
      </w:r>
      <w:r w:rsidR="007F61E1" w:rsidRPr="007F61E1">
        <w:rPr>
          <w:sz w:val="28"/>
          <w:szCs w:val="28"/>
          <w:lang w:val="en-US"/>
        </w:rPr>
        <w:t>VIII</w:t>
      </w:r>
      <w:r w:rsidR="007F61E1" w:rsidRPr="007F61E1">
        <w:rPr>
          <w:sz w:val="28"/>
          <w:szCs w:val="28"/>
        </w:rPr>
        <w:t xml:space="preserve"> </w:t>
      </w:r>
      <w:proofErr w:type="spellStart"/>
      <w:r w:rsidR="007F61E1" w:rsidRPr="007F61E1">
        <w:rPr>
          <w:sz w:val="28"/>
          <w:szCs w:val="28"/>
        </w:rPr>
        <w:t>скликання</w:t>
      </w:r>
      <w:proofErr w:type="spellEnd"/>
      <w:r w:rsidR="007F61E1">
        <w:rPr>
          <w:sz w:val="28"/>
          <w:szCs w:val="28"/>
          <w:lang w:val="uk-UA"/>
        </w:rPr>
        <w:t>)</w:t>
      </w:r>
    </w:p>
    <w:p w:rsidR="007F61E1" w:rsidRPr="007F61E1" w:rsidRDefault="007F61E1" w:rsidP="007F61E1">
      <w:pPr>
        <w:jc w:val="center"/>
        <w:rPr>
          <w:sz w:val="28"/>
          <w:szCs w:val="28"/>
        </w:rPr>
      </w:pPr>
    </w:p>
    <w:p w:rsidR="007F61E1" w:rsidRPr="005B3898" w:rsidRDefault="007F61E1" w:rsidP="007F61E1">
      <w:pPr>
        <w:jc w:val="both"/>
        <w:rPr>
          <w:sz w:val="28"/>
          <w:szCs w:val="28"/>
          <w:lang w:val="uk-UA"/>
        </w:rPr>
      </w:pPr>
      <w:r w:rsidRPr="007F61E1">
        <w:rPr>
          <w:sz w:val="28"/>
          <w:szCs w:val="28"/>
        </w:rPr>
        <w:t xml:space="preserve"> </w:t>
      </w:r>
      <w:r w:rsidR="005B3898">
        <w:rPr>
          <w:sz w:val="28"/>
          <w:szCs w:val="28"/>
          <w:lang w:val="uk-UA"/>
        </w:rPr>
        <w:t xml:space="preserve">від  28  вересня </w:t>
      </w:r>
      <w:r w:rsidRPr="007F61E1">
        <w:rPr>
          <w:sz w:val="28"/>
          <w:szCs w:val="28"/>
        </w:rPr>
        <w:t xml:space="preserve">2021 року                  </w:t>
      </w:r>
      <w:r>
        <w:rPr>
          <w:sz w:val="28"/>
          <w:szCs w:val="28"/>
          <w:lang w:val="uk-UA"/>
        </w:rPr>
        <w:t xml:space="preserve">    </w:t>
      </w:r>
      <w:r w:rsidRPr="007F61E1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</w:t>
      </w:r>
      <w:r w:rsidR="005B389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       </w:t>
      </w:r>
      <w:r w:rsidRPr="007F61E1">
        <w:rPr>
          <w:sz w:val="28"/>
          <w:szCs w:val="28"/>
        </w:rPr>
        <w:t xml:space="preserve">№ </w:t>
      </w:r>
      <w:r w:rsidR="005B3898">
        <w:rPr>
          <w:sz w:val="28"/>
          <w:szCs w:val="28"/>
          <w:lang w:val="uk-UA"/>
        </w:rPr>
        <w:t>379</w:t>
      </w:r>
    </w:p>
    <w:p w:rsidR="007F61E1" w:rsidRPr="007F61E1" w:rsidRDefault="007F61E1" w:rsidP="007F61E1">
      <w:pPr>
        <w:jc w:val="center"/>
        <w:rPr>
          <w:color w:val="000000"/>
          <w:sz w:val="28"/>
          <w:szCs w:val="28"/>
          <w:lang w:val="uk-UA" w:eastAsia="ar-SA"/>
        </w:rPr>
      </w:pPr>
      <w:r w:rsidRPr="007F61E1">
        <w:rPr>
          <w:sz w:val="28"/>
          <w:szCs w:val="28"/>
        </w:rPr>
        <w:t xml:space="preserve"> </w:t>
      </w:r>
      <w:r w:rsidRPr="007F61E1">
        <w:rPr>
          <w:color w:val="000000"/>
          <w:sz w:val="28"/>
          <w:szCs w:val="28"/>
        </w:rPr>
        <w:t xml:space="preserve"> </w:t>
      </w:r>
    </w:p>
    <w:p w:rsidR="007F61E1" w:rsidRPr="007F61E1" w:rsidRDefault="007F61E1" w:rsidP="007F61E1">
      <w:pPr>
        <w:tabs>
          <w:tab w:val="left" w:pos="4253"/>
        </w:tabs>
        <w:ind w:right="5034"/>
        <w:jc w:val="both"/>
        <w:rPr>
          <w:b/>
          <w:sz w:val="28"/>
          <w:szCs w:val="28"/>
        </w:rPr>
      </w:pPr>
      <w:proofErr w:type="gram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b/>
          <w:bCs/>
          <w:sz w:val="28"/>
          <w:szCs w:val="28"/>
        </w:rPr>
        <w:t>громади</w:t>
      </w:r>
      <w:proofErr w:type="spellEnd"/>
      <w:r w:rsidRPr="007F61E1">
        <w:rPr>
          <w:b/>
          <w:sz w:val="28"/>
          <w:szCs w:val="28"/>
        </w:rPr>
        <w:t>.</w:t>
      </w:r>
      <w:proofErr w:type="gramEnd"/>
      <w:r w:rsidRPr="007F61E1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61E1" w:rsidRPr="007F61E1" w:rsidRDefault="007F61E1" w:rsidP="007F61E1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autoSpaceDE w:val="0"/>
        <w:ind w:left="90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Default="007F61E1" w:rsidP="007F61E1">
      <w:pPr>
        <w:ind w:right="424" w:firstLine="567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Заслухавши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начальника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арх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ітектури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комунального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майна Самойленко Л.С.,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необхідності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),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відповідно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статей 16, 16</w:t>
      </w:r>
      <w:r w:rsidRPr="007F61E1">
        <w:rPr>
          <w:rFonts w:ascii="Times New Roman CYR" w:hAnsi="Times New Roman CYR" w:cs="Times New Roman CYR"/>
          <w:sz w:val="28"/>
          <w:szCs w:val="28"/>
          <w:vertAlign w:val="superscript"/>
        </w:rPr>
        <w:t>1</w:t>
      </w:r>
      <w:r w:rsidRPr="007F61E1">
        <w:rPr>
          <w:rFonts w:ascii="Times New Roman CYR" w:hAnsi="Times New Roman CYR" w:cs="Times New Roman CYR"/>
          <w:sz w:val="28"/>
          <w:szCs w:val="28"/>
        </w:rPr>
        <w:t xml:space="preserve">, 20, 21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17.02.2011 №3138-</w:t>
      </w:r>
      <w:r w:rsidRPr="007F61E1">
        <w:rPr>
          <w:rFonts w:ascii="Times New Roman CYR" w:hAnsi="Times New Roman CYR" w:cs="Times New Roman CYR"/>
          <w:sz w:val="28"/>
          <w:szCs w:val="28"/>
          <w:lang w:val="en-US"/>
        </w:rPr>
        <w:t>VI</w:t>
      </w:r>
      <w:r w:rsidRPr="007F61E1">
        <w:rPr>
          <w:rFonts w:ascii="Times New Roman CYR" w:hAnsi="Times New Roman CYR" w:cs="Times New Roman CYR"/>
          <w:sz w:val="28"/>
          <w:szCs w:val="28"/>
        </w:rPr>
        <w:t xml:space="preserve">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регулювання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діяльності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ст.17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20.03.2018 №2354-ХІІІ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стратегічну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екологічну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оцінку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Постанови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25.05.2011 №555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слухань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проектів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рівні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», п.5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 xml:space="preserve"> П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стр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28.07.2021 №853 «Порядок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умови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надання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субвенцій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 державного бюджету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планів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громад»,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керуючись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Постановою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01.09.2021 №926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оновлення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внесення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змін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», п. 42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частини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1 ст. 26 Закону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21.05.1997 №280/97-ВР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місцеве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самоврядування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», 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враховуючи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рекомендації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постійних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комісій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ради</w:t>
      </w:r>
      <w:proofErr w:type="gramEnd"/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</w:p>
    <w:p w:rsidR="007F61E1" w:rsidRPr="007F61E1" w:rsidRDefault="007F61E1" w:rsidP="007F61E1">
      <w:pPr>
        <w:ind w:right="424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селищна  рада</w:t>
      </w:r>
    </w:p>
    <w:p w:rsidR="007F61E1" w:rsidRPr="007F61E1" w:rsidRDefault="007F61E1" w:rsidP="007F61E1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lang w:eastAsia="ar-SA"/>
        </w:rPr>
      </w:pPr>
    </w:p>
    <w:p w:rsidR="007F61E1" w:rsidRPr="007F61E1" w:rsidRDefault="007F61E1" w:rsidP="007F61E1">
      <w:pPr>
        <w:ind w:firstLine="567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7F61E1">
        <w:rPr>
          <w:rFonts w:ascii="Times New Roman CYR" w:hAnsi="Times New Roman CYR" w:cs="Times New Roman CYR"/>
          <w:b/>
          <w:sz w:val="28"/>
          <w:szCs w:val="28"/>
        </w:rPr>
        <w:t>ВИРІШИЛА:</w:t>
      </w: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далі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-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Комплексний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план).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Відділу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організаційної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роботи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виконавчого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комітету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оприлюднення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ішення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засобах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масової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офіційному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веб-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сайті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lastRenderedPageBreak/>
        <w:t>Замовником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раду (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дал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і-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Замовник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).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Замовнику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плану: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Повідомити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через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засоби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масової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інформації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 початок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проєкту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Створити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робочу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групу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збі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spellEnd"/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вихідних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Звернутись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Житомирської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адм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іністрації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їх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Здійснювати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контроль за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слухань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громадських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п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час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розроблення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Комплексного плану; 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здійснення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стратегічної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екологічної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оцінки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розгляд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арх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ітектурно-містобудівною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радою при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Департаменті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регіонального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Житомирської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обласної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державної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адміністрації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t xml:space="preserve">При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формуванні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техн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ічного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завдання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топогеодезичної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зйомки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завдання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проектування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враховуючи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вимоги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Постанови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Кабінету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Міністрів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09.06.2021 №632 «Про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формату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електронних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документів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комплексного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просторового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розвитку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громади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генерального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населеного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пункту, детального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»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інших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вимог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пов’язаних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формуванням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містобудівного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кадастру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ради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5B3898" w:rsidRDefault="007F61E1" w:rsidP="005B3898">
      <w:pPr>
        <w:pStyle w:val="a9"/>
        <w:numPr>
          <w:ilvl w:val="1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Узгодити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з органами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місцевого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самоврядування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представляють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суміжних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територіальних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громад, в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частині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врегулювання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питань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щодо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територій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спільних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інтересів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.</w:t>
      </w:r>
    </w:p>
    <w:p w:rsidR="007F61E1" w:rsidRPr="005B3898" w:rsidRDefault="007F61E1" w:rsidP="007F61E1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Забезпечити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подання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проекту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експертній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організації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для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проведення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експертизи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;</w:t>
      </w:r>
    </w:p>
    <w:p w:rsidR="007F61E1" w:rsidRPr="007F61E1" w:rsidRDefault="007F61E1" w:rsidP="007F61E1">
      <w:pPr>
        <w:pStyle w:val="a9"/>
        <w:numPr>
          <w:ilvl w:val="1"/>
          <w:numId w:val="23"/>
        </w:numPr>
        <w:suppressAutoHyphens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t xml:space="preserve">Подати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затвердження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Новоборівській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раді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завершений та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узгоджений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у порядку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визначеному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чинним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законодавством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України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проект Комплексного плану.</w:t>
      </w:r>
    </w:p>
    <w:p w:rsidR="007F61E1" w:rsidRPr="007F61E1" w:rsidRDefault="007F61E1" w:rsidP="007F61E1">
      <w:pPr>
        <w:pStyle w:val="a9"/>
        <w:spacing w:before="240" w:after="240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Pr="005B3898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Фінансування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робіт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виготовленню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Комплексного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 xml:space="preserve"> плану провести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відповідно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до чинного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законодавства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>.</w:t>
      </w:r>
    </w:p>
    <w:p w:rsidR="007F61E1" w:rsidRPr="005B3898" w:rsidRDefault="007F61E1" w:rsidP="005B3898">
      <w:pPr>
        <w:pStyle w:val="a9"/>
        <w:spacing w:before="240" w:after="240"/>
        <w:ind w:left="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1E1" w:rsidRPr="007F61E1" w:rsidRDefault="007F61E1" w:rsidP="007F61E1">
      <w:pPr>
        <w:pStyle w:val="a9"/>
        <w:numPr>
          <w:ilvl w:val="0"/>
          <w:numId w:val="23"/>
        </w:numPr>
        <w:suppressAutoHyphens/>
        <w:spacing w:before="240" w:after="24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7F61E1">
        <w:rPr>
          <w:rFonts w:ascii="Times New Roman CYR" w:hAnsi="Times New Roman CYR" w:cs="Times New Roman CYR"/>
          <w:sz w:val="28"/>
          <w:szCs w:val="28"/>
        </w:rPr>
        <w:t xml:space="preserve">Контроль за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виконанням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даного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proofErr w:type="gramStart"/>
      <w:r w:rsidRPr="007F61E1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Pr="007F61E1">
        <w:rPr>
          <w:rFonts w:ascii="Times New Roman CYR" w:hAnsi="Times New Roman CYR" w:cs="Times New Roman CYR"/>
          <w:sz w:val="28"/>
          <w:szCs w:val="28"/>
        </w:rPr>
        <w:t>ішення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покласти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на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постійну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комісію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селищної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ради з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питань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промисловості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будівництва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і благоустрою, транспорту і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зв’язку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,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управління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комунальною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власністю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(голова –</w:t>
      </w:r>
      <w:proofErr w:type="spellStart"/>
      <w:r w:rsidRPr="007F61E1">
        <w:rPr>
          <w:rFonts w:ascii="Times New Roman CYR" w:hAnsi="Times New Roman CYR" w:cs="Times New Roman CYR"/>
          <w:sz w:val="28"/>
          <w:szCs w:val="28"/>
        </w:rPr>
        <w:t>Андрій</w:t>
      </w:r>
      <w:proofErr w:type="spellEnd"/>
      <w:r w:rsidRPr="007F61E1">
        <w:rPr>
          <w:rFonts w:ascii="Times New Roman CYR" w:hAnsi="Times New Roman CYR" w:cs="Times New Roman CYR"/>
          <w:sz w:val="28"/>
          <w:szCs w:val="28"/>
        </w:rPr>
        <w:t xml:space="preserve"> ГОНГАЛО).</w:t>
      </w:r>
    </w:p>
    <w:p w:rsidR="007F61E1" w:rsidRPr="007F61E1" w:rsidRDefault="007F61E1" w:rsidP="007F61E1">
      <w:pPr>
        <w:pStyle w:val="a9"/>
        <w:ind w:left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F61E1" w:rsidRDefault="007F61E1" w:rsidP="007F61E1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B3898" w:rsidRPr="005B3898" w:rsidRDefault="005B3898" w:rsidP="007F61E1">
      <w:pPr>
        <w:pStyle w:val="a9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7F61E1" w:rsidRPr="007F61E1" w:rsidRDefault="007F61E1" w:rsidP="007F61E1">
      <w:pPr>
        <w:pStyle w:val="a9"/>
        <w:ind w:left="567"/>
        <w:jc w:val="both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 w:rsidRPr="007F61E1">
        <w:rPr>
          <w:rFonts w:ascii="Times New Roman CYR" w:hAnsi="Times New Roman CYR" w:cs="Times New Roman CYR"/>
          <w:b/>
          <w:sz w:val="28"/>
          <w:szCs w:val="28"/>
        </w:rPr>
        <w:t>Селищний</w:t>
      </w:r>
      <w:proofErr w:type="spellEnd"/>
      <w:r w:rsidRPr="007F61E1">
        <w:rPr>
          <w:rFonts w:ascii="Times New Roman CYR" w:hAnsi="Times New Roman CYR" w:cs="Times New Roman CYR"/>
          <w:b/>
          <w:sz w:val="28"/>
          <w:szCs w:val="28"/>
        </w:rPr>
        <w:t xml:space="preserve"> голова          </w:t>
      </w:r>
      <w:r w:rsidR="007247E7">
        <w:rPr>
          <w:rFonts w:ascii="Times New Roman CYR" w:hAnsi="Times New Roman CYR" w:cs="Times New Roman CYR"/>
          <w:b/>
          <w:sz w:val="28"/>
          <w:szCs w:val="28"/>
          <w:lang w:val="uk-UA"/>
        </w:rPr>
        <w:t xml:space="preserve">              </w:t>
      </w:r>
      <w:r w:rsidR="005B3898">
        <w:rPr>
          <w:rFonts w:ascii="Times New Roman CYR" w:hAnsi="Times New Roman CYR" w:cs="Times New Roman CYR"/>
          <w:b/>
          <w:sz w:val="28"/>
          <w:szCs w:val="28"/>
        </w:rPr>
        <w:t xml:space="preserve">             </w:t>
      </w:r>
      <w:r w:rsidRPr="007F61E1">
        <w:rPr>
          <w:rFonts w:ascii="Times New Roman CYR" w:hAnsi="Times New Roman CYR" w:cs="Times New Roman CYR"/>
          <w:b/>
          <w:sz w:val="28"/>
          <w:szCs w:val="28"/>
        </w:rPr>
        <w:t xml:space="preserve">             </w:t>
      </w:r>
      <w:proofErr w:type="spellStart"/>
      <w:r w:rsidRPr="007F61E1">
        <w:rPr>
          <w:rFonts w:ascii="Times New Roman CYR" w:hAnsi="Times New Roman CYR" w:cs="Times New Roman CYR"/>
          <w:b/>
          <w:sz w:val="28"/>
          <w:szCs w:val="28"/>
        </w:rPr>
        <w:t>Григорій</w:t>
      </w:r>
      <w:proofErr w:type="spellEnd"/>
      <w:r w:rsidRPr="007F61E1">
        <w:rPr>
          <w:rFonts w:ascii="Times New Roman CYR" w:hAnsi="Times New Roman CYR" w:cs="Times New Roman CYR"/>
          <w:b/>
          <w:sz w:val="28"/>
          <w:szCs w:val="28"/>
        </w:rPr>
        <w:t xml:space="preserve"> РУДЮК</w:t>
      </w:r>
    </w:p>
    <w:p w:rsidR="00CE66F4" w:rsidRDefault="00380D5C" w:rsidP="003E4B39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</w:t>
      </w:r>
      <w:r w:rsidR="007C1354">
        <w:rPr>
          <w:sz w:val="20"/>
          <w:lang w:val="uk-UA"/>
        </w:rPr>
        <w:t xml:space="preserve"> </w:t>
      </w: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380D5C" w:rsidP="00B95823">
      <w:pPr>
        <w:rPr>
          <w:szCs w:val="28"/>
          <w:lang w:val="uk-UA"/>
        </w:rPr>
      </w:pPr>
    </w:p>
    <w:p w:rsidR="00380D5C" w:rsidRDefault="00AF5C03" w:rsidP="00F97608">
      <w:pPr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</w:p>
    <w:p w:rsidR="00380D5C" w:rsidRPr="00D52B7A" w:rsidRDefault="00380D5C" w:rsidP="00D52B7A">
      <w:pPr>
        <w:rPr>
          <w:szCs w:val="28"/>
          <w:lang w:val="uk-UA"/>
        </w:rPr>
      </w:pPr>
    </w:p>
    <w:sectPr w:rsidR="00380D5C" w:rsidRPr="00D52B7A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D5C" w:rsidRDefault="00380D5C" w:rsidP="00166685">
      <w:r>
        <w:separator/>
      </w:r>
    </w:p>
  </w:endnote>
  <w:endnote w:type="continuationSeparator" w:id="0">
    <w:p w:rsidR="00380D5C" w:rsidRDefault="00380D5C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D5C" w:rsidRDefault="00380D5C" w:rsidP="00166685">
      <w:r>
        <w:separator/>
      </w:r>
    </w:p>
  </w:footnote>
  <w:footnote w:type="continuationSeparator" w:id="0">
    <w:p w:rsidR="00380D5C" w:rsidRDefault="00380D5C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52A9"/>
    <w:multiLevelType w:val="hybridMultilevel"/>
    <w:tmpl w:val="CF5CBC28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234653"/>
    <w:multiLevelType w:val="hybridMultilevel"/>
    <w:tmpl w:val="8FEE0478"/>
    <w:lvl w:ilvl="0" w:tplc="FCEEDF0C">
      <w:start w:val="18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32C0380F"/>
    <w:multiLevelType w:val="hybridMultilevel"/>
    <w:tmpl w:val="BB4CF518"/>
    <w:lvl w:ilvl="0" w:tplc="DBCCD916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5E512C9"/>
    <w:multiLevelType w:val="multilevel"/>
    <w:tmpl w:val="94F648B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602B0D9D"/>
    <w:multiLevelType w:val="hybridMultilevel"/>
    <w:tmpl w:val="C3D43A3A"/>
    <w:lvl w:ilvl="0" w:tplc="3D601D98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F94363E"/>
    <w:multiLevelType w:val="hybridMultilevel"/>
    <w:tmpl w:val="B296B144"/>
    <w:lvl w:ilvl="0" w:tplc="B0DC833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8"/>
  </w:num>
  <w:num w:numId="14">
    <w:abstractNumId w:val="6"/>
  </w:num>
  <w:num w:numId="15">
    <w:abstractNumId w:val="16"/>
  </w:num>
  <w:num w:numId="16">
    <w:abstractNumId w:val="20"/>
  </w:num>
  <w:num w:numId="17">
    <w:abstractNumId w:val="0"/>
  </w:num>
  <w:num w:numId="18">
    <w:abstractNumId w:val="14"/>
  </w:num>
  <w:num w:numId="19">
    <w:abstractNumId w:val="2"/>
  </w:num>
  <w:num w:numId="20">
    <w:abstractNumId w:val="3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7FC"/>
    <w:rsid w:val="00032064"/>
    <w:rsid w:val="00043806"/>
    <w:rsid w:val="00043984"/>
    <w:rsid w:val="00052FBF"/>
    <w:rsid w:val="00053D22"/>
    <w:rsid w:val="000575E3"/>
    <w:rsid w:val="00062D6D"/>
    <w:rsid w:val="0007395B"/>
    <w:rsid w:val="000808B9"/>
    <w:rsid w:val="00086AFB"/>
    <w:rsid w:val="00097EBD"/>
    <w:rsid w:val="000B00C1"/>
    <w:rsid w:val="000B2FA3"/>
    <w:rsid w:val="000E2EC9"/>
    <w:rsid w:val="000F1147"/>
    <w:rsid w:val="000F5278"/>
    <w:rsid w:val="001360E0"/>
    <w:rsid w:val="0014006A"/>
    <w:rsid w:val="00146AB0"/>
    <w:rsid w:val="00166685"/>
    <w:rsid w:val="00182063"/>
    <w:rsid w:val="00185A93"/>
    <w:rsid w:val="001861F1"/>
    <w:rsid w:val="001A6705"/>
    <w:rsid w:val="001B38ED"/>
    <w:rsid w:val="001C1FC8"/>
    <w:rsid w:val="001C3224"/>
    <w:rsid w:val="001E4534"/>
    <w:rsid w:val="001F35DC"/>
    <w:rsid w:val="00236FB5"/>
    <w:rsid w:val="0025007D"/>
    <w:rsid w:val="00255C3B"/>
    <w:rsid w:val="002633A7"/>
    <w:rsid w:val="00267BC3"/>
    <w:rsid w:val="0028216F"/>
    <w:rsid w:val="002A1D91"/>
    <w:rsid w:val="002B07BC"/>
    <w:rsid w:val="002B57A6"/>
    <w:rsid w:val="002C566D"/>
    <w:rsid w:val="002D14AA"/>
    <w:rsid w:val="002D4720"/>
    <w:rsid w:val="002D4F0D"/>
    <w:rsid w:val="002E38D0"/>
    <w:rsid w:val="002E4880"/>
    <w:rsid w:val="003039B3"/>
    <w:rsid w:val="00311597"/>
    <w:rsid w:val="00322155"/>
    <w:rsid w:val="003312B7"/>
    <w:rsid w:val="003461F4"/>
    <w:rsid w:val="00346FFB"/>
    <w:rsid w:val="003605B1"/>
    <w:rsid w:val="00366ED2"/>
    <w:rsid w:val="00377437"/>
    <w:rsid w:val="00380D5C"/>
    <w:rsid w:val="00383305"/>
    <w:rsid w:val="00394CAA"/>
    <w:rsid w:val="003A2A5A"/>
    <w:rsid w:val="003B2CBE"/>
    <w:rsid w:val="003C5D81"/>
    <w:rsid w:val="003C737B"/>
    <w:rsid w:val="003D2D15"/>
    <w:rsid w:val="003E4B39"/>
    <w:rsid w:val="003E5CE8"/>
    <w:rsid w:val="00417D54"/>
    <w:rsid w:val="004213A3"/>
    <w:rsid w:val="004629E2"/>
    <w:rsid w:val="00464CFC"/>
    <w:rsid w:val="004854A8"/>
    <w:rsid w:val="00485D83"/>
    <w:rsid w:val="00486416"/>
    <w:rsid w:val="0049360A"/>
    <w:rsid w:val="004A21AD"/>
    <w:rsid w:val="004A6027"/>
    <w:rsid w:val="004B30BB"/>
    <w:rsid w:val="004C25DB"/>
    <w:rsid w:val="004C49D4"/>
    <w:rsid w:val="004C6A75"/>
    <w:rsid w:val="004D5284"/>
    <w:rsid w:val="004D71EF"/>
    <w:rsid w:val="004E40C0"/>
    <w:rsid w:val="004E79A9"/>
    <w:rsid w:val="00516680"/>
    <w:rsid w:val="00531138"/>
    <w:rsid w:val="005312B1"/>
    <w:rsid w:val="00547DC2"/>
    <w:rsid w:val="005604C1"/>
    <w:rsid w:val="00580EB1"/>
    <w:rsid w:val="00592C24"/>
    <w:rsid w:val="005A4F30"/>
    <w:rsid w:val="005B3898"/>
    <w:rsid w:val="005F0C70"/>
    <w:rsid w:val="00624DA9"/>
    <w:rsid w:val="00647539"/>
    <w:rsid w:val="00660E77"/>
    <w:rsid w:val="0066403A"/>
    <w:rsid w:val="00667ED2"/>
    <w:rsid w:val="0067579E"/>
    <w:rsid w:val="00676A99"/>
    <w:rsid w:val="006809D9"/>
    <w:rsid w:val="00681DF6"/>
    <w:rsid w:val="00693477"/>
    <w:rsid w:val="006C0D87"/>
    <w:rsid w:val="006D19DC"/>
    <w:rsid w:val="006E1C80"/>
    <w:rsid w:val="006F414D"/>
    <w:rsid w:val="007247E7"/>
    <w:rsid w:val="0073077B"/>
    <w:rsid w:val="007419D5"/>
    <w:rsid w:val="007478B6"/>
    <w:rsid w:val="0075034F"/>
    <w:rsid w:val="007A11F7"/>
    <w:rsid w:val="007A6DAE"/>
    <w:rsid w:val="007B2705"/>
    <w:rsid w:val="007C1354"/>
    <w:rsid w:val="007D44D8"/>
    <w:rsid w:val="007F61E1"/>
    <w:rsid w:val="00804AD3"/>
    <w:rsid w:val="00846B00"/>
    <w:rsid w:val="0085013F"/>
    <w:rsid w:val="0085097B"/>
    <w:rsid w:val="00855F73"/>
    <w:rsid w:val="0086598A"/>
    <w:rsid w:val="0087448F"/>
    <w:rsid w:val="00882136"/>
    <w:rsid w:val="00886763"/>
    <w:rsid w:val="008D11C6"/>
    <w:rsid w:val="008E6B5D"/>
    <w:rsid w:val="0092679B"/>
    <w:rsid w:val="00926B6B"/>
    <w:rsid w:val="0094531B"/>
    <w:rsid w:val="009453CA"/>
    <w:rsid w:val="009460B8"/>
    <w:rsid w:val="00971C07"/>
    <w:rsid w:val="0098026A"/>
    <w:rsid w:val="009927FB"/>
    <w:rsid w:val="0099302B"/>
    <w:rsid w:val="009944F0"/>
    <w:rsid w:val="009A14C8"/>
    <w:rsid w:val="009A6178"/>
    <w:rsid w:val="009B6393"/>
    <w:rsid w:val="009B701A"/>
    <w:rsid w:val="009C2E15"/>
    <w:rsid w:val="009C3710"/>
    <w:rsid w:val="009D3AE4"/>
    <w:rsid w:val="009E2A4C"/>
    <w:rsid w:val="009E6AD9"/>
    <w:rsid w:val="009F61D9"/>
    <w:rsid w:val="00A067F7"/>
    <w:rsid w:val="00A11ECA"/>
    <w:rsid w:val="00A50C5C"/>
    <w:rsid w:val="00A8567D"/>
    <w:rsid w:val="00AB6535"/>
    <w:rsid w:val="00AE359A"/>
    <w:rsid w:val="00AE4756"/>
    <w:rsid w:val="00AF4714"/>
    <w:rsid w:val="00AF5C03"/>
    <w:rsid w:val="00B03415"/>
    <w:rsid w:val="00B133BE"/>
    <w:rsid w:val="00B17221"/>
    <w:rsid w:val="00B177CD"/>
    <w:rsid w:val="00B40319"/>
    <w:rsid w:val="00B46545"/>
    <w:rsid w:val="00B64537"/>
    <w:rsid w:val="00B70EA7"/>
    <w:rsid w:val="00B737FE"/>
    <w:rsid w:val="00B91061"/>
    <w:rsid w:val="00B95823"/>
    <w:rsid w:val="00BA5AE5"/>
    <w:rsid w:val="00BC0290"/>
    <w:rsid w:val="00BD39D8"/>
    <w:rsid w:val="00BD5497"/>
    <w:rsid w:val="00C104B0"/>
    <w:rsid w:val="00C22714"/>
    <w:rsid w:val="00C266C1"/>
    <w:rsid w:val="00C3209C"/>
    <w:rsid w:val="00C558EE"/>
    <w:rsid w:val="00C63FF2"/>
    <w:rsid w:val="00C742C0"/>
    <w:rsid w:val="00C82D84"/>
    <w:rsid w:val="00CA79FB"/>
    <w:rsid w:val="00CB0AAB"/>
    <w:rsid w:val="00CC5D3B"/>
    <w:rsid w:val="00CC6CCD"/>
    <w:rsid w:val="00CE1307"/>
    <w:rsid w:val="00CE66F4"/>
    <w:rsid w:val="00CF5C6F"/>
    <w:rsid w:val="00D1155F"/>
    <w:rsid w:val="00D158AF"/>
    <w:rsid w:val="00D17D20"/>
    <w:rsid w:val="00D2738F"/>
    <w:rsid w:val="00D30C8E"/>
    <w:rsid w:val="00D41782"/>
    <w:rsid w:val="00D41AE3"/>
    <w:rsid w:val="00D46C51"/>
    <w:rsid w:val="00D52B7A"/>
    <w:rsid w:val="00D7528B"/>
    <w:rsid w:val="00D75BC3"/>
    <w:rsid w:val="00D87C9C"/>
    <w:rsid w:val="00D91627"/>
    <w:rsid w:val="00D96BC0"/>
    <w:rsid w:val="00DB431B"/>
    <w:rsid w:val="00DD062D"/>
    <w:rsid w:val="00DE0E7B"/>
    <w:rsid w:val="00DF25F4"/>
    <w:rsid w:val="00DF5EAB"/>
    <w:rsid w:val="00DF74D8"/>
    <w:rsid w:val="00E22108"/>
    <w:rsid w:val="00E40C01"/>
    <w:rsid w:val="00E42420"/>
    <w:rsid w:val="00E448C7"/>
    <w:rsid w:val="00E51099"/>
    <w:rsid w:val="00E52AB5"/>
    <w:rsid w:val="00E65BF0"/>
    <w:rsid w:val="00EC01A9"/>
    <w:rsid w:val="00EC7C55"/>
    <w:rsid w:val="00EF1FAF"/>
    <w:rsid w:val="00F12636"/>
    <w:rsid w:val="00F35E78"/>
    <w:rsid w:val="00F40039"/>
    <w:rsid w:val="00F40B25"/>
    <w:rsid w:val="00F41DF4"/>
    <w:rsid w:val="00F4214B"/>
    <w:rsid w:val="00F5397A"/>
    <w:rsid w:val="00F64165"/>
    <w:rsid w:val="00F847DA"/>
    <w:rsid w:val="00F97608"/>
    <w:rsid w:val="00FB27DC"/>
    <w:rsid w:val="00FC45A7"/>
    <w:rsid w:val="00FD6586"/>
    <w:rsid w:val="00FE0857"/>
    <w:rsid w:val="00FE08BE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8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9876E-F292-4E9D-96E2-FA57A2A58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6366</Words>
  <Characters>3629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20</cp:revision>
  <cp:lastPrinted>2021-09-30T05:56:00Z</cp:lastPrinted>
  <dcterms:created xsi:type="dcterms:W3CDTF">2016-01-25T09:04:00Z</dcterms:created>
  <dcterms:modified xsi:type="dcterms:W3CDTF">2021-10-01T05:47:00Z</dcterms:modified>
</cp:coreProperties>
</file>