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8394E" w14:textId="411D12F6" w:rsidR="007B1739" w:rsidRPr="00204AFA" w:rsidRDefault="007B1739" w:rsidP="00F77BD2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1A350ED7" wp14:editId="008711F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9B477E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14:paraId="211284AB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14:paraId="5E784A11" w14:textId="77777777"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14:paraId="47BE65FC" w14:textId="77777777" w:rsidR="007B1739" w:rsidRPr="00204AFA" w:rsidRDefault="007B1739" w:rsidP="007B1739">
      <w:pPr>
        <w:jc w:val="center"/>
        <w:rPr>
          <w:b/>
        </w:rPr>
      </w:pPr>
    </w:p>
    <w:p w14:paraId="41969F53" w14:textId="4F214715" w:rsidR="0041055D" w:rsidRDefault="0041055D" w:rsidP="0041055D">
      <w:pPr>
        <w:jc w:val="center"/>
        <w:rPr>
          <w:b/>
          <w:lang w:val="uk-UA"/>
        </w:rPr>
      </w:pPr>
      <w:r>
        <w:rPr>
          <w:b/>
        </w:rPr>
        <w:t>Р І Ш Е Н Н Я</w:t>
      </w:r>
    </w:p>
    <w:p w14:paraId="42678048" w14:textId="5B1C5195" w:rsidR="007B1739" w:rsidRPr="00204AFA" w:rsidRDefault="00A737C6" w:rsidP="007B1739">
      <w:pPr>
        <w:jc w:val="center"/>
        <w:rPr>
          <w:lang w:val="uk-UA"/>
        </w:rPr>
      </w:pPr>
      <w:r>
        <w:rPr>
          <w:lang w:val="uk-UA"/>
        </w:rPr>
        <w:t>тридцять</w:t>
      </w:r>
      <w:r w:rsidR="004032EB">
        <w:rPr>
          <w:lang w:val="uk-UA"/>
        </w:rPr>
        <w:t xml:space="preserve"> </w:t>
      </w:r>
      <w:r>
        <w:rPr>
          <w:lang w:val="uk-UA"/>
        </w:rPr>
        <w:t>шоста</w:t>
      </w:r>
      <w:r w:rsidR="007B1739" w:rsidRPr="00FE51BB">
        <w:rPr>
          <w:lang w:val="uk-UA"/>
        </w:rPr>
        <w:t xml:space="preserve"> </w:t>
      </w:r>
      <w:r w:rsidR="007B1739" w:rsidRPr="00204AFA">
        <w:rPr>
          <w:lang w:val="uk-UA"/>
        </w:rPr>
        <w:t>сесія сьомого скликання</w:t>
      </w:r>
    </w:p>
    <w:p w14:paraId="17B114DD" w14:textId="77777777" w:rsidR="007B1739" w:rsidRPr="00FE51BB" w:rsidRDefault="007B1739" w:rsidP="007B1739">
      <w:pPr>
        <w:jc w:val="center"/>
        <w:rPr>
          <w:lang w:val="uk-UA"/>
        </w:rPr>
      </w:pPr>
    </w:p>
    <w:p w14:paraId="7F7A196E" w14:textId="07CC9949" w:rsidR="007B1739" w:rsidRPr="00297BCF" w:rsidRDefault="00966DE6" w:rsidP="007B1739">
      <w:pPr>
        <w:jc w:val="both"/>
        <w:rPr>
          <w:lang w:val="uk-UA"/>
        </w:rPr>
      </w:pPr>
      <w:r>
        <w:rPr>
          <w:lang w:val="uk-UA"/>
        </w:rPr>
        <w:t xml:space="preserve">24 </w:t>
      </w:r>
      <w:r w:rsidR="00A737C6">
        <w:rPr>
          <w:lang w:val="uk-UA"/>
        </w:rPr>
        <w:t>квітня 2019</w:t>
      </w:r>
      <w:r w:rsidR="007B1739" w:rsidRPr="00FE51BB">
        <w:rPr>
          <w:lang w:val="uk-UA"/>
        </w:rPr>
        <w:t xml:space="preserve"> року                             </w:t>
      </w:r>
      <w:r w:rsidR="00204AFA" w:rsidRPr="00FE51BB">
        <w:rPr>
          <w:lang w:val="uk-UA"/>
        </w:rPr>
        <w:t xml:space="preserve">                    </w:t>
      </w:r>
      <w:r w:rsidR="00FE51BB">
        <w:rPr>
          <w:lang w:val="uk-UA"/>
        </w:rPr>
        <w:t xml:space="preserve">           </w:t>
      </w:r>
      <w:r w:rsidR="00315A57" w:rsidRPr="00FE51BB">
        <w:rPr>
          <w:lang w:val="uk-UA"/>
        </w:rPr>
        <w:t xml:space="preserve">                   </w:t>
      </w:r>
      <w:r w:rsidR="007B1739" w:rsidRPr="00FE51BB">
        <w:rPr>
          <w:lang w:val="uk-UA"/>
        </w:rPr>
        <w:t xml:space="preserve">         </w:t>
      </w:r>
      <w:r w:rsidR="007B1739" w:rsidRPr="00204AFA">
        <w:rPr>
          <w:lang w:val="uk-UA"/>
        </w:rPr>
        <w:t xml:space="preserve">   </w:t>
      </w:r>
      <w:r w:rsidR="00FE51BB">
        <w:rPr>
          <w:lang w:val="uk-UA"/>
        </w:rPr>
        <w:t xml:space="preserve">       </w:t>
      </w:r>
      <w:r w:rsidR="007B1739" w:rsidRPr="00FE51BB">
        <w:rPr>
          <w:lang w:val="uk-UA"/>
        </w:rPr>
        <w:t xml:space="preserve">         </w:t>
      </w:r>
      <w:r w:rsidR="00205216">
        <w:rPr>
          <w:lang w:val="uk-UA"/>
        </w:rPr>
        <w:t xml:space="preserve">  </w:t>
      </w:r>
      <w:r w:rsidR="007B1739" w:rsidRPr="00FE51BB">
        <w:rPr>
          <w:lang w:val="uk-UA"/>
        </w:rPr>
        <w:t xml:space="preserve"> </w:t>
      </w:r>
      <w:r w:rsidR="00A31C77" w:rsidRPr="00FE51BB">
        <w:rPr>
          <w:lang w:val="uk-UA"/>
        </w:rPr>
        <w:t xml:space="preserve">    </w:t>
      </w:r>
      <w:r w:rsidR="007B1739" w:rsidRPr="00FE51BB">
        <w:rPr>
          <w:lang w:val="uk-UA"/>
        </w:rPr>
        <w:t xml:space="preserve">   № </w:t>
      </w:r>
      <w:r>
        <w:rPr>
          <w:lang w:val="uk-UA"/>
        </w:rPr>
        <w:t>909</w:t>
      </w:r>
    </w:p>
    <w:p w14:paraId="0A2E852E" w14:textId="77777777"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14:paraId="35B7DEB3" w14:textId="23064BB0" w:rsidR="00C61D58" w:rsidRPr="00204AFA" w:rsidRDefault="004E5498" w:rsidP="00FA6394">
      <w:pPr>
        <w:ind w:right="4393"/>
        <w:jc w:val="both"/>
        <w:rPr>
          <w:b/>
          <w:lang w:val="uk-UA"/>
        </w:rPr>
      </w:pPr>
      <w:r w:rsidRPr="00204AFA">
        <w:rPr>
          <w:b/>
          <w:lang w:val="uk-UA"/>
        </w:rPr>
        <w:t xml:space="preserve">Про </w:t>
      </w:r>
      <w:r w:rsidR="00205216">
        <w:rPr>
          <w:b/>
          <w:lang w:val="uk-UA"/>
        </w:rPr>
        <w:t xml:space="preserve">затвердження </w:t>
      </w:r>
      <w:r w:rsidR="00E06671">
        <w:rPr>
          <w:b/>
          <w:lang w:val="uk-UA"/>
        </w:rPr>
        <w:t>технічної</w:t>
      </w:r>
      <w:r w:rsidR="00A31C77">
        <w:rPr>
          <w:b/>
          <w:lang w:val="uk-UA"/>
        </w:rPr>
        <w:t xml:space="preserve"> документації і</w:t>
      </w:r>
      <w:r w:rsidR="00205216">
        <w:rPr>
          <w:b/>
          <w:lang w:val="uk-UA"/>
        </w:rPr>
        <w:t xml:space="preserve">з землеустрою </w:t>
      </w:r>
      <w:r w:rsidR="00FA6394">
        <w:rPr>
          <w:b/>
          <w:lang w:val="uk-UA"/>
        </w:rPr>
        <w:t>щодо встановлення (відновлення) меж земельних ділянок</w:t>
      </w:r>
      <w:r w:rsidR="00A036D8">
        <w:rPr>
          <w:b/>
          <w:lang w:val="uk-UA"/>
        </w:rPr>
        <w:t>- не витребуваних паїв</w:t>
      </w:r>
      <w:r w:rsidR="00FA6394">
        <w:rPr>
          <w:b/>
          <w:lang w:val="uk-UA"/>
        </w:rPr>
        <w:t xml:space="preserve"> в натурі (на місцевості) </w:t>
      </w:r>
      <w:r w:rsidR="00E06671">
        <w:rPr>
          <w:b/>
          <w:lang w:val="uk-UA"/>
        </w:rPr>
        <w:t>СТОВ «Луковецьке»</w:t>
      </w:r>
      <w:r w:rsidR="00276D32">
        <w:rPr>
          <w:b/>
          <w:lang w:val="uk-UA"/>
        </w:rPr>
        <w:t xml:space="preserve"> та надання їх в оренду.</w:t>
      </w:r>
    </w:p>
    <w:p w14:paraId="69E73A36" w14:textId="77777777" w:rsidR="000622E6" w:rsidRPr="00204AFA" w:rsidRDefault="000622E6" w:rsidP="000622E6">
      <w:pPr>
        <w:rPr>
          <w:lang w:val="uk-UA"/>
        </w:rPr>
      </w:pPr>
    </w:p>
    <w:p w14:paraId="66B12ADE" w14:textId="35A27FE8" w:rsidR="00C61D58" w:rsidRPr="00204AFA" w:rsidRDefault="003B2879" w:rsidP="00276D32">
      <w:pPr>
        <w:tabs>
          <w:tab w:val="left" w:pos="851"/>
        </w:tabs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A31C77">
        <w:rPr>
          <w:lang w:val="uk-UA"/>
        </w:rPr>
        <w:t>клопотання</w:t>
      </w:r>
      <w:r w:rsidR="004032EB">
        <w:rPr>
          <w:lang w:val="uk-UA"/>
        </w:rPr>
        <w:t xml:space="preserve"> </w:t>
      </w:r>
      <w:r w:rsidR="00E3119E">
        <w:rPr>
          <w:lang w:val="uk-UA"/>
        </w:rPr>
        <w:t xml:space="preserve">директора </w:t>
      </w:r>
      <w:r w:rsidR="00E06671">
        <w:rPr>
          <w:lang w:val="uk-UA"/>
        </w:rPr>
        <w:t>СТОВ «Луковецьке»</w:t>
      </w:r>
      <w:r w:rsidR="005C4CA6">
        <w:rPr>
          <w:lang w:val="uk-UA"/>
        </w:rPr>
        <w:t xml:space="preserve"> </w:t>
      </w:r>
      <w:r w:rsidR="00E3119E">
        <w:rPr>
          <w:lang w:val="uk-UA"/>
        </w:rPr>
        <w:t xml:space="preserve">Субін О.Ф. </w:t>
      </w:r>
      <w:r w:rsidR="005C4CA6">
        <w:rPr>
          <w:lang w:val="uk-UA"/>
        </w:rPr>
        <w:t xml:space="preserve">(вх. № </w:t>
      </w:r>
      <w:r w:rsidR="00E06671">
        <w:rPr>
          <w:lang w:val="uk-UA"/>
        </w:rPr>
        <w:t>759</w:t>
      </w:r>
      <w:r w:rsidR="005C4CA6">
        <w:rPr>
          <w:lang w:val="uk-UA"/>
        </w:rPr>
        <w:t xml:space="preserve"> від </w:t>
      </w:r>
      <w:r w:rsidR="00E06671">
        <w:rPr>
          <w:lang w:val="uk-UA"/>
        </w:rPr>
        <w:t>17</w:t>
      </w:r>
      <w:r w:rsidR="005C4CA6">
        <w:rPr>
          <w:lang w:val="uk-UA"/>
        </w:rPr>
        <w:t>.04.2019)</w:t>
      </w:r>
      <w:r w:rsidR="005F17F1" w:rsidRPr="005F17F1">
        <w:rPr>
          <w:b/>
          <w:lang w:val="uk-UA"/>
        </w:rPr>
        <w:t xml:space="preserve"> </w:t>
      </w:r>
      <w:r w:rsidR="005C4CA6">
        <w:rPr>
          <w:rFonts w:eastAsiaTheme="minorHAnsi"/>
          <w:lang w:val="uk-UA" w:eastAsia="en-US"/>
        </w:rPr>
        <w:t xml:space="preserve">керуючись </w:t>
      </w:r>
      <w:r w:rsidR="005C4CA6">
        <w:rPr>
          <w:lang w:val="uk-UA"/>
        </w:rPr>
        <w:t>статтею</w:t>
      </w:r>
      <w:r w:rsidR="00DA0C85">
        <w:rPr>
          <w:lang w:val="uk-UA"/>
        </w:rPr>
        <w:t xml:space="preserve"> 186 </w:t>
      </w:r>
      <w:r w:rsidR="005C4CA6">
        <w:rPr>
          <w:lang w:val="uk-UA"/>
        </w:rPr>
        <w:t xml:space="preserve">Земельного кодексу України, ст. 5 Закону України </w:t>
      </w:r>
      <w:r w:rsidR="00E06671">
        <w:rPr>
          <w:lang w:val="uk-UA"/>
        </w:rPr>
        <w:t>«</w:t>
      </w:r>
      <w:r w:rsidR="00E06671" w:rsidRPr="00E06671">
        <w:rPr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E06671">
        <w:rPr>
          <w:lang w:val="uk-UA"/>
        </w:rPr>
        <w:t>»</w:t>
      </w:r>
      <w:r w:rsidRPr="00204AFA">
        <w:rPr>
          <w:lang w:val="uk-UA"/>
        </w:rPr>
        <w:t>,</w:t>
      </w:r>
      <w:r w:rsidR="00E06671">
        <w:rPr>
          <w:lang w:val="uk-UA"/>
        </w:rPr>
        <w:t xml:space="preserve"> законом України «Про оренду землі»,</w:t>
      </w:r>
      <w:r w:rsidRPr="00204AFA">
        <w:rPr>
          <w:lang w:val="uk-UA"/>
        </w:rPr>
        <w:t xml:space="preserve"> </w:t>
      </w:r>
      <w:r w:rsidR="005C4CA6">
        <w:rPr>
          <w:lang w:val="uk-UA"/>
        </w:rPr>
        <w:t xml:space="preserve">ст. 26 </w:t>
      </w:r>
      <w:r w:rsidR="00E816FF" w:rsidRPr="00E816FF">
        <w:rPr>
          <w:noProof/>
          <w:lang w:val="uk-UA"/>
        </w:rPr>
        <w:t>Закону України</w:t>
      </w:r>
      <w:r w:rsidR="00E816FF" w:rsidRPr="00204AFA">
        <w:rPr>
          <w:lang w:val="uk-UA"/>
        </w:rPr>
        <w:t xml:space="preserve"> </w:t>
      </w:r>
      <w:r w:rsidRPr="00204AFA">
        <w:rPr>
          <w:lang w:val="uk-UA"/>
        </w:rPr>
        <w:t>“Про місцеве самоврядування</w:t>
      </w:r>
      <w:r w:rsidR="005C4CA6">
        <w:rPr>
          <w:lang w:val="uk-UA"/>
        </w:rPr>
        <w:t xml:space="preserve"> в Україні”</w:t>
      </w:r>
      <w:r w:rsidRPr="00204AFA">
        <w:rPr>
          <w:lang w:val="uk-UA"/>
        </w:rPr>
        <w:t xml:space="preserve">, </w:t>
      </w:r>
      <w:r w:rsidR="00C61D58" w:rsidRPr="00204AFA">
        <w:rPr>
          <w:lang w:val="uk-UA"/>
        </w:rPr>
        <w:t>селищна рада</w:t>
      </w:r>
    </w:p>
    <w:p w14:paraId="35C66D27" w14:textId="77777777" w:rsidR="00C61D58" w:rsidRPr="00204AFA" w:rsidRDefault="00C61D58" w:rsidP="00276D32">
      <w:pPr>
        <w:tabs>
          <w:tab w:val="left" w:pos="851"/>
        </w:tabs>
        <w:ind w:firstLine="540"/>
        <w:jc w:val="both"/>
        <w:rPr>
          <w:lang w:val="uk-UA"/>
        </w:rPr>
      </w:pPr>
    </w:p>
    <w:p w14:paraId="1856373B" w14:textId="77777777" w:rsidR="000622E6" w:rsidRPr="00204AFA" w:rsidRDefault="00642523" w:rsidP="00276D32">
      <w:pPr>
        <w:tabs>
          <w:tab w:val="left" w:pos="851"/>
        </w:tabs>
        <w:ind w:firstLine="540"/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14:paraId="3E917F8A" w14:textId="77777777" w:rsidR="00EB2FFC" w:rsidRPr="00204AFA" w:rsidRDefault="00EB2FFC" w:rsidP="00276D32">
      <w:pPr>
        <w:pStyle w:val="a4"/>
        <w:tabs>
          <w:tab w:val="left" w:pos="851"/>
          <w:tab w:val="left" w:pos="9360"/>
        </w:tabs>
        <w:spacing w:before="0" w:after="0"/>
        <w:ind w:left="0" w:right="-6" w:firstLine="540"/>
        <w:jc w:val="both"/>
        <w:rPr>
          <w:sz w:val="24"/>
          <w:szCs w:val="24"/>
          <w:lang w:val="uk-UA"/>
        </w:rPr>
      </w:pPr>
    </w:p>
    <w:p w14:paraId="5BDC0D86" w14:textId="04A98C13" w:rsidR="005C4CA6" w:rsidRPr="00DB24AE" w:rsidRDefault="005C4CA6" w:rsidP="00276D32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line="360" w:lineRule="auto"/>
        <w:ind w:left="0" w:firstLine="54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Затвердити технічну документації із землеустрою щодо встановлення меж земельних ділянок </w:t>
      </w:r>
      <w:r>
        <w:rPr>
          <w:b/>
          <w:lang w:val="uk-UA"/>
        </w:rPr>
        <w:t xml:space="preserve">- </w:t>
      </w:r>
      <w:r w:rsidRPr="00A036D8">
        <w:rPr>
          <w:lang w:val="uk-UA"/>
        </w:rPr>
        <w:t>не витребуваних паїв</w:t>
      </w:r>
      <w:r>
        <w:rPr>
          <w:b/>
          <w:lang w:val="uk-UA"/>
        </w:rPr>
        <w:t xml:space="preserve"> </w:t>
      </w:r>
      <w:r>
        <w:rPr>
          <w:rFonts w:eastAsiaTheme="minorHAnsi"/>
          <w:lang w:val="uk-UA" w:eastAsia="en-US"/>
        </w:rPr>
        <w:t xml:space="preserve">в натурі (на місцевості) </w:t>
      </w:r>
      <w:r w:rsidR="00E06671">
        <w:rPr>
          <w:rFonts w:eastAsiaTheme="minorHAnsi"/>
          <w:lang w:val="uk-UA" w:eastAsia="en-US"/>
        </w:rPr>
        <w:t>СТОВ «Луковецьке»</w:t>
      </w:r>
      <w:r w:rsidRPr="00A036D8">
        <w:rPr>
          <w:rFonts w:eastAsiaTheme="minorHAnsi"/>
          <w:b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 xml:space="preserve"> </w:t>
      </w:r>
      <w:r w:rsidRPr="00A036D8">
        <w:rPr>
          <w:rFonts w:eastAsiaTheme="minorHAnsi"/>
          <w:lang w:val="uk-UA" w:eastAsia="en-US"/>
        </w:rPr>
        <w:t>для ведення товарного сільськогосподарського виробництва</w:t>
      </w:r>
      <w:r>
        <w:rPr>
          <w:rFonts w:eastAsiaTheme="minorHAnsi"/>
          <w:lang w:val="uk-UA" w:eastAsia="en-US"/>
        </w:rPr>
        <w:t xml:space="preserve">, загальною площею: </w:t>
      </w:r>
      <w:r w:rsidR="00E06671">
        <w:rPr>
          <w:rFonts w:eastAsiaTheme="minorHAnsi"/>
          <w:lang w:val="uk-UA" w:eastAsia="en-US"/>
        </w:rPr>
        <w:t>100,</w:t>
      </w:r>
      <w:r w:rsidR="005732E3">
        <w:rPr>
          <w:rFonts w:eastAsiaTheme="minorHAnsi"/>
          <w:lang w:val="uk-UA" w:eastAsia="en-US"/>
        </w:rPr>
        <w:t>6954</w:t>
      </w:r>
      <w:r>
        <w:rPr>
          <w:rFonts w:eastAsiaTheme="minorHAnsi"/>
          <w:lang w:val="uk-UA" w:eastAsia="en-US"/>
        </w:rPr>
        <w:t xml:space="preserve"> га., які розташовані на територій </w:t>
      </w:r>
      <w:r w:rsidRPr="00A036D8">
        <w:rPr>
          <w:rFonts w:eastAsiaTheme="minorHAnsi"/>
          <w:lang w:val="uk-UA" w:eastAsia="en-US"/>
        </w:rPr>
        <w:t>Кропивнянського старостинського округу Новоборівської селищної ради Хорошівсько</w:t>
      </w:r>
      <w:r w:rsidR="00276D32">
        <w:rPr>
          <w:rFonts w:eastAsiaTheme="minorHAnsi"/>
          <w:lang w:val="uk-UA" w:eastAsia="en-US"/>
        </w:rPr>
        <w:t xml:space="preserve">го району Житомирської області згідно </w:t>
      </w:r>
      <w:r w:rsidRPr="00A036D8">
        <w:rPr>
          <w:rFonts w:eastAsiaTheme="minorHAnsi"/>
          <w:i/>
          <w:lang w:val="uk-UA" w:eastAsia="en-US"/>
        </w:rPr>
        <w:t>Додатку 1.</w:t>
      </w:r>
    </w:p>
    <w:p w14:paraId="0F735F00" w14:textId="66B79E78" w:rsidR="005C4CA6" w:rsidRDefault="00E06671" w:rsidP="00276D32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line="360" w:lineRule="auto"/>
        <w:ind w:left="0" w:firstLine="54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Надати в оренду строком на 10 років зем</w:t>
      </w:r>
      <w:r w:rsidR="00276D32">
        <w:rPr>
          <w:rFonts w:eastAsiaTheme="minorHAnsi"/>
          <w:lang w:val="uk-UA" w:eastAsia="en-US"/>
        </w:rPr>
        <w:t>е</w:t>
      </w:r>
      <w:r>
        <w:rPr>
          <w:rFonts w:eastAsiaTheme="minorHAnsi"/>
          <w:lang w:val="uk-UA" w:eastAsia="en-US"/>
        </w:rPr>
        <w:t xml:space="preserve">льні ділянки </w:t>
      </w:r>
      <w:r w:rsidRPr="00E06671">
        <w:rPr>
          <w:rFonts w:eastAsiaTheme="minorHAnsi"/>
          <w:lang w:val="uk-UA" w:eastAsia="en-US"/>
        </w:rPr>
        <w:t>для ведення товарного сільськогосподарськог</w:t>
      </w:r>
      <w:r>
        <w:rPr>
          <w:rFonts w:eastAsiaTheme="minorHAnsi"/>
          <w:lang w:val="uk-UA" w:eastAsia="en-US"/>
        </w:rPr>
        <w:t>о виробництва, загальною площею</w:t>
      </w:r>
      <w:r w:rsidR="005732E3">
        <w:rPr>
          <w:rFonts w:eastAsiaTheme="minorHAnsi"/>
          <w:lang w:val="uk-UA" w:eastAsia="en-US"/>
        </w:rPr>
        <w:t xml:space="preserve"> 100,6954</w:t>
      </w:r>
      <w:r w:rsidRPr="00E06671">
        <w:rPr>
          <w:rFonts w:eastAsiaTheme="minorHAnsi"/>
          <w:lang w:val="uk-UA" w:eastAsia="en-US"/>
        </w:rPr>
        <w:t xml:space="preserve"> га., які розташовані на територій Кропивнянського старостинського округу Новоборівської селищної ради Хорошівського району Житомирської області</w:t>
      </w:r>
      <w:r>
        <w:rPr>
          <w:rFonts w:eastAsiaTheme="minorHAnsi"/>
          <w:lang w:val="uk-UA" w:eastAsia="en-US"/>
        </w:rPr>
        <w:t xml:space="preserve"> відповідно до </w:t>
      </w:r>
      <w:r w:rsidR="00276D32" w:rsidRPr="00276D32">
        <w:rPr>
          <w:rFonts w:eastAsiaTheme="minorHAnsi"/>
          <w:i/>
          <w:lang w:val="uk-UA" w:eastAsia="en-US"/>
        </w:rPr>
        <w:t>Д</w:t>
      </w:r>
      <w:r w:rsidRPr="00276D32">
        <w:rPr>
          <w:rFonts w:eastAsiaTheme="minorHAnsi"/>
          <w:i/>
          <w:lang w:val="uk-UA" w:eastAsia="en-US"/>
        </w:rPr>
        <w:t>одатку 1</w:t>
      </w:r>
      <w:r>
        <w:rPr>
          <w:rFonts w:eastAsiaTheme="minorHAnsi"/>
          <w:lang w:val="uk-UA" w:eastAsia="en-US"/>
        </w:rPr>
        <w:t>.</w:t>
      </w:r>
    </w:p>
    <w:p w14:paraId="2300789D" w14:textId="79BD68EF" w:rsidR="00E06671" w:rsidRDefault="00E06671" w:rsidP="00276D32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line="360" w:lineRule="auto"/>
        <w:ind w:left="0" w:firstLine="54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Встановити орендну плату за земельні ділянки 12 % від нормативної грошової оцінки земельних ділянок.</w:t>
      </w:r>
    </w:p>
    <w:p w14:paraId="726F7EF3" w14:textId="41F4779C" w:rsidR="00E06671" w:rsidRDefault="00E06671" w:rsidP="00276D32">
      <w:pPr>
        <w:pStyle w:val="a3"/>
        <w:numPr>
          <w:ilvl w:val="0"/>
          <w:numId w:val="2"/>
        </w:numPr>
        <w:tabs>
          <w:tab w:val="left" w:pos="0"/>
          <w:tab w:val="left" w:pos="851"/>
        </w:tabs>
        <w:spacing w:line="360" w:lineRule="auto"/>
        <w:ind w:left="0" w:firstLine="540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СТОВ «Луковецьке» замовити витяги про нормативні грошові оцінки </w:t>
      </w:r>
      <w:r w:rsidR="00276D32">
        <w:rPr>
          <w:rFonts w:eastAsiaTheme="minorHAnsi"/>
          <w:lang w:val="uk-UA" w:eastAsia="en-US"/>
        </w:rPr>
        <w:t xml:space="preserve">земельних ділянок </w:t>
      </w:r>
      <w:r>
        <w:rPr>
          <w:rFonts w:eastAsiaTheme="minorHAnsi"/>
          <w:lang w:val="uk-UA" w:eastAsia="en-US"/>
        </w:rPr>
        <w:t>та заключити договора</w:t>
      </w:r>
      <w:r w:rsidR="00276D32">
        <w:rPr>
          <w:rFonts w:eastAsiaTheme="minorHAnsi"/>
          <w:lang w:val="uk-UA" w:eastAsia="en-US"/>
        </w:rPr>
        <w:t xml:space="preserve"> оренди</w:t>
      </w:r>
      <w:r>
        <w:rPr>
          <w:rFonts w:eastAsiaTheme="minorHAnsi"/>
          <w:lang w:val="uk-UA" w:eastAsia="en-US"/>
        </w:rPr>
        <w:t xml:space="preserve"> протягом двох місяців.</w:t>
      </w:r>
    </w:p>
    <w:p w14:paraId="673322EE" w14:textId="0D65FE3A" w:rsidR="00276D32" w:rsidRPr="00276D32" w:rsidRDefault="00276D32" w:rsidP="00276D32">
      <w:pPr>
        <w:pStyle w:val="a3"/>
        <w:numPr>
          <w:ilvl w:val="0"/>
          <w:numId w:val="2"/>
        </w:numPr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left="0" w:right="-1" w:firstLine="540"/>
        <w:jc w:val="both"/>
        <w:rPr>
          <w:lang w:val="uk-UA"/>
        </w:rPr>
      </w:pPr>
      <w:r>
        <w:rPr>
          <w:lang w:val="uk-UA"/>
        </w:rPr>
        <w:t>Землекористувачу</w:t>
      </w:r>
      <w:r w:rsidRPr="00276D32">
        <w:rPr>
          <w:lang w:val="uk-UA"/>
        </w:rPr>
        <w:t>, як</w:t>
      </w:r>
      <w:r>
        <w:rPr>
          <w:lang w:val="uk-UA"/>
        </w:rPr>
        <w:t>ому</w:t>
      </w:r>
      <w:r w:rsidRPr="00276D32">
        <w:rPr>
          <w:lang w:val="uk-UA"/>
        </w:rPr>
        <w:t xml:space="preserve"> надано у </w:t>
      </w:r>
      <w:r>
        <w:rPr>
          <w:lang w:val="uk-UA"/>
        </w:rPr>
        <w:t>користування</w:t>
      </w:r>
      <w:r w:rsidRPr="00276D32">
        <w:rPr>
          <w:lang w:val="uk-UA"/>
        </w:rPr>
        <w:t xml:space="preserve">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14:paraId="5A9D7F8D" w14:textId="3611AD7D" w:rsidR="00276D32" w:rsidRPr="00276D32" w:rsidRDefault="00276D32" w:rsidP="00276D32">
      <w:pPr>
        <w:pStyle w:val="a3"/>
        <w:numPr>
          <w:ilvl w:val="0"/>
          <w:numId w:val="2"/>
        </w:numPr>
        <w:tabs>
          <w:tab w:val="left" w:pos="851"/>
          <w:tab w:val="left" w:pos="3880"/>
        </w:tabs>
        <w:spacing w:line="360" w:lineRule="auto"/>
        <w:ind w:left="0" w:right="-1" w:firstLine="540"/>
        <w:jc w:val="both"/>
        <w:rPr>
          <w:lang w:val="uk-UA"/>
        </w:rPr>
      </w:pPr>
      <w:r w:rsidRPr="000D64A6">
        <w:lastRenderedPageBreak/>
        <w:t>Всі витрати щодо державної реєстрації речових прав на земельн</w:t>
      </w:r>
      <w:r w:rsidRPr="00276D32">
        <w:rPr>
          <w:lang w:val="uk-UA"/>
        </w:rPr>
        <w:t>і</w:t>
      </w:r>
      <w:r w:rsidRPr="000D64A6">
        <w:t xml:space="preserve"> ділянк</w:t>
      </w:r>
      <w:r w:rsidRPr="00276D32">
        <w:rPr>
          <w:lang w:val="uk-UA"/>
        </w:rPr>
        <w:t>и</w:t>
      </w:r>
      <w:r w:rsidRPr="000D64A6">
        <w:t xml:space="preserve"> покласти на            </w:t>
      </w:r>
      <w:r>
        <w:rPr>
          <w:lang w:val="uk-UA"/>
        </w:rPr>
        <w:t>СТОВ «Луковецьке»</w:t>
      </w:r>
      <w:r w:rsidR="00E3119E">
        <w:rPr>
          <w:lang w:val="uk-UA"/>
        </w:rPr>
        <w:t>.</w:t>
      </w:r>
    </w:p>
    <w:p w14:paraId="754344E8" w14:textId="7A67F51E" w:rsidR="004F6538" w:rsidRPr="00C11BE5" w:rsidRDefault="004F6538" w:rsidP="00276D32">
      <w:pPr>
        <w:pStyle w:val="rvps3"/>
        <w:numPr>
          <w:ilvl w:val="0"/>
          <w:numId w:val="2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540"/>
        <w:jc w:val="both"/>
        <w:rPr>
          <w:lang w:val="uk-UA"/>
        </w:rPr>
      </w:pPr>
      <w:r w:rsidRPr="00777400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4BD5D2D0" w14:textId="19E0A2E7" w:rsidR="005F16A4" w:rsidRPr="00204AFA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14:paraId="1928EC04" w14:textId="77777777" w:rsidR="00E3119E" w:rsidRDefault="00EB65C2" w:rsidP="00A737C6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</w:p>
    <w:p w14:paraId="756ACFF4" w14:textId="49ED23B0" w:rsidR="00E3119E" w:rsidRDefault="00E3119E">
      <w:pPr>
        <w:spacing w:after="160" w:line="259" w:lineRule="auto"/>
        <w:rPr>
          <w:b/>
        </w:rPr>
      </w:pPr>
      <w:bookmarkStart w:id="0" w:name="_GoBack"/>
      <w:bookmarkEnd w:id="0"/>
    </w:p>
    <w:sectPr w:rsidR="00E3119E" w:rsidSect="00FE02DD">
      <w:pgSz w:w="11906" w:h="16838"/>
      <w:pgMar w:top="57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F3EA9" w14:textId="77777777" w:rsidR="00681F58" w:rsidRDefault="00681F58" w:rsidP="001F0C98">
      <w:r>
        <w:separator/>
      </w:r>
    </w:p>
  </w:endnote>
  <w:endnote w:type="continuationSeparator" w:id="0">
    <w:p w14:paraId="32753F31" w14:textId="77777777" w:rsidR="00681F58" w:rsidRDefault="00681F58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F0FEED" w14:textId="77777777" w:rsidR="00681F58" w:rsidRDefault="00681F58" w:rsidP="001F0C98">
      <w:r>
        <w:separator/>
      </w:r>
    </w:p>
  </w:footnote>
  <w:footnote w:type="continuationSeparator" w:id="0">
    <w:p w14:paraId="6FD5F354" w14:textId="77777777" w:rsidR="00681F58" w:rsidRDefault="00681F58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1554DA"/>
    <w:multiLevelType w:val="multilevel"/>
    <w:tmpl w:val="EDA6A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450824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4" w15:restartNumberingAfterBreak="0">
    <w:nsid w:val="326B7F55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BD33FDD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45023B3"/>
    <w:multiLevelType w:val="multilevel"/>
    <w:tmpl w:val="EDA6A0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7741955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7222507D"/>
    <w:multiLevelType w:val="multilevel"/>
    <w:tmpl w:val="EDA6A0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5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26558"/>
    <w:rsid w:val="000622E6"/>
    <w:rsid w:val="00073268"/>
    <w:rsid w:val="00083B7D"/>
    <w:rsid w:val="000E10AF"/>
    <w:rsid w:val="000E6A41"/>
    <w:rsid w:val="0011678D"/>
    <w:rsid w:val="00174747"/>
    <w:rsid w:val="001847F4"/>
    <w:rsid w:val="001C24CF"/>
    <w:rsid w:val="001F0C98"/>
    <w:rsid w:val="00204AFA"/>
    <w:rsid w:val="00205216"/>
    <w:rsid w:val="00223BC1"/>
    <w:rsid w:val="00227FB4"/>
    <w:rsid w:val="0027052F"/>
    <w:rsid w:val="00276D32"/>
    <w:rsid w:val="002907CB"/>
    <w:rsid w:val="00297BCF"/>
    <w:rsid w:val="002B3CCB"/>
    <w:rsid w:val="002E3AB3"/>
    <w:rsid w:val="00314E61"/>
    <w:rsid w:val="00315A57"/>
    <w:rsid w:val="00326EC1"/>
    <w:rsid w:val="0035379E"/>
    <w:rsid w:val="0037207F"/>
    <w:rsid w:val="003B2879"/>
    <w:rsid w:val="004032EB"/>
    <w:rsid w:val="0041055D"/>
    <w:rsid w:val="00426644"/>
    <w:rsid w:val="00430318"/>
    <w:rsid w:val="00492206"/>
    <w:rsid w:val="004A3BA7"/>
    <w:rsid w:val="004B4702"/>
    <w:rsid w:val="004B6633"/>
    <w:rsid w:val="004E2437"/>
    <w:rsid w:val="004E5498"/>
    <w:rsid w:val="004F6538"/>
    <w:rsid w:val="005162D5"/>
    <w:rsid w:val="005501FC"/>
    <w:rsid w:val="00553DA9"/>
    <w:rsid w:val="005622A8"/>
    <w:rsid w:val="005732E3"/>
    <w:rsid w:val="00575873"/>
    <w:rsid w:val="00594F20"/>
    <w:rsid w:val="005B085A"/>
    <w:rsid w:val="005C4CA6"/>
    <w:rsid w:val="005C6BCB"/>
    <w:rsid w:val="005D7454"/>
    <w:rsid w:val="005F16A4"/>
    <w:rsid w:val="005F17F1"/>
    <w:rsid w:val="00616AB0"/>
    <w:rsid w:val="00633E15"/>
    <w:rsid w:val="00642523"/>
    <w:rsid w:val="00652399"/>
    <w:rsid w:val="00662EAC"/>
    <w:rsid w:val="00664861"/>
    <w:rsid w:val="00681F58"/>
    <w:rsid w:val="00684E33"/>
    <w:rsid w:val="006C0008"/>
    <w:rsid w:val="006C2392"/>
    <w:rsid w:val="006C5A32"/>
    <w:rsid w:val="006E2D9A"/>
    <w:rsid w:val="00717755"/>
    <w:rsid w:val="00727126"/>
    <w:rsid w:val="00737B38"/>
    <w:rsid w:val="00767938"/>
    <w:rsid w:val="00774A93"/>
    <w:rsid w:val="00791856"/>
    <w:rsid w:val="007B1739"/>
    <w:rsid w:val="007B2AC0"/>
    <w:rsid w:val="007D0678"/>
    <w:rsid w:val="007E367A"/>
    <w:rsid w:val="00814302"/>
    <w:rsid w:val="008169BB"/>
    <w:rsid w:val="00850250"/>
    <w:rsid w:val="008531FD"/>
    <w:rsid w:val="00853325"/>
    <w:rsid w:val="008B5E7A"/>
    <w:rsid w:val="008C343D"/>
    <w:rsid w:val="008C62E8"/>
    <w:rsid w:val="008E4A3C"/>
    <w:rsid w:val="008F4A74"/>
    <w:rsid w:val="0090437C"/>
    <w:rsid w:val="00906C48"/>
    <w:rsid w:val="00910803"/>
    <w:rsid w:val="0095019F"/>
    <w:rsid w:val="0095747B"/>
    <w:rsid w:val="00966DE6"/>
    <w:rsid w:val="009726A2"/>
    <w:rsid w:val="00972E4D"/>
    <w:rsid w:val="009758B8"/>
    <w:rsid w:val="009A7407"/>
    <w:rsid w:val="00A036D8"/>
    <w:rsid w:val="00A17B6B"/>
    <w:rsid w:val="00A31C77"/>
    <w:rsid w:val="00A548F0"/>
    <w:rsid w:val="00A639E4"/>
    <w:rsid w:val="00A71E74"/>
    <w:rsid w:val="00A737C6"/>
    <w:rsid w:val="00AB4C58"/>
    <w:rsid w:val="00AD6383"/>
    <w:rsid w:val="00AE01DF"/>
    <w:rsid w:val="00B00818"/>
    <w:rsid w:val="00B12A2C"/>
    <w:rsid w:val="00B13E55"/>
    <w:rsid w:val="00B201C1"/>
    <w:rsid w:val="00B24E87"/>
    <w:rsid w:val="00B951C3"/>
    <w:rsid w:val="00BB3A1F"/>
    <w:rsid w:val="00BB46B3"/>
    <w:rsid w:val="00C27764"/>
    <w:rsid w:val="00C61D58"/>
    <w:rsid w:val="00C82D67"/>
    <w:rsid w:val="00C91929"/>
    <w:rsid w:val="00CA128F"/>
    <w:rsid w:val="00CE1052"/>
    <w:rsid w:val="00CE4CA8"/>
    <w:rsid w:val="00D020EC"/>
    <w:rsid w:val="00D67F53"/>
    <w:rsid w:val="00DA0C85"/>
    <w:rsid w:val="00DB24AE"/>
    <w:rsid w:val="00DB6D37"/>
    <w:rsid w:val="00DF3D45"/>
    <w:rsid w:val="00E06671"/>
    <w:rsid w:val="00E3119E"/>
    <w:rsid w:val="00E4767F"/>
    <w:rsid w:val="00E54DB9"/>
    <w:rsid w:val="00E6492F"/>
    <w:rsid w:val="00E77EE2"/>
    <w:rsid w:val="00E816FF"/>
    <w:rsid w:val="00EB0895"/>
    <w:rsid w:val="00EB2FFC"/>
    <w:rsid w:val="00EB3FBB"/>
    <w:rsid w:val="00EB65C2"/>
    <w:rsid w:val="00EC7327"/>
    <w:rsid w:val="00EE2B50"/>
    <w:rsid w:val="00EE58F3"/>
    <w:rsid w:val="00EF540D"/>
    <w:rsid w:val="00F21DF3"/>
    <w:rsid w:val="00F453F9"/>
    <w:rsid w:val="00F53B23"/>
    <w:rsid w:val="00F71BBB"/>
    <w:rsid w:val="00F7647B"/>
    <w:rsid w:val="00F77BD2"/>
    <w:rsid w:val="00F91541"/>
    <w:rsid w:val="00FA6394"/>
    <w:rsid w:val="00FB0DA3"/>
    <w:rsid w:val="00FE02DD"/>
    <w:rsid w:val="00F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37778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3">
    <w:name w:val="rvps3"/>
    <w:basedOn w:val="a"/>
    <w:rsid w:val="004F653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2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94</cp:revision>
  <cp:lastPrinted>2019-05-06T08:23:00Z</cp:lastPrinted>
  <dcterms:created xsi:type="dcterms:W3CDTF">2016-06-30T06:49:00Z</dcterms:created>
  <dcterms:modified xsi:type="dcterms:W3CDTF">2019-05-10T05:44:00Z</dcterms:modified>
</cp:coreProperties>
</file>