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DE" w:rsidRPr="00A568DE" w:rsidRDefault="00A568DE" w:rsidP="00A568DE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A568DE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 wp14:anchorId="5B269661" wp14:editId="7263DF2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8DE" w:rsidRPr="00A568DE" w:rsidRDefault="00A568DE" w:rsidP="00A568D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A568DE">
        <w:rPr>
          <w:rFonts w:ascii="Times New Roman" w:hAnsi="Times New Roman" w:cs="Times New Roman"/>
          <w:szCs w:val="28"/>
        </w:rPr>
        <w:t>У К Р А Ї Н А</w:t>
      </w:r>
    </w:p>
    <w:p w:rsidR="00A568DE" w:rsidRPr="00A568DE" w:rsidRDefault="00A568DE" w:rsidP="00A568D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A568DE" w:rsidRPr="00A568DE" w:rsidRDefault="00A568DE" w:rsidP="00A568D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A568DE">
        <w:rPr>
          <w:rFonts w:ascii="Times New Roman" w:hAnsi="Times New Roman" w:cs="Times New Roman"/>
          <w:szCs w:val="28"/>
        </w:rPr>
        <w:t>НОВОБОРІВСЬКА СЕЛИЩНА РАДА</w:t>
      </w:r>
    </w:p>
    <w:p w:rsidR="00A568DE" w:rsidRPr="00A568DE" w:rsidRDefault="00A568DE" w:rsidP="00A568D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A568DE">
        <w:rPr>
          <w:rFonts w:ascii="Times New Roman" w:hAnsi="Times New Roman" w:cs="Times New Roman"/>
          <w:szCs w:val="28"/>
        </w:rPr>
        <w:t>ХОРОШІВСЬКОГО   РАЙОНУ   ЖИТОМИРСЬКОЇ ОБЛАСТІ</w:t>
      </w:r>
    </w:p>
    <w:p w:rsidR="00A568DE" w:rsidRPr="00A568DE" w:rsidRDefault="00A568DE" w:rsidP="00A568D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A568DE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A568DE" w:rsidRPr="00A568DE" w:rsidRDefault="00A568DE" w:rsidP="00A568D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A568D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568DE">
        <w:rPr>
          <w:rFonts w:ascii="Times New Roman" w:hAnsi="Times New Roman" w:cs="Times New Roman"/>
          <w:b/>
          <w:szCs w:val="28"/>
        </w:rPr>
        <w:t>Н</w:t>
      </w:r>
      <w:proofErr w:type="spellEnd"/>
      <w:r w:rsidRPr="00A568DE">
        <w:rPr>
          <w:rFonts w:ascii="Times New Roman" w:hAnsi="Times New Roman" w:cs="Times New Roman"/>
          <w:b/>
          <w:szCs w:val="28"/>
        </w:rPr>
        <w:t xml:space="preserve"> Я</w:t>
      </w:r>
    </w:p>
    <w:p w:rsidR="00A568DE" w:rsidRPr="00A568DE" w:rsidRDefault="00A568DE" w:rsidP="00A568DE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A568DE" w:rsidRPr="00A568DE" w:rsidRDefault="00A568DE" w:rsidP="00A568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568DE">
        <w:rPr>
          <w:rFonts w:ascii="Times New Roman" w:hAnsi="Times New Roman" w:cs="Times New Roman"/>
          <w:sz w:val="24"/>
          <w:szCs w:val="24"/>
        </w:rPr>
        <w:t>від 15 березня 2019 року</w:t>
      </w:r>
      <w:r w:rsidRPr="00A568DE">
        <w:rPr>
          <w:rFonts w:ascii="Times New Roman" w:hAnsi="Times New Roman" w:cs="Times New Roman"/>
          <w:sz w:val="24"/>
          <w:szCs w:val="24"/>
        </w:rPr>
        <w:tab/>
      </w:r>
      <w:r w:rsidRPr="00A568DE">
        <w:rPr>
          <w:rFonts w:ascii="Times New Roman" w:hAnsi="Times New Roman" w:cs="Times New Roman"/>
          <w:sz w:val="24"/>
          <w:szCs w:val="24"/>
        </w:rPr>
        <w:tab/>
      </w:r>
      <w:r w:rsidRPr="00A568DE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A568DE">
        <w:rPr>
          <w:rFonts w:ascii="Times New Roman" w:hAnsi="Times New Roman" w:cs="Times New Roman"/>
          <w:sz w:val="24"/>
          <w:szCs w:val="24"/>
        </w:rPr>
        <w:tab/>
      </w:r>
      <w:r w:rsidRPr="00A568DE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E21FED" w:rsidRPr="002E3FF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Pr="00A568DE">
        <w:rPr>
          <w:rFonts w:ascii="Times New Roman" w:hAnsi="Times New Roman" w:cs="Times New Roman"/>
          <w:sz w:val="24"/>
          <w:szCs w:val="24"/>
        </w:rPr>
        <w:t xml:space="preserve">            № 72</w:t>
      </w:r>
    </w:p>
    <w:p w:rsidR="00A568DE" w:rsidRPr="00A568DE" w:rsidRDefault="00A568DE" w:rsidP="00A568DE">
      <w:pPr>
        <w:pStyle w:val="a7"/>
        <w:ind w:firstLine="709"/>
      </w:pPr>
    </w:p>
    <w:p w:rsidR="00A568DE" w:rsidRDefault="00A568DE" w:rsidP="00A568DE">
      <w:pPr>
        <w:spacing w:after="0" w:line="240" w:lineRule="auto"/>
        <w:textAlignment w:val="baseline"/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 xml:space="preserve">Про забезпечення виборчих дільниць </w:t>
      </w:r>
    </w:p>
    <w:p w:rsidR="00A568DE" w:rsidRDefault="00A568DE" w:rsidP="00A568DE">
      <w:pPr>
        <w:spacing w:after="0" w:line="240" w:lineRule="auto"/>
        <w:textAlignment w:val="baseline"/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 xml:space="preserve">приміщеннями для роботи дільничних </w:t>
      </w:r>
    </w:p>
    <w:p w:rsidR="00A568DE" w:rsidRDefault="00A568DE" w:rsidP="00A568DE">
      <w:pPr>
        <w:spacing w:after="0" w:line="240" w:lineRule="auto"/>
        <w:textAlignment w:val="baseline"/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 xml:space="preserve">виборчих комісій та голосування </w:t>
      </w:r>
      <w:r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 xml:space="preserve">під </w:t>
      </w:r>
      <w:r w:rsidRPr="00A568DE"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>час</w:t>
      </w:r>
    </w:p>
    <w:p w:rsidR="00A568DE" w:rsidRPr="00A568DE" w:rsidRDefault="00A568DE" w:rsidP="00A568DE">
      <w:pPr>
        <w:spacing w:after="0" w:line="240" w:lineRule="auto"/>
        <w:textAlignment w:val="baseline"/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b/>
          <w:color w:val="1D1D1B"/>
          <w:sz w:val="24"/>
          <w:szCs w:val="24"/>
          <w:lang w:eastAsia="uk-UA"/>
        </w:rPr>
        <w:t>виборів Президента України у 2019 році</w:t>
      </w:r>
    </w:p>
    <w:p w:rsidR="00A568DE" w:rsidRPr="00A568DE" w:rsidRDefault="00A568DE" w:rsidP="00A568DE">
      <w:pPr>
        <w:pStyle w:val="a7"/>
        <w:ind w:firstLine="709"/>
      </w:pPr>
    </w:p>
    <w:p w:rsidR="00A568DE" w:rsidRPr="00A568DE" w:rsidRDefault="00A568DE" w:rsidP="00E21FED">
      <w:pPr>
        <w:pStyle w:val="a7"/>
        <w:ind w:firstLine="567"/>
        <w:rPr>
          <w:sz w:val="24"/>
        </w:rPr>
      </w:pPr>
      <w:r w:rsidRPr="00A568DE">
        <w:rPr>
          <w:rFonts w:ascii="SourceSansPro" w:hAnsi="SourceSansPro"/>
          <w:color w:val="1D1D1B"/>
          <w:sz w:val="24"/>
          <w:lang w:eastAsia="uk-UA"/>
        </w:rPr>
        <w:t xml:space="preserve">З метою організації і проведення виборів Президента України 31 березня 2019 року, керуючись статтею 39 Закону України «Про вибори Президента України», статтями </w:t>
      </w:r>
      <w:r w:rsidR="00E21FED" w:rsidRPr="00E21FED">
        <w:rPr>
          <w:rFonts w:ascii="SourceSansPro" w:hAnsi="SourceSansPro"/>
          <w:color w:val="1D1D1B"/>
          <w:sz w:val="24"/>
          <w:lang w:val="ru-RU" w:eastAsia="uk-UA"/>
        </w:rPr>
        <w:t xml:space="preserve">                      38 </w:t>
      </w:r>
      <w:r w:rsidRPr="00A568DE">
        <w:rPr>
          <w:rFonts w:ascii="SourceSansPro" w:hAnsi="SourceSansPro"/>
          <w:color w:val="1D1D1B"/>
          <w:sz w:val="24"/>
          <w:lang w:eastAsia="uk-UA"/>
        </w:rPr>
        <w:t>Закону України «Про місцеве самоврядування в Україні», статтями 827-836 Цивільного кодексу України, постановою Центральної виборчої комісії від 27 грудня 2018 року № 253 «Про початок виборчого процесу чергових виборів Президента України 31 березня 2019 року», постановою Центральної виборчої комісії від 04 березня 2014 року № 31 «Про вимоги до приміщень окружних і дільничних  виборчих комісій з виборів Президента України та приміщень для голосування, норми забезпечення виборчих комісій з виборів Президента України транспортними засобами, засобами зв’язку, обладнанням, інвентарем, оргтехнікою, іншими матеріальними цінностями, види послуг, які виборчі комісії можуть закуповувати за рахунок коштів Державного бюджету України»</w:t>
      </w:r>
      <w:r w:rsidRPr="00A568DE">
        <w:rPr>
          <w:sz w:val="24"/>
        </w:rPr>
        <w:t xml:space="preserve">, виконавчий комітет </w:t>
      </w:r>
    </w:p>
    <w:p w:rsidR="00A568DE" w:rsidRPr="00A568DE" w:rsidRDefault="00A568DE" w:rsidP="00A568DE">
      <w:pPr>
        <w:pStyle w:val="a7"/>
        <w:ind w:firstLine="709"/>
        <w:rPr>
          <w:szCs w:val="28"/>
        </w:rPr>
      </w:pPr>
    </w:p>
    <w:p w:rsidR="00A568DE" w:rsidRPr="00A568DE" w:rsidRDefault="00A568DE" w:rsidP="00A568DE">
      <w:pPr>
        <w:pStyle w:val="a7"/>
        <w:ind w:firstLine="709"/>
        <w:rPr>
          <w:szCs w:val="28"/>
        </w:rPr>
      </w:pPr>
      <w:r w:rsidRPr="00A568DE">
        <w:rPr>
          <w:szCs w:val="28"/>
        </w:rPr>
        <w:t>ВИРІШИВ</w:t>
      </w:r>
    </w:p>
    <w:p w:rsidR="00A568DE" w:rsidRPr="00A568DE" w:rsidRDefault="00A568DE" w:rsidP="00A568DE">
      <w:pPr>
        <w:spacing w:before="100" w:beforeAutospacing="1" w:after="150" w:line="330" w:lineRule="atLeast"/>
        <w:ind w:firstLine="567"/>
        <w:jc w:val="both"/>
        <w:textAlignment w:val="baseline"/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1. Надати дозвіл на передачу у безоплатне користування (позичку) приміщень в будівлях, що належать до комунальної власності 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Новоборівської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селищної 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ради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(перелік додається), для розміщення дільничних виборчих комісій та голосування під час виборів Президента України</w:t>
      </w:r>
      <w:r w:rsidR="002E3FFD" w:rsidRPr="002E3FFD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</w:t>
      </w:r>
      <w:r w:rsidR="002E3FFD"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у 2019 році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, на строк до визначення результатів виборів, за умови звернення окружної виборчої комісії з виборів Президента України територіального виборчого округу № 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66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, з укладенням відповідних договорів.</w:t>
      </w:r>
    </w:p>
    <w:p w:rsidR="00A568DE" w:rsidRPr="00A568DE" w:rsidRDefault="00A568DE" w:rsidP="00A568DE">
      <w:pPr>
        <w:spacing w:before="100" w:beforeAutospacing="1" w:after="150" w:line="330" w:lineRule="atLeast"/>
        <w:ind w:firstLine="567"/>
        <w:jc w:val="both"/>
        <w:textAlignment w:val="baseline"/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</w:pP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2.</w:t>
      </w:r>
      <w:r w:rsidR="00F953E2">
        <w:rPr>
          <w:rFonts w:ascii="SourceSansPro" w:eastAsia="Times New Roman" w:hAnsi="SourceSansPro" w:cs="Times New Roman" w:hint="eastAsia"/>
          <w:color w:val="1D1D1B"/>
          <w:sz w:val="24"/>
          <w:szCs w:val="24"/>
          <w:lang w:val="en-US" w:eastAsia="uk-UA"/>
        </w:rPr>
        <w:t> </w:t>
      </w:r>
      <w:r w:rsidR="00F953E2">
        <w:rPr>
          <w:rFonts w:ascii="SourceSansPro" w:eastAsia="Times New Roman" w:hAnsi="SourceSansPro" w:cs="Times New Roman"/>
          <w:color w:val="1D1D1B"/>
          <w:sz w:val="24"/>
          <w:szCs w:val="24"/>
          <w:lang w:val="en-US" w:eastAsia="uk-UA"/>
        </w:rPr>
        <w:t> 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Надати повноваження позичкодавця комунального майна, що 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належить </w:t>
      </w:r>
      <w:proofErr w:type="spellStart"/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Новоборівській</w:t>
      </w:r>
      <w:proofErr w:type="spellEnd"/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селищн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ій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</w:t>
      </w: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раді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та надається окружній виборчій комісії</w:t>
      </w:r>
      <w:r w:rsidR="002E3FFD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,</w:t>
      </w:r>
      <w:r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в оперативному управлінні яких перебувають відповідні об’єкти</w:t>
      </w:r>
      <w:r w:rsidR="002E3FFD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 на укладання договорів безоплатного користування майном (позички) з включенням умови про відшкодування витрат на його утримання.</w:t>
      </w:r>
    </w:p>
    <w:p w:rsidR="00A568DE" w:rsidRPr="00A568DE" w:rsidRDefault="00354D5C" w:rsidP="00354D5C">
      <w:pPr>
        <w:tabs>
          <w:tab w:val="left" w:pos="567"/>
        </w:tabs>
        <w:spacing w:before="100" w:beforeAutospacing="1" w:after="150" w:line="330" w:lineRule="atLeast"/>
        <w:jc w:val="both"/>
        <w:textAlignment w:val="baseline"/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</w:pPr>
      <w:r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         </w:t>
      </w:r>
      <w:r w:rsidR="00A568DE"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3. </w:t>
      </w:r>
      <w:r w:rsidRPr="00354D5C">
        <w:rPr>
          <w:rFonts w:ascii="SourceSansPro" w:eastAsia="Times New Roman" w:hAnsi="SourceSansPro" w:cs="Times New Roman"/>
          <w:color w:val="1D1D1B"/>
          <w:sz w:val="24"/>
          <w:szCs w:val="24"/>
          <w:lang w:val="ru-RU" w:eastAsia="uk-UA"/>
        </w:rPr>
        <w:t xml:space="preserve"> </w:t>
      </w:r>
      <w:r w:rsidR="00A568DE"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 xml:space="preserve">Контроль за виконанням цього рішення покласти на постійну комісію з питань </w:t>
      </w:r>
      <w:r w:rsidR="00AA5D30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будівництва  і благоустрою, транспорту  і зв’язк</w:t>
      </w:r>
      <w:r w:rsidR="00AA5D30">
        <w:rPr>
          <w:rFonts w:ascii="SourceSansPro" w:eastAsia="Times New Roman" w:hAnsi="SourceSansPro" w:cs="Times New Roman" w:hint="eastAsia"/>
          <w:color w:val="1D1D1B"/>
          <w:sz w:val="24"/>
          <w:szCs w:val="24"/>
          <w:lang w:eastAsia="uk-UA"/>
        </w:rPr>
        <w:t>у</w:t>
      </w:r>
      <w:r w:rsidR="00AA5D30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, управління  комунальною власністю</w:t>
      </w:r>
      <w:r w:rsidR="00A568DE" w:rsidRPr="00A568DE">
        <w:rPr>
          <w:rFonts w:ascii="SourceSansPro" w:eastAsia="Times New Roman" w:hAnsi="SourceSansPro" w:cs="Times New Roman"/>
          <w:color w:val="1D1D1B"/>
          <w:sz w:val="24"/>
          <w:szCs w:val="24"/>
          <w:lang w:eastAsia="uk-UA"/>
        </w:rPr>
        <w:t>.</w:t>
      </w:r>
    </w:p>
    <w:p w:rsidR="00AA5D30" w:rsidRDefault="00A568DE" w:rsidP="00A568DE">
      <w:pPr>
        <w:tabs>
          <w:tab w:val="left" w:pos="7088"/>
        </w:tabs>
        <w:spacing w:after="0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A568D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568DE" w:rsidRDefault="00AA5D30" w:rsidP="00A568DE">
      <w:pPr>
        <w:tabs>
          <w:tab w:val="left" w:pos="7088"/>
        </w:tabs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="00A568DE" w:rsidRPr="00A568DE">
        <w:rPr>
          <w:rFonts w:ascii="Times New Roman" w:hAnsi="Times New Roman" w:cs="Times New Roman"/>
          <w:sz w:val="24"/>
          <w:szCs w:val="24"/>
        </w:rPr>
        <w:t xml:space="preserve">Селищний голова                                                    </w:t>
      </w:r>
      <w:r w:rsidR="00354D5C" w:rsidRPr="00354D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4D5C" w:rsidRPr="002E3FFD"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="00A568DE" w:rsidRPr="00A568DE">
        <w:rPr>
          <w:rFonts w:ascii="Times New Roman" w:hAnsi="Times New Roman" w:cs="Times New Roman"/>
          <w:sz w:val="24"/>
          <w:szCs w:val="24"/>
        </w:rPr>
        <w:t>Г.Л. Рудюк</w:t>
      </w:r>
    </w:p>
    <w:p w:rsidR="002E3FFD" w:rsidRPr="00A568DE" w:rsidRDefault="002E3FFD" w:rsidP="00A568DE">
      <w:pPr>
        <w:tabs>
          <w:tab w:val="left" w:pos="7088"/>
        </w:tabs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A568DE" w:rsidRPr="00A568DE" w:rsidRDefault="00A568DE" w:rsidP="00524DBE">
      <w:pPr>
        <w:tabs>
          <w:tab w:val="left" w:pos="7088"/>
        </w:tabs>
        <w:spacing w:after="0"/>
        <w:ind w:right="-57"/>
        <w:jc w:val="both"/>
        <w:rPr>
          <w:rFonts w:ascii="Times New Roman" w:hAnsi="Times New Roman" w:cs="Times New Roman"/>
        </w:rPr>
      </w:pPr>
      <w:r w:rsidRPr="00A568DE">
        <w:rPr>
          <w:rFonts w:ascii="Times New Roman" w:hAnsi="Times New Roman" w:cs="Times New Roman"/>
        </w:rPr>
        <w:t xml:space="preserve">Підготувала: керуючий справами (секретар) виконавчого комітету А.В. Жарчинська  </w:t>
      </w:r>
    </w:p>
    <w:sectPr w:rsidR="00A568DE" w:rsidRPr="00A568DE" w:rsidSect="00A568D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92"/>
    <w:rsid w:val="002E3FFD"/>
    <w:rsid w:val="00354D5C"/>
    <w:rsid w:val="00524DBE"/>
    <w:rsid w:val="005A6392"/>
    <w:rsid w:val="00A568DE"/>
    <w:rsid w:val="00AA5D30"/>
    <w:rsid w:val="00E21FED"/>
    <w:rsid w:val="00F86635"/>
    <w:rsid w:val="00F9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6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8D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a10">
    <w:name w:val="a1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3">
    <w:name w:val="a3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20">
    <w:name w:val="a2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a4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568DE"/>
    <w:rPr>
      <w:b/>
      <w:bCs/>
    </w:rPr>
  </w:style>
  <w:style w:type="character" w:customStyle="1" w:styleId="apple-converted-space">
    <w:name w:val="apple-converted-space"/>
    <w:basedOn w:val="a0"/>
    <w:rsid w:val="00A568DE"/>
  </w:style>
  <w:style w:type="paragraph" w:styleId="a7">
    <w:name w:val="Body Text"/>
    <w:basedOn w:val="a"/>
    <w:link w:val="a8"/>
    <w:rsid w:val="00A568D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56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68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8D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a10">
    <w:name w:val="a1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3">
    <w:name w:val="a3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20">
    <w:name w:val="a2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4">
    <w:name w:val="a4"/>
    <w:basedOn w:val="a"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A56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A568DE"/>
    <w:rPr>
      <w:b/>
      <w:bCs/>
    </w:rPr>
  </w:style>
  <w:style w:type="character" w:customStyle="1" w:styleId="apple-converted-space">
    <w:name w:val="apple-converted-space"/>
    <w:basedOn w:val="a0"/>
    <w:rsid w:val="00A568DE"/>
  </w:style>
  <w:style w:type="paragraph" w:styleId="a7">
    <w:name w:val="Body Text"/>
    <w:basedOn w:val="a"/>
    <w:link w:val="a8"/>
    <w:rsid w:val="00A568D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56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6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916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65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1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60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62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2571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2019-04-02T05:13:00Z</cp:lastPrinted>
  <dcterms:created xsi:type="dcterms:W3CDTF">2019-04-01T13:33:00Z</dcterms:created>
  <dcterms:modified xsi:type="dcterms:W3CDTF">2019-04-02T06:25:00Z</dcterms:modified>
</cp:coreProperties>
</file>