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Default="009E45A2" w:rsidP="00443DF7">
      <w:p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363C5F">
        <w:rPr>
          <w:sz w:val="28"/>
          <w:szCs w:val="28"/>
          <w:lang w:val="uk-UA"/>
        </w:rPr>
        <w:t xml:space="preserve">                          </w:t>
      </w:r>
    </w:p>
    <w:p w:rsidR="007614DE" w:rsidRDefault="007614DE" w:rsidP="007614DE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D60715">
        <w:rPr>
          <w:sz w:val="28"/>
          <w:szCs w:val="28"/>
        </w:rPr>
        <w:t xml:space="preserve">     </w:t>
      </w:r>
      <w:r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78516609" r:id="rId10"/>
        </w:object>
      </w:r>
    </w:p>
    <w:p w:rsidR="007614DE" w:rsidRDefault="007614DE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7614DE" w:rsidRDefault="007614DE" w:rsidP="007614D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614DE" w:rsidRDefault="007614DE" w:rsidP="007614D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7614DE" w:rsidRDefault="00363C5F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(пʼята</w:t>
      </w:r>
      <w:r w:rsidR="007614DE">
        <w:rPr>
          <w:sz w:val="28"/>
          <w:szCs w:val="28"/>
          <w:lang w:val="uk-UA"/>
        </w:rPr>
        <w:t xml:space="preserve">  сесія  </w:t>
      </w:r>
      <w:r w:rsidR="007614DE">
        <w:rPr>
          <w:sz w:val="28"/>
          <w:szCs w:val="28"/>
          <w:lang w:val="en-US"/>
        </w:rPr>
        <w:t>VIII</w:t>
      </w:r>
      <w:r w:rsidR="007614DE">
        <w:rPr>
          <w:sz w:val="28"/>
          <w:szCs w:val="28"/>
          <w:lang w:val="uk-UA"/>
        </w:rPr>
        <w:t xml:space="preserve"> скликання)</w:t>
      </w:r>
    </w:p>
    <w:p w:rsidR="007614DE" w:rsidRDefault="007614DE" w:rsidP="007614DE">
      <w:pPr>
        <w:rPr>
          <w:sz w:val="28"/>
          <w:szCs w:val="28"/>
        </w:rPr>
      </w:pPr>
    </w:p>
    <w:p w:rsidR="007614DE" w:rsidRDefault="007614DE" w:rsidP="007614D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Tr="003D4DF3">
        <w:tc>
          <w:tcPr>
            <w:tcW w:w="3828" w:type="dxa"/>
            <w:hideMark/>
          </w:tcPr>
          <w:p w:rsidR="007614DE" w:rsidRDefault="00363C5F" w:rsidP="003D4D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FA3729">
              <w:rPr>
                <w:sz w:val="28"/>
                <w:szCs w:val="28"/>
                <w:lang w:val="uk-UA" w:eastAsia="en-US"/>
              </w:rPr>
              <w:t xml:space="preserve">від </w:t>
            </w:r>
            <w:r>
              <w:rPr>
                <w:sz w:val="28"/>
                <w:szCs w:val="28"/>
                <w:lang w:val="uk-UA" w:eastAsia="en-US"/>
              </w:rPr>
              <w:t>03  березня</w:t>
            </w:r>
            <w:r w:rsidR="007614DE"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 xml:space="preserve">1 </w:t>
            </w:r>
            <w:r w:rsidR="007614DE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7614DE" w:rsidRDefault="00363C5F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</w:t>
            </w:r>
            <w:r w:rsidR="007614DE">
              <w:rPr>
                <w:sz w:val="28"/>
                <w:szCs w:val="28"/>
                <w:lang w:eastAsia="en-US"/>
              </w:rPr>
              <w:t xml:space="preserve">          №</w:t>
            </w:r>
            <w:r>
              <w:rPr>
                <w:sz w:val="28"/>
                <w:szCs w:val="28"/>
                <w:lang w:val="uk-UA" w:eastAsia="en-US"/>
              </w:rPr>
              <w:t xml:space="preserve"> 146</w:t>
            </w:r>
            <w:r w:rsidR="007614DE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7614DE" w:rsidRDefault="007614DE" w:rsidP="00443DF7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443DF7" w:rsidRDefault="007614DE" w:rsidP="00443DF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 xml:space="preserve">Про  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>затвердження</w:t>
      </w:r>
      <w:r w:rsidR="009E45A2">
        <w:rPr>
          <w:b/>
          <w:bCs/>
          <w:color w:val="000000" w:themeColor="text1"/>
          <w:sz w:val="28"/>
          <w:szCs w:val="28"/>
          <w:lang w:eastAsia="uk-UA"/>
        </w:rPr>
        <w:t xml:space="preserve">  </w:t>
      </w:r>
      <w:r w:rsidR="009E45A2">
        <w:rPr>
          <w:b/>
          <w:bCs/>
          <w:color w:val="000000" w:themeColor="text1"/>
          <w:sz w:val="28"/>
          <w:szCs w:val="28"/>
          <w:lang w:val="uk-UA" w:eastAsia="uk-UA"/>
        </w:rPr>
        <w:t>П</w:t>
      </w:r>
      <w:r w:rsidR="00443DF7">
        <w:rPr>
          <w:b/>
          <w:bCs/>
          <w:color w:val="000000" w:themeColor="text1"/>
          <w:sz w:val="28"/>
          <w:szCs w:val="28"/>
          <w:lang w:eastAsia="uk-UA"/>
        </w:rPr>
        <w:t xml:space="preserve">рограми </w:t>
      </w:r>
      <w:proofErr w:type="gramStart"/>
      <w:r w:rsidR="00443DF7">
        <w:rPr>
          <w:b/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="00443DF7">
        <w:rPr>
          <w:b/>
          <w:bCs/>
          <w:color w:val="000000" w:themeColor="text1"/>
          <w:sz w:val="28"/>
          <w:szCs w:val="28"/>
          <w:lang w:eastAsia="uk-UA"/>
        </w:rPr>
        <w:t xml:space="preserve">ідтримки </w:t>
      </w:r>
    </w:p>
    <w:p w:rsidR="00443DF7" w:rsidRDefault="009E45A2" w:rsidP="00443DF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і</w:t>
      </w:r>
      <w:r w:rsidR="00443DF7">
        <w:rPr>
          <w:b/>
          <w:bCs/>
          <w:color w:val="000000" w:themeColor="text1"/>
          <w:sz w:val="28"/>
          <w:szCs w:val="28"/>
          <w:lang w:eastAsia="uk-UA"/>
        </w:rPr>
        <w:t xml:space="preserve">ндивідуального  житлового будівництва </w:t>
      </w:r>
    </w:p>
    <w:p w:rsidR="00443DF7" w:rsidRDefault="00443DF7" w:rsidP="00443DF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 xml:space="preserve">на селі «Власний дім» на 2021-2025 роки </w:t>
      </w:r>
      <w:proofErr w:type="gramStart"/>
      <w:r>
        <w:rPr>
          <w:b/>
          <w:bCs/>
          <w:color w:val="000000" w:themeColor="text1"/>
          <w:sz w:val="28"/>
          <w:szCs w:val="28"/>
          <w:lang w:eastAsia="uk-UA"/>
        </w:rPr>
        <w:t>на</w:t>
      </w:r>
      <w:proofErr w:type="gramEnd"/>
      <w:r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443DF7" w:rsidRDefault="00443DF7" w:rsidP="00443DF7">
      <w:pPr>
        <w:shd w:val="clear" w:color="auto" w:fill="FFFFFF" w:themeFill="background1"/>
        <w:rPr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>території Новоборівської територіальної громади</w:t>
      </w:r>
    </w:p>
    <w:p w:rsidR="00443DF7" w:rsidRDefault="00443DF7" w:rsidP="00443DF7">
      <w:pPr>
        <w:shd w:val="clear" w:color="auto" w:fill="FFFFFF" w:themeFill="background1"/>
        <w:rPr>
          <w:color w:val="444444"/>
          <w:sz w:val="28"/>
          <w:szCs w:val="28"/>
          <w:lang w:eastAsia="uk-UA"/>
        </w:rPr>
      </w:pPr>
      <w:r>
        <w:rPr>
          <w:b/>
          <w:bCs/>
          <w:i/>
          <w:iCs/>
          <w:color w:val="59C5E4"/>
          <w:sz w:val="28"/>
          <w:szCs w:val="28"/>
          <w:lang w:eastAsia="uk-UA"/>
        </w:rPr>
        <w:t> </w:t>
      </w:r>
    </w:p>
    <w:p w:rsidR="00443DF7" w:rsidRPr="007614DE" w:rsidRDefault="007614DE" w:rsidP="00443DF7">
      <w:pPr>
        <w:shd w:val="clear" w:color="auto" w:fill="FFFFFF" w:themeFill="background1"/>
        <w:ind w:firstLine="720"/>
        <w:jc w:val="both"/>
        <w:rPr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Відповідно до статті </w:t>
      </w:r>
      <w:r>
        <w:rPr>
          <w:sz w:val="28"/>
          <w:szCs w:val="28"/>
          <w:lang w:val="uk-UA" w:eastAsia="uk-UA"/>
        </w:rPr>
        <w:t>26</w:t>
      </w:r>
      <w:r w:rsidR="00443DF7">
        <w:rPr>
          <w:sz w:val="28"/>
          <w:szCs w:val="28"/>
          <w:lang w:eastAsia="uk-UA"/>
        </w:rPr>
        <w:t xml:space="preserve"> Закону України «Про місцеве самоврядування в Україні», Указу президента  України від 27 березня 1998 року №222 «Про заходи  щодо </w:t>
      </w:r>
      <w:proofErr w:type="gramStart"/>
      <w:r w:rsidR="00443DF7">
        <w:rPr>
          <w:sz w:val="28"/>
          <w:szCs w:val="28"/>
          <w:lang w:eastAsia="uk-UA"/>
        </w:rPr>
        <w:t>п</w:t>
      </w:r>
      <w:proofErr w:type="gramEnd"/>
      <w:r w:rsidR="00443DF7">
        <w:rPr>
          <w:sz w:val="28"/>
          <w:szCs w:val="28"/>
          <w:lang w:eastAsia="uk-UA"/>
        </w:rPr>
        <w:t xml:space="preserve">ідтримки  індивідуального житлового будівництва на селі», постанов Кабінету Міністрів України  від 5 жовтня 1998 року №1597 «Про затвердження Правил надання  довгострокових кредитів  індивідуальним забудовникам на селі» та від 3 серпня 1998 року №1211 «Про затвердження Положення  про порядок формування  і використання коштів фондів  </w:t>
      </w:r>
      <w:proofErr w:type="gramStart"/>
      <w:r w:rsidR="00443DF7">
        <w:rPr>
          <w:sz w:val="28"/>
          <w:szCs w:val="28"/>
          <w:lang w:eastAsia="uk-UA"/>
        </w:rPr>
        <w:t>п</w:t>
      </w:r>
      <w:proofErr w:type="gramEnd"/>
      <w:r w:rsidR="00443DF7">
        <w:rPr>
          <w:sz w:val="28"/>
          <w:szCs w:val="28"/>
          <w:lang w:eastAsia="uk-UA"/>
        </w:rPr>
        <w:t xml:space="preserve">ідтримки індивідуального житлового будівництва на селі», </w:t>
      </w:r>
      <w:r w:rsidR="009E45A2">
        <w:rPr>
          <w:sz w:val="28"/>
          <w:szCs w:val="28"/>
          <w:lang w:val="uk-UA" w:eastAsia="uk-UA"/>
        </w:rPr>
        <w:t xml:space="preserve">рішення виконавчого комітету селищної ради «Про погодження Програми підтримки індивідуального житлового будівництва на селі «Власний дім» на 2021-2025 роки на території Новоборівської територіальної громади» №36 від 20.01.2021 року, </w:t>
      </w:r>
      <w:r>
        <w:rPr>
          <w:sz w:val="28"/>
          <w:szCs w:val="28"/>
          <w:lang w:val="uk-UA" w:eastAsia="uk-UA"/>
        </w:rPr>
        <w:t xml:space="preserve"> селищна  рада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Default="007614DE" w:rsidP="00443DF7">
      <w:pPr>
        <w:shd w:val="clear" w:color="auto" w:fill="FFFFFF" w:themeFill="background1"/>
        <w:ind w:firstLine="720"/>
        <w:jc w:val="both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ВИРІШИ</w:t>
      </w:r>
      <w:r>
        <w:rPr>
          <w:b/>
          <w:bCs/>
          <w:sz w:val="28"/>
          <w:szCs w:val="28"/>
          <w:lang w:val="uk-UA" w:eastAsia="uk-UA"/>
        </w:rPr>
        <w:t>ЛА</w:t>
      </w:r>
      <w:r w:rsidR="00443DF7">
        <w:rPr>
          <w:b/>
          <w:bCs/>
          <w:sz w:val="28"/>
          <w:szCs w:val="28"/>
          <w:lang w:eastAsia="uk-UA"/>
        </w:rPr>
        <w:t>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Default="007614DE" w:rsidP="00443DF7">
      <w:pPr>
        <w:numPr>
          <w:ilvl w:val="0"/>
          <w:numId w:val="18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Затвердити</w:t>
      </w:r>
      <w:r w:rsidR="009E45A2">
        <w:rPr>
          <w:sz w:val="28"/>
          <w:szCs w:val="28"/>
          <w:lang w:val="uk-UA" w:eastAsia="uk-UA"/>
        </w:rPr>
        <w:t xml:space="preserve"> </w:t>
      </w:r>
      <w:r w:rsidR="00443DF7">
        <w:rPr>
          <w:sz w:val="28"/>
          <w:szCs w:val="28"/>
          <w:lang w:eastAsia="uk-UA"/>
        </w:rPr>
        <w:t xml:space="preserve">Програму підтримки індивідуального житлового будівництва на селі «Власний дім» на 2021-2025 роки на </w:t>
      </w:r>
      <w:r w:rsidR="00443DF7">
        <w:rPr>
          <w:bCs/>
          <w:sz w:val="28"/>
          <w:szCs w:val="28"/>
          <w:lang w:eastAsia="uk-UA"/>
        </w:rPr>
        <w:t>території Новоборівської територіальної громади</w:t>
      </w:r>
      <w:r w:rsidR="00443DF7">
        <w:rPr>
          <w:b/>
          <w:bCs/>
          <w:sz w:val="28"/>
          <w:szCs w:val="28"/>
          <w:lang w:eastAsia="uk-UA"/>
        </w:rPr>
        <w:t xml:space="preserve"> </w:t>
      </w:r>
      <w:r w:rsidR="00443DF7">
        <w:rPr>
          <w:sz w:val="28"/>
          <w:szCs w:val="28"/>
          <w:lang w:eastAsia="uk-UA"/>
        </w:rPr>
        <w:t xml:space="preserve"> (додається).</w:t>
      </w:r>
    </w:p>
    <w:p w:rsidR="00443DF7" w:rsidRDefault="00443DF7" w:rsidP="00443DF7">
      <w:pPr>
        <w:shd w:val="clear" w:color="auto" w:fill="FFFFFF" w:themeFill="background1"/>
        <w:tabs>
          <w:tab w:val="left" w:pos="1260"/>
        </w:tabs>
        <w:spacing w:line="300" w:lineRule="atLeast"/>
        <w:ind w:left="720"/>
        <w:jc w:val="both"/>
        <w:rPr>
          <w:sz w:val="28"/>
          <w:szCs w:val="28"/>
          <w:lang w:eastAsia="uk-UA"/>
        </w:rPr>
      </w:pPr>
    </w:p>
    <w:p w:rsidR="00443DF7" w:rsidRDefault="00443DF7" w:rsidP="00443DF7">
      <w:pPr>
        <w:numPr>
          <w:ilvl w:val="0"/>
          <w:numId w:val="18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Контроль за виконанням даного </w:t>
      </w:r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 покласти на постійну комісію з питань бюджету, фінансів та цін (голова – Наталія ШКОРБОТ).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Селищний голова                                           Григорій РУДЮК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rPr>
          <w:color w:val="444444"/>
          <w:sz w:val="28"/>
          <w:szCs w:val="28"/>
          <w:lang w:eastAsia="uk-UA"/>
        </w:rPr>
      </w:pPr>
      <w:r>
        <w:rPr>
          <w:bCs/>
          <w:color w:val="444444"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rPr>
          <w:color w:val="444444"/>
          <w:sz w:val="28"/>
          <w:szCs w:val="28"/>
          <w:lang w:eastAsia="uk-UA"/>
        </w:rPr>
      </w:pPr>
      <w:r>
        <w:rPr>
          <w:bCs/>
          <w:color w:val="444444"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jc w:val="right"/>
        <w:rPr>
          <w:b/>
          <w:bCs/>
          <w:color w:val="444444"/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b/>
          <w:bCs/>
          <w:color w:val="444444"/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b/>
          <w:bCs/>
          <w:color w:val="444444"/>
          <w:sz w:val="28"/>
          <w:szCs w:val="28"/>
          <w:lang w:val="uk-UA" w:eastAsia="uk-UA"/>
        </w:rPr>
      </w:pPr>
    </w:p>
    <w:p w:rsidR="00443DF7" w:rsidRPr="009E45A2" w:rsidRDefault="00443DF7" w:rsidP="009E45A2">
      <w:pPr>
        <w:shd w:val="clear" w:color="auto" w:fill="FFFFFF" w:themeFill="background1"/>
        <w:rPr>
          <w:b/>
          <w:bCs/>
          <w:color w:val="444444"/>
          <w:sz w:val="28"/>
          <w:szCs w:val="28"/>
          <w:lang w:val="uk-UA" w:eastAsia="uk-UA"/>
        </w:rPr>
      </w:pPr>
    </w:p>
    <w:p w:rsidR="007614DE" w:rsidRPr="0086217C" w:rsidRDefault="00443DF7" w:rsidP="007614D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eastAsia="uk-UA"/>
        </w:rPr>
        <w:t> </w:t>
      </w:r>
      <w:r w:rsidR="007614DE">
        <w:rPr>
          <w:b/>
          <w:lang w:val="uk-UA"/>
        </w:rPr>
        <w:t xml:space="preserve">                                                                                                          </w:t>
      </w:r>
      <w:r w:rsidR="007614DE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7614DE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7614DE" w:rsidRPr="008641BC" w:rsidRDefault="007614DE" w:rsidP="007614D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 w:rsidR="00363C5F">
        <w:rPr>
          <w:rFonts w:eastAsia="Lucida Sans Unicode"/>
          <w:kern w:val="2"/>
          <w:sz w:val="28"/>
          <w:szCs w:val="28"/>
          <w:lang w:val="uk-UA"/>
        </w:rPr>
        <w:t>енням 5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7614DE" w:rsidRDefault="007614DE" w:rsidP="007614DE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7614DE" w:rsidRDefault="007614DE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</w:t>
      </w:r>
      <w:r w:rsidR="00363C5F">
        <w:rPr>
          <w:rFonts w:eastAsia="Lucida Sans Unicode"/>
          <w:kern w:val="2"/>
          <w:sz w:val="28"/>
          <w:szCs w:val="28"/>
        </w:rPr>
        <w:t xml:space="preserve">                         </w:t>
      </w:r>
      <w:r w:rsidR="00363C5F">
        <w:rPr>
          <w:rFonts w:eastAsia="Lucida Sans Unicode"/>
          <w:kern w:val="2"/>
          <w:sz w:val="28"/>
          <w:szCs w:val="28"/>
          <w:lang w:val="uk-UA"/>
        </w:rPr>
        <w:t xml:space="preserve">    </w:t>
      </w:r>
      <w:r w:rsidR="00363C5F">
        <w:rPr>
          <w:rFonts w:eastAsia="Lucida Sans Unicode"/>
          <w:kern w:val="2"/>
          <w:sz w:val="28"/>
          <w:szCs w:val="28"/>
        </w:rPr>
        <w:t xml:space="preserve">     №</w:t>
      </w:r>
      <w:r w:rsidR="00363C5F">
        <w:rPr>
          <w:rFonts w:eastAsia="Lucida Sans Unicode"/>
          <w:kern w:val="2"/>
          <w:sz w:val="28"/>
          <w:szCs w:val="28"/>
          <w:lang w:val="uk-UA"/>
        </w:rPr>
        <w:t xml:space="preserve"> 146</w:t>
      </w:r>
      <w:r>
        <w:rPr>
          <w:rFonts w:eastAsia="Lucida Sans Unicode"/>
          <w:kern w:val="2"/>
          <w:sz w:val="28"/>
          <w:szCs w:val="28"/>
        </w:rPr>
        <w:t xml:space="preserve">  від </w:t>
      </w:r>
      <w:r w:rsidR="00363C5F">
        <w:rPr>
          <w:rFonts w:eastAsia="Lucida Sans Unicode"/>
          <w:kern w:val="2"/>
          <w:sz w:val="28"/>
          <w:szCs w:val="28"/>
          <w:lang w:val="uk-UA"/>
        </w:rPr>
        <w:t>03</w:t>
      </w:r>
      <w:r>
        <w:rPr>
          <w:rFonts w:eastAsia="Lucida Sans Unicode"/>
          <w:kern w:val="2"/>
          <w:sz w:val="28"/>
          <w:szCs w:val="28"/>
        </w:rPr>
        <w:t xml:space="preserve"> </w:t>
      </w:r>
      <w:r w:rsidR="00363C5F">
        <w:rPr>
          <w:rFonts w:eastAsia="Lucida Sans Unicode"/>
          <w:kern w:val="2"/>
          <w:sz w:val="28"/>
          <w:szCs w:val="28"/>
          <w:lang w:val="uk-UA"/>
        </w:rPr>
        <w:t>березня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ПРОГРАМА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proofErr w:type="gramStart"/>
      <w:r>
        <w:rPr>
          <w:b/>
          <w:bCs/>
          <w:sz w:val="28"/>
          <w:szCs w:val="28"/>
          <w:lang w:eastAsia="uk-UA"/>
        </w:rPr>
        <w:t>п</w:t>
      </w:r>
      <w:proofErr w:type="gramEnd"/>
      <w:r>
        <w:rPr>
          <w:b/>
          <w:bCs/>
          <w:sz w:val="28"/>
          <w:szCs w:val="28"/>
          <w:lang w:eastAsia="uk-UA"/>
        </w:rPr>
        <w:t>ідтримки індивідуального житлового будівництва на селі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«Власний ді</w:t>
      </w:r>
      <w:proofErr w:type="gramStart"/>
      <w:r>
        <w:rPr>
          <w:b/>
          <w:bCs/>
          <w:sz w:val="28"/>
          <w:szCs w:val="28"/>
          <w:lang w:eastAsia="uk-UA"/>
        </w:rPr>
        <w:t>м</w:t>
      </w:r>
      <w:proofErr w:type="gramEnd"/>
      <w:r>
        <w:rPr>
          <w:b/>
          <w:bCs/>
          <w:sz w:val="28"/>
          <w:szCs w:val="28"/>
          <w:lang w:eastAsia="uk-UA"/>
        </w:rPr>
        <w:t>» на 2021-2025 роки на території Новоборівської громади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І. ЗАГАЛЬНІ ПОЛОЖЕННЯ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Програма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ідтримки індивідуального житлового будівництва на селі «Власний дім» на 2021-2025 роки на території Новоборівської громади (далі – Програма) розроблена з урахуванням: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Указу Президента України від 27 березня 1998 року № 222/98 «Про заходи щодо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ідтримки індивідуального житлового будівництва на селі»;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Указу Президента України від 30 вересня 2019 року №722/2019 «Про </w:t>
      </w:r>
      <w:proofErr w:type="gramStart"/>
      <w:r>
        <w:rPr>
          <w:sz w:val="28"/>
          <w:szCs w:val="28"/>
          <w:lang w:eastAsia="uk-UA"/>
        </w:rPr>
        <w:t>Ц</w:t>
      </w:r>
      <w:proofErr w:type="gramEnd"/>
      <w:r>
        <w:rPr>
          <w:sz w:val="28"/>
          <w:szCs w:val="28"/>
          <w:lang w:eastAsia="uk-UA"/>
        </w:rPr>
        <w:t>ілі сталого розвитку України на період до 2030 року»;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Ц</w:t>
      </w:r>
      <w:proofErr w:type="gramEnd"/>
      <w:r>
        <w:rPr>
          <w:sz w:val="28"/>
          <w:szCs w:val="28"/>
          <w:lang w:eastAsia="uk-UA"/>
        </w:rPr>
        <w:t xml:space="preserve">ілей сталого розвитку України на період до 2030 року (проголошені резолюцією Генеральної Асамблеї Організації Об’єднаних Націй від 25 вересня 2015 року №70/1 та адаптовані з урахуванням специфіки розвитку України, викладені у Національній доповіді «Цілі сталого розвитку: </w:t>
      </w:r>
      <w:proofErr w:type="gramStart"/>
      <w:r>
        <w:rPr>
          <w:sz w:val="28"/>
          <w:szCs w:val="28"/>
          <w:lang w:eastAsia="uk-UA"/>
        </w:rPr>
        <w:t>Україна»);</w:t>
      </w:r>
      <w:proofErr w:type="gramEnd"/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ідтримка індивідуального житлового будівництва на селі здійснюватиметься: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шляхом надання забудовникам довгострокових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ільгових кредитів на спорудження житлових будинків з надвірними підсобними приміщеннями та добудови незавершених житлових будинків і готового житла згідно з: Правилами надання довгострокових кредитів індивідуальним забудовникам житла  на  селі,   затвердженими  постановою Кабінету Міні</w:t>
      </w:r>
      <w:proofErr w:type="gramStart"/>
      <w:r>
        <w:rPr>
          <w:sz w:val="28"/>
          <w:szCs w:val="28"/>
          <w:lang w:eastAsia="uk-UA"/>
        </w:rPr>
        <w:t>стр</w:t>
      </w:r>
      <w:proofErr w:type="gramEnd"/>
      <w:r>
        <w:rPr>
          <w:sz w:val="28"/>
          <w:szCs w:val="28"/>
          <w:lang w:eastAsia="uk-UA"/>
        </w:rPr>
        <w:t>ів України від 05 жовтня 1998 року №1597 (із змінами);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Виконання Програми в Житомирській області здійснює Комунальне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ідприємство «Обласний фонд підтримки індивідуального житлового будівництва на селі» Житомирської обласної ради.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Основною метою Програми є збільшення обсягів індивідуального житлового будівництва, забезпечення його доступності для всіх сільських жителів області, які потребують поліпшення житлових умов, шляхом надання довгострокових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ільговий кредит це сума коштів або матеріальних ресурсів у грошовому виразі, що надаються індивідуальним забудовникам за рахунок кредитного ресурсу фонду.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Позичальниками кредитів можуть бути громадяни України, які постійно проживають, будують і працюють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сільській місцевості.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Кредит надається: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для спорудження нових будинків – в розмі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 300 тис. грн.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для придбання готового житла – в розмі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 200 тис. грн.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для проведення реконструкції (ремонту) житла – в розмі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 150 тис. грн.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для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ідключення (спорудження) інженерних мереж – в розмірі 50 -100 тис. грн.</w:t>
      </w:r>
    </w:p>
    <w:p w:rsidR="00443DF7" w:rsidRDefault="00443DF7" w:rsidP="00443DF7">
      <w:pPr>
        <w:shd w:val="clear" w:color="auto" w:fill="FFFFFF" w:themeFill="background1"/>
        <w:ind w:left="90" w:firstLine="63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Основні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ільги Програми полягають у великому терміні кредитування до 20 років, а молодим сім’ям (подружжя, у якому вік чоловіка та дружини не перевищує 35 років) – до 30 років та низькій відсотковій ставці – 3% річних. Для багатодітних сімей, учасників АТО/ООС, осіб, які мають статус та на яких поширюється дія пунктів 19 і 20 частини першої статті 6 та абзацу четвертого пункту 1 статті 10 Закону України «Про статус ветеранів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ійни, гарантії їх соціального захисту» кредит є безвідсотковим.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 </w:t>
      </w:r>
    </w:p>
    <w:p w:rsidR="00443DF7" w:rsidRDefault="00443DF7" w:rsidP="00443DF7">
      <w:pPr>
        <w:shd w:val="clear" w:color="auto" w:fill="FFFFFF" w:themeFill="background1"/>
        <w:jc w:val="center"/>
        <w:rPr>
          <w:rFonts w:ascii="Roboto" w:hAnsi="Roboto"/>
          <w:sz w:val="21"/>
          <w:szCs w:val="21"/>
          <w:lang w:eastAsia="uk-UA"/>
        </w:rPr>
      </w:pPr>
      <w:r>
        <w:rPr>
          <w:b/>
          <w:bCs/>
          <w:sz w:val="28"/>
          <w:szCs w:val="28"/>
          <w:u w:val="single"/>
          <w:bdr w:val="none" w:sz="0" w:space="0" w:color="auto" w:frame="1"/>
          <w:lang w:eastAsia="uk-UA"/>
        </w:rPr>
        <w:t xml:space="preserve">Загальний перелік  документів  для  отримання  </w:t>
      </w:r>
      <w:proofErr w:type="gramStart"/>
      <w:r>
        <w:rPr>
          <w:b/>
          <w:bCs/>
          <w:sz w:val="28"/>
          <w:szCs w:val="28"/>
          <w:u w:val="single"/>
          <w:bdr w:val="none" w:sz="0" w:space="0" w:color="auto" w:frame="1"/>
          <w:lang w:eastAsia="uk-UA"/>
        </w:rPr>
        <w:t>п</w:t>
      </w:r>
      <w:proofErr w:type="gramEnd"/>
      <w:r>
        <w:rPr>
          <w:b/>
          <w:bCs/>
          <w:sz w:val="28"/>
          <w:szCs w:val="28"/>
          <w:u w:val="single"/>
          <w:bdr w:val="none" w:sz="0" w:space="0" w:color="auto" w:frame="1"/>
          <w:lang w:eastAsia="uk-UA"/>
        </w:rPr>
        <w:t>ільгового кредиту: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заяву на 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м’я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керівника виконавчого органу фонду про надання кредиту (зразок); 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клопотання органу 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ісцевого   самоврядування   про надання кредиту (зразок);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паспорт громадянина України (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для перев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ірки особи);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довідку про склад сі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’ї;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документи, необхідні для визначення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івня платоспроможності позичальника  (довідку  про доходи позичальника і членів його сім'ї, одержані за попередні 6  місяців)або декларацію фізичної особи-підприємця (за 4 квартали);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довідку, видану органом, що здійснює державну реєстрацію прав на нерухоме майно про наявність (або відсутність) приватного житла заявника та подружжя;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копія документа, що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ідтверджує право власності чи користування земельною ділянкою (крім випадків придбання житла);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копія проектно-кошторисної документації або будівельного паспорта, вартість виготовлення яких може входити до суми кредиту (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кр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ім випадків придбання або реконструкції житла);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довідку про працевлаштування на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ідприємстві, в установі та організації;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заява власника житла чи об’єкта незавершеного житлового будівництва про згоду продати його із зазначенням погоджених з індивідуальним забудовником ціни та інших істотних умов договору купівл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і-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продажу (в разі придбання житла);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документи, що підтверджують статус осіб, на яких поширюється дія </w:t>
      </w:r>
      <w:hyperlink r:id="rId11" w:tgtFrame="_blank" w:history="1">
        <w:r>
          <w:rPr>
            <w:rStyle w:val="af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пунктів 19</w:t>
        </w:r>
      </w:hyperlink>
      <w:r>
        <w:rPr>
          <w:bdr w:val="none" w:sz="0" w:space="0" w:color="auto" w:frame="1"/>
          <w:lang w:eastAsia="uk-UA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 </w:t>
      </w:r>
      <w:hyperlink r:id="rId12" w:tgtFrame="_blank" w:history="1">
        <w:r>
          <w:rPr>
            <w:rStyle w:val="af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20 частини першої статті 6</w:t>
        </w:r>
        <w:r>
          <w:rPr>
            <w:rStyle w:val="af"/>
            <w:bdr w:val="none" w:sz="0" w:space="0" w:color="auto" w:frame="1"/>
            <w:lang w:eastAsia="uk-UA"/>
          </w:rPr>
          <w:t> </w:t>
        </w:r>
      </w:hyperlink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та </w:t>
      </w:r>
      <w:hyperlink r:id="rId13" w:tgtFrame="_blank" w:history="1">
        <w:r>
          <w:rPr>
            <w:rStyle w:val="af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абзацу четвертого пункту 1 статті 10</w:t>
        </w:r>
      </w:hyperlink>
      <w:r>
        <w:rPr>
          <w:bdr w:val="none" w:sz="0" w:space="0" w:color="auto" w:frame="1"/>
          <w:lang w:eastAsia="uk-UA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Закону України “Про статус ветеранів </w:t>
      </w:r>
      <w:proofErr w:type="gram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ійни, гарантії їх соціального захисту” (у разі наявності);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довідку про взяття на </w:t>
      </w:r>
      <w:proofErr w:type="gram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ік внутрішньо переміщеної особи (у разі наявності);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копія витягу з 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ішення сільської та/або селищної ради про відведення земельної ділянки та надання дозволу на забудову (крім випадків придбання, реконструкції житла або спорудження інженерних мереж);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клопотання РДА про надання кредиту;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val="en-US" w:eastAsia="uk-UA"/>
        </w:rPr>
        <w:t>копія </w:t>
      </w:r>
      <w:r>
        <w:rPr>
          <w:sz w:val="28"/>
          <w:szCs w:val="28"/>
          <w:bdr w:val="none" w:sz="0" w:space="0" w:color="auto" w:frame="1"/>
          <w:lang w:eastAsia="uk-UA"/>
        </w:rPr>
        <w:t>ідентифікаційн</w:t>
      </w:r>
      <w:r>
        <w:rPr>
          <w:sz w:val="28"/>
          <w:szCs w:val="28"/>
          <w:bdr w:val="none" w:sz="0" w:space="0" w:color="auto" w:frame="1"/>
          <w:lang w:val="en-US" w:eastAsia="uk-UA"/>
        </w:rPr>
        <w:t>ого</w:t>
      </w:r>
      <w:r>
        <w:rPr>
          <w:sz w:val="28"/>
          <w:szCs w:val="28"/>
          <w:bdr w:val="none" w:sz="0" w:space="0" w:color="auto" w:frame="1"/>
          <w:lang w:eastAsia="uk-UA"/>
        </w:rPr>
        <w:t> податков</w:t>
      </w:r>
      <w:r>
        <w:rPr>
          <w:sz w:val="28"/>
          <w:szCs w:val="28"/>
          <w:bdr w:val="none" w:sz="0" w:space="0" w:color="auto" w:frame="1"/>
          <w:lang w:val="en-US" w:eastAsia="uk-UA"/>
        </w:rPr>
        <w:t>ого</w:t>
      </w:r>
      <w:r>
        <w:rPr>
          <w:sz w:val="28"/>
          <w:szCs w:val="28"/>
          <w:bdr w:val="none" w:sz="0" w:space="0" w:color="auto" w:frame="1"/>
          <w:lang w:eastAsia="uk-UA"/>
        </w:rPr>
        <w:t> номер</w:t>
      </w:r>
      <w:r>
        <w:rPr>
          <w:sz w:val="28"/>
          <w:szCs w:val="28"/>
          <w:bdr w:val="none" w:sz="0" w:space="0" w:color="auto" w:frame="1"/>
          <w:lang w:val="en-US" w:eastAsia="uk-UA"/>
        </w:rPr>
        <w:t>а</w:t>
      </w:r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копія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ідоцтва про народження дітей (в разі наявності);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копія 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ідоцтва про сплату єдиного податку (для фізичних осіб-підприємців);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>згода члені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сім’ї на отримання позики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та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участь майном у виконанні зобов’язань (зразок);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догові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про відкриття поточного рахунку фізичної особи в банку (</w:t>
      </w:r>
      <w:r>
        <w:rPr>
          <w:sz w:val="28"/>
          <w:szCs w:val="28"/>
          <w:bdr w:val="none" w:sz="0" w:space="0" w:color="auto" w:frame="1"/>
          <w:lang w:val="en-US" w:eastAsia="uk-UA"/>
        </w:rPr>
        <w:t>UA</w:t>
      </w:r>
      <w:r>
        <w:rPr>
          <w:sz w:val="28"/>
          <w:szCs w:val="28"/>
          <w:bdr w:val="none" w:sz="0" w:space="0" w:color="auto" w:frame="1"/>
          <w:lang w:eastAsia="uk-UA"/>
        </w:rPr>
        <w:t>…2620…);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заява про персональні дані;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гарантійний лист про відсутність інших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 у позичальника та членів його сім’ї;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експертна оцінка будинку та землі;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копія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ідоцтва про шлюб/розлучення;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папка-швидкозшивач, папі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для роздруківки документів та конверти (великі –А3 або А4) з марками (4 шт.);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фотозвіт об’єкта кредитування (фото будинку);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копія паспорту, 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ПН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, довідка про відкриття поточного рахунку (</w:t>
      </w:r>
      <w:r>
        <w:rPr>
          <w:sz w:val="28"/>
          <w:szCs w:val="28"/>
          <w:bdr w:val="none" w:sz="0" w:space="0" w:color="auto" w:frame="1"/>
          <w:lang w:val="en-US" w:eastAsia="uk-UA"/>
        </w:rPr>
        <w:t>UA</w:t>
      </w:r>
      <w:r>
        <w:rPr>
          <w:sz w:val="28"/>
          <w:szCs w:val="28"/>
          <w:bdr w:val="none" w:sz="0" w:space="0" w:color="auto" w:frame="1"/>
          <w:lang w:eastAsia="uk-UA"/>
        </w:rPr>
        <w:t> 2620…) на продавця житла або позичальника.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bCs/>
          <w:iCs/>
          <w:sz w:val="28"/>
          <w:szCs w:val="28"/>
          <w:bdr w:val="none" w:sz="0" w:space="0" w:color="auto" w:frame="1"/>
          <w:lang w:eastAsia="uk-UA"/>
        </w:rPr>
        <w:t>Основною метою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діяльністю Фонду є сприяння реалізації державної політики в галузі індивідуального житлового будівництва на селі шляхом надання довгострокових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Надання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 для сільського будівництва визначається  такими основними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нормативними документами</w:t>
      </w:r>
      <w:r>
        <w:rPr>
          <w:sz w:val="28"/>
          <w:szCs w:val="28"/>
          <w:bdr w:val="none" w:sz="0" w:space="0" w:color="auto" w:frame="1"/>
          <w:lang w:eastAsia="uk-UA"/>
        </w:rPr>
        <w:t>: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Постанова КМ від 05.10.98 №1597 “Про затвердження Правил надання довгострокових кредитів індивідуальним забудовникам житла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на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селі”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ішення Житомирської обласної ради від 02.11.17 №799 «Про затвердження нових Регіональних правил надання пільгових кредитів».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rFonts w:ascii="Roboto" w:hAnsi="Roboto"/>
          <w:sz w:val="21"/>
          <w:szCs w:val="21"/>
          <w:lang w:eastAsia="uk-UA"/>
        </w:rPr>
      </w:pPr>
      <w:proofErr w:type="gramStart"/>
      <w:r>
        <w:rPr>
          <w:bCs/>
          <w:iCs/>
          <w:sz w:val="28"/>
          <w:szCs w:val="28"/>
          <w:bdr w:val="none" w:sz="0" w:space="0" w:color="auto" w:frame="1"/>
          <w:lang w:eastAsia="uk-UA"/>
        </w:rPr>
        <w:t>Ц</w:t>
      </w:r>
      <w:proofErr w:type="gramEnd"/>
      <w:r>
        <w:rPr>
          <w:bCs/>
          <w:iCs/>
          <w:sz w:val="28"/>
          <w:szCs w:val="28"/>
          <w:bdr w:val="none" w:sz="0" w:space="0" w:color="auto" w:frame="1"/>
          <w:lang w:eastAsia="uk-UA"/>
        </w:rPr>
        <w:t>ілі</w:t>
      </w:r>
      <w:r>
        <w:rPr>
          <w:sz w:val="28"/>
          <w:szCs w:val="28"/>
          <w:bdr w:val="none" w:sz="0" w:space="0" w:color="auto" w:frame="1"/>
          <w:lang w:eastAsia="uk-UA"/>
        </w:rPr>
        <w:t>, на які надається кредит: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спорудження нового житлового будинку,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придбання незавершеного або готового житла,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добудова (реконструкція) житла,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спорудження інженерних мереж.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  <w:r>
        <w:rPr>
          <w:sz w:val="28"/>
          <w:szCs w:val="28"/>
          <w:bdr w:val="none" w:sz="0" w:space="0" w:color="auto" w:frame="1"/>
          <w:lang w:eastAsia="uk-UA"/>
        </w:rPr>
        <w:t>Позичальниками кредитів можуть бути громадяни України, які постійно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проживають</w:t>
      </w:r>
      <w:r>
        <w:rPr>
          <w:sz w:val="28"/>
          <w:szCs w:val="28"/>
          <w:bdr w:val="none" w:sz="0" w:space="0" w:color="auto" w:frame="1"/>
          <w:lang w:eastAsia="uk-UA"/>
        </w:rPr>
        <w:t> і будують в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сільській</w:t>
      </w:r>
      <w:r>
        <w:rPr>
          <w:sz w:val="28"/>
          <w:szCs w:val="28"/>
          <w:bdr w:val="none" w:sz="0" w:space="0" w:color="auto" w:frame="1"/>
          <w:lang w:eastAsia="uk-UA"/>
        </w:rPr>
        <w:t> місцевості і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працюють</w:t>
      </w:r>
      <w:r>
        <w:rPr>
          <w:sz w:val="28"/>
          <w:szCs w:val="28"/>
          <w:bdr w:val="none" w:sz="0" w:space="0" w:color="auto" w:frame="1"/>
          <w:lang w:eastAsia="uk-UA"/>
        </w:rPr>
        <w:t xml:space="preserve"> в органах місцевого самоврядування, на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ідприємствах, в установах та організаціях сільського господарства, в особистих селянських господарствах, інших господарських формуваннях, що функціонують у сільській місцевості, соціальній сфері села, а також на підприємствах, в установах та організаціях переробних і обслуговуючих галузей агропромислового комплексу, навчальних закладах, закладах культури та охорони здоров’я, розташованих у межах району, а також особи, на яких поширюється дія Закону «Про статус ветеранів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ійни, гарантії їх соціального захисту” та громадяни України, які перебувають на обліку внутрішньо переміщених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 xml:space="preserve">        </w:t>
      </w:r>
      <w:r>
        <w:rPr>
          <w:sz w:val="28"/>
          <w:szCs w:val="28"/>
          <w:bdr w:val="none" w:sz="0" w:space="0" w:color="auto" w:frame="1"/>
          <w:lang w:eastAsia="uk-UA"/>
        </w:rPr>
        <w:t>Кредит надається на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термін</w:t>
      </w:r>
      <w:r>
        <w:rPr>
          <w:sz w:val="28"/>
          <w:szCs w:val="28"/>
          <w:bdr w:val="none" w:sz="0" w:space="0" w:color="auto" w:frame="1"/>
          <w:lang w:eastAsia="uk-UA"/>
        </w:rPr>
        <w:t> до 20 років, а молодим сім’ям (подружжя, в якому вік чоловіка та дружини не перевищує 35 років) – до 30 рокі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 xml:space="preserve">             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Відсоткова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 ставка на загальних умовах – 3 %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ічних.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bCs/>
          <w:iCs/>
          <w:sz w:val="28"/>
          <w:szCs w:val="28"/>
          <w:bdr w:val="none" w:sz="0" w:space="0" w:color="auto" w:frame="1"/>
          <w:lang w:eastAsia="uk-UA"/>
        </w:rPr>
        <w:t>Сума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 кредиту визначається фондом з урахуванням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івня платоспроможності забудовника і не може перевищувати: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300 тис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рн. – нове будівництво,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200 тис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рн. – придбання житла,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>150 тис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рн. – добудова (реконструкція),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100 тис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рн. – спорудження мереж.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За період впровадження Програми число сімей, які звертаються до Фонду для отримання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 на поліпшення житлових умов постійно зростає і фонд потребує в спів фінансуванні з районного бюджету.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Кошти, передбачені на асигнування вказаної Програми повертаються до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ісцевого бюджету в повному обсязі в термін, який відповідає терміну повернення кредиту з боку позичальника.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ІІ.  ПРОБЛЕМИ НА РОЗВ’ЯЗАННЯ ЯКИХ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СПРЯМОВАНА ПРОГРАМА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Створення належних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іально-побутових умов для сільського населення є одним із найактуальніших завдань подальшого соціально-економічного розвитку села.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Значна частина сільського житлового фонду та об’єктів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іально-побутового призначення не відповідає сучасним вимогам через зношеність,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застарілість </w:t>
      </w:r>
      <w:proofErr w:type="gramStart"/>
      <w:r>
        <w:rPr>
          <w:sz w:val="28"/>
          <w:szCs w:val="28"/>
          <w:lang w:eastAsia="uk-UA"/>
        </w:rPr>
        <w:t>арх</w:t>
      </w:r>
      <w:proofErr w:type="gramEnd"/>
      <w:r>
        <w:rPr>
          <w:sz w:val="28"/>
          <w:szCs w:val="28"/>
          <w:lang w:eastAsia="uk-UA"/>
        </w:rPr>
        <w:t>ітектурно-планувальних рішень та низький рівень інженерного оснащення.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Низький </w:t>
      </w:r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івень платоспроможності сільського населення не дозволяє самостійно покращувати житлово-побутові умови.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Це </w:t>
      </w:r>
      <w:proofErr w:type="gramStart"/>
      <w:r>
        <w:rPr>
          <w:sz w:val="28"/>
          <w:szCs w:val="28"/>
          <w:lang w:eastAsia="uk-UA"/>
        </w:rPr>
        <w:t>створює неприйнятні умови проживання молод</w:t>
      </w:r>
      <w:proofErr w:type="gramEnd"/>
      <w:r>
        <w:rPr>
          <w:sz w:val="28"/>
          <w:szCs w:val="28"/>
          <w:lang w:eastAsia="uk-UA"/>
        </w:rPr>
        <w:t>і у сільській місцевості.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Багато сільської молоді виїздить у пошуках роботи та нормальних умов проживання до мі</w:t>
      </w:r>
      <w:proofErr w:type="gramStart"/>
      <w:r>
        <w:rPr>
          <w:sz w:val="28"/>
          <w:szCs w:val="28"/>
          <w:lang w:eastAsia="uk-UA"/>
        </w:rPr>
        <w:t>ст</w:t>
      </w:r>
      <w:proofErr w:type="gramEnd"/>
      <w:r>
        <w:rPr>
          <w:sz w:val="28"/>
          <w:szCs w:val="28"/>
          <w:lang w:eastAsia="uk-UA"/>
        </w:rPr>
        <w:t xml:space="preserve"> і за кордон, що загострює проблему забезпеченості сільського господарства молодими кваліфікованими робочими кадрами та виникає проблема депопуляції сільського населення.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</w:t>
      </w:r>
      <w:proofErr w:type="gramStart"/>
      <w:r>
        <w:rPr>
          <w:sz w:val="28"/>
          <w:szCs w:val="28"/>
          <w:lang w:eastAsia="uk-UA"/>
        </w:rPr>
        <w:t>З</w:t>
      </w:r>
      <w:proofErr w:type="gramEnd"/>
      <w:r>
        <w:rPr>
          <w:sz w:val="28"/>
          <w:szCs w:val="28"/>
          <w:lang w:eastAsia="uk-UA"/>
        </w:rPr>
        <w:t xml:space="preserve"> метою реалізації державної політики в сфері житлового будівництва в сільській місцевості, соціально-побутового облаштування села, в  Новоборівській  селищній раді  проводиться цілеспрямована робота по реалізації програми «Власний дім» і на сьогодні є фактично єдиним дієвим механізмом, що дає можливість сільським жителям покращити власні житлові умови через отримання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ільгових кредитів на будівництво житла та його благоустрій  під  3% річних.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Загалом можна відзначити такі основні проблеми, що потребують нагального вирішення, а саме: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       забезпечення житлом людей, які належать до учасників бойових дій антитерористичної операції / операції об’єднаних сил та громадян, що перебувають на </w:t>
      </w:r>
      <w:proofErr w:type="gramStart"/>
      <w:r>
        <w:rPr>
          <w:sz w:val="28"/>
          <w:szCs w:val="28"/>
          <w:lang w:eastAsia="uk-UA"/>
        </w:rPr>
        <w:t>обл</w:t>
      </w:r>
      <w:proofErr w:type="gramEnd"/>
      <w:r>
        <w:rPr>
          <w:sz w:val="28"/>
          <w:szCs w:val="28"/>
          <w:lang w:eastAsia="uk-UA"/>
        </w:rPr>
        <w:t>іку внутрішньо переміщених осіб, молодих сімей, спеціалістів агропромислового комплексу, обслуговуючих галузей, органів місцевого самоврядування, фахівців медичного обслуговування, сільських вчителів та працівників освітянської сфери.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ІІІ. МЕТА ПРОГРАМИ</w:t>
      </w:r>
    </w:p>
    <w:p w:rsidR="00443DF7" w:rsidRDefault="00443DF7" w:rsidP="00443DF7">
      <w:pPr>
        <w:numPr>
          <w:ilvl w:val="0"/>
          <w:numId w:val="21"/>
        </w:numPr>
        <w:shd w:val="clear" w:color="auto" w:fill="FFFFFF" w:themeFill="background1"/>
        <w:tabs>
          <w:tab w:val="left" w:pos="99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Метою Програми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1) покращення умов проживання населення, розвиток житлового будівництва, зокрема доступного для молоді та інших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іально-вразливих верств населення;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 xml:space="preserve">2)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ідтримка індивідуального житлового будівництва на селі, поліпшення житлових та соціально-побутових умов проживання сільського населення області, інженерного облаштування села.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       3) вирішення проблем забезпечення житлом та поліпшення житлово-побутових умов учасників бойових дій, військовослужбовців, резерві</w:t>
      </w:r>
      <w:proofErr w:type="gramStart"/>
      <w:r>
        <w:rPr>
          <w:sz w:val="28"/>
          <w:szCs w:val="28"/>
          <w:lang w:eastAsia="uk-UA"/>
        </w:rPr>
        <w:t>ст</w:t>
      </w:r>
      <w:proofErr w:type="gramEnd"/>
      <w:r>
        <w:rPr>
          <w:sz w:val="28"/>
          <w:szCs w:val="28"/>
          <w:lang w:eastAsia="uk-UA"/>
        </w:rPr>
        <w:t>ів, військовозобов’язаних  та  внутрішньо переміщених осіб.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                                                                     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ІV. ШЛЯХИ І ЗАСОБИ РОЗВ’ЯЗАННЯ ПРОБЛЕМ, ОБСЯГИ ТА ДЖЕРЕЛА ФІНАНСУВАННЯ, СТРОКИ ВИКОНАННЯ ПРОГРАМИ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Забезпечення сільського населення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ільговими кредитними ресурсами є головним чинником активізації індивідуального житлового будівництва на селі, розвитку особистого селянського господарства, підвищення самозайнятості населення та поліпшення інфраструктури села.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Для розв’язання проблем, пов’язаних з будівництвом та придбанням житла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 сільській місцевості, буде забезпечено: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висвітлення в засобах масової інформації переваги Програми на отримання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ільгового довгострокового кредиту сільським забудовникам;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 поданням  старост – щорічне  уточнення та формування списків сімей, бажаючих отримати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ільговий кредит  за Програмою.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Джерела надходжень до обласного фонду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ідтримки індивідуального житлового будівництва на селі формуються за рахунок коштів зазначених у додатку 1 до Програми, а саме: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державного</w:t>
      </w:r>
      <w:proofErr w:type="gramEnd"/>
      <w:r>
        <w:rPr>
          <w:sz w:val="28"/>
          <w:szCs w:val="28"/>
          <w:lang w:eastAsia="uk-UA"/>
        </w:rPr>
        <w:t xml:space="preserve"> бюджету;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обласного бюджету, передбачених на реалізацію цієї Програми;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ісцевих бюджетів, передбачених на впровадження Програми та відображених у місцевих програмах.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numPr>
          <w:ilvl w:val="0"/>
          <w:numId w:val="22"/>
        </w:numPr>
        <w:shd w:val="clear" w:color="auto" w:fill="FFFFFF" w:themeFill="background1"/>
        <w:spacing w:line="300" w:lineRule="atLeast"/>
        <w:ind w:left="0" w:firstLine="0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ЗАВДАННЯ ТА РЕЗУЛЬТАТИВНІ ПОКАЗНИКИ ПРОГРАМИ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numPr>
          <w:ilvl w:val="0"/>
          <w:numId w:val="23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Основними завданням Програми на 2021-2025 роки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1) покращення умов проживання населення, зокрема молоді та інших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іально-вразливих верств населення;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2) забезпечення сільських мешканців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ільговими кредитними ресурсами, що є суттєвим стимулом для активізації індивідуального житлового будівництва, розвиток особистого сільського господарства, підвищення само зайнятості населення та поліпшення інфраструктури села;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3) закріплення кадрів, особливо молоді, у населених пунктах сільської місцевості області;</w:t>
      </w:r>
      <w:proofErr w:type="gramEnd"/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4) створення додаткових робочих місць, оскільки будівництво, добудова, реконструкція буде здійснюватися як самими Позичальниками, так і за рахунок найманої праці.</w:t>
      </w:r>
    </w:p>
    <w:p w:rsidR="00443DF7" w:rsidRDefault="00443DF7" w:rsidP="00443DF7">
      <w:pPr>
        <w:numPr>
          <w:ilvl w:val="0"/>
          <w:numId w:val="24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Передбачається, що за період 2021-2025 років поліпшать житлові умови 10 </w:t>
      </w:r>
      <w:proofErr w:type="gramStart"/>
      <w:r>
        <w:rPr>
          <w:sz w:val="28"/>
          <w:szCs w:val="28"/>
          <w:lang w:eastAsia="uk-UA"/>
        </w:rPr>
        <w:t>сімей</w:t>
      </w:r>
      <w:proofErr w:type="gramEnd"/>
      <w:r>
        <w:rPr>
          <w:sz w:val="28"/>
          <w:szCs w:val="28"/>
          <w:lang w:eastAsia="uk-UA"/>
        </w:rPr>
        <w:t xml:space="preserve"> (показники продукту Програми зазначені у додатку 2).</w:t>
      </w:r>
    </w:p>
    <w:p w:rsidR="00443DF7" w:rsidRDefault="00443DF7" w:rsidP="00443DF7">
      <w:pPr>
        <w:numPr>
          <w:ilvl w:val="0"/>
          <w:numId w:val="24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Виконання Програми передбачається здійснювати до 2025 року.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Обсяги кошті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, які пропонується залучити на виконання Програми. (відображено в додатку 1)</w:t>
      </w:r>
    </w:p>
    <w:p w:rsidR="007614DE" w:rsidRDefault="007614DE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val="uk-UA" w:eastAsia="uk-UA"/>
        </w:rPr>
      </w:pPr>
    </w:p>
    <w:p w:rsidR="007614DE" w:rsidRPr="007614DE" w:rsidRDefault="007614DE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lastRenderedPageBreak/>
        <w:t>VІ. НАПРЯМИ РЕАЛІЗАЦІЇ ТА ЗАХОДИ ПРОГРАМИ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numPr>
          <w:ilvl w:val="0"/>
          <w:numId w:val="25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Забезпечити розвиток індивідуального житлового будівництва в сільських населених пунктах шляхом надання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 xml:space="preserve">ільгових довгострокових кредитів на будівництво житлових будинків з надвірними підсобними приміщеннями, добудови незавершених житлових будинків, реконструкції, капітального ремонту житла, придбання незавершеного будівництва та готового житла, а також проведення заходів з енергозбереження, а саме: утеплення будинків (зовнішніх фасадів, теплова ізоляція покрівель та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ідвалів, заміна вхідних дверей та віконних блоків).</w:t>
      </w:r>
    </w:p>
    <w:p w:rsidR="00443DF7" w:rsidRDefault="00443DF7" w:rsidP="00443DF7">
      <w:pPr>
        <w:numPr>
          <w:ilvl w:val="0"/>
          <w:numId w:val="25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ідготувати списки осіб, що потребують поліпшення житлових умов, та надання їх обласному фонду підтримки індивідуального житлового будівництва на селі.</w:t>
      </w:r>
    </w:p>
    <w:p w:rsidR="00443DF7" w:rsidRDefault="00443DF7" w:rsidP="00443DF7">
      <w:pPr>
        <w:numPr>
          <w:ilvl w:val="0"/>
          <w:numId w:val="25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Організувати проведення широкої роз’яснювальної роботи щодо кредитування індиві</w:t>
      </w:r>
      <w:proofErr w:type="gramStart"/>
      <w:r>
        <w:rPr>
          <w:sz w:val="28"/>
          <w:szCs w:val="28"/>
          <w:lang w:eastAsia="uk-UA"/>
        </w:rPr>
        <w:t>дуального</w:t>
      </w:r>
      <w:proofErr w:type="gramEnd"/>
      <w:r>
        <w:rPr>
          <w:sz w:val="28"/>
          <w:szCs w:val="28"/>
          <w:lang w:eastAsia="uk-UA"/>
        </w:rPr>
        <w:t xml:space="preserve"> житлового будівництва та популяризації програми серед сільського населення у місцевих засобах масової інформації.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</w:p>
    <w:p w:rsidR="00FA3729" w:rsidRDefault="00FA3729" w:rsidP="00443DF7">
      <w:pPr>
        <w:shd w:val="clear" w:color="auto" w:fill="FFFFFF" w:themeFill="background1"/>
        <w:ind w:firstLine="630"/>
        <w:rPr>
          <w:sz w:val="28"/>
          <w:szCs w:val="28"/>
          <w:lang w:val="uk-UA" w:eastAsia="uk-UA"/>
        </w:rPr>
      </w:pPr>
    </w:p>
    <w:p w:rsidR="00443DF7" w:rsidRPr="00FA3729" w:rsidRDefault="00FA3729" w:rsidP="00443DF7">
      <w:pPr>
        <w:shd w:val="clear" w:color="auto" w:fill="FFFFFF" w:themeFill="background1"/>
        <w:ind w:firstLine="63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Секретар  селищної ради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val="uk-UA" w:eastAsia="uk-UA"/>
        </w:rPr>
        <w:t xml:space="preserve">           Галина  СИМОН</w:t>
      </w:r>
    </w:p>
    <w:p w:rsidR="00443DF7" w:rsidRDefault="00443DF7" w:rsidP="00443DF7">
      <w:pPr>
        <w:shd w:val="clear" w:color="auto" w:fill="FFFFFF" w:themeFill="background1"/>
        <w:ind w:firstLine="630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ind w:firstLine="630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363C5F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363C5F" w:rsidRPr="00443DF7" w:rsidRDefault="00363C5F" w:rsidP="00363C5F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Додаток 1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 програми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РЕСУРСНЕ ЗАБЕЗПЕЧЕННЯ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 програми </w:t>
      </w:r>
      <w:proofErr w:type="gramStart"/>
      <w:r>
        <w:rPr>
          <w:b/>
          <w:bCs/>
          <w:sz w:val="28"/>
          <w:szCs w:val="28"/>
          <w:lang w:eastAsia="uk-UA"/>
        </w:rPr>
        <w:t>п</w:t>
      </w:r>
      <w:proofErr w:type="gramEnd"/>
      <w:r>
        <w:rPr>
          <w:b/>
          <w:bCs/>
          <w:sz w:val="28"/>
          <w:szCs w:val="28"/>
          <w:lang w:eastAsia="uk-UA"/>
        </w:rPr>
        <w:t>ідтримки індивідуального житлового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будівництва  на селі «Власний ді</w:t>
      </w:r>
      <w:proofErr w:type="gramStart"/>
      <w:r>
        <w:rPr>
          <w:b/>
          <w:bCs/>
          <w:sz w:val="28"/>
          <w:szCs w:val="28"/>
          <w:lang w:eastAsia="uk-UA"/>
        </w:rPr>
        <w:t>м</w:t>
      </w:r>
      <w:proofErr w:type="gramEnd"/>
      <w:r>
        <w:rPr>
          <w:b/>
          <w:bCs/>
          <w:sz w:val="28"/>
          <w:szCs w:val="28"/>
          <w:lang w:eastAsia="uk-UA"/>
        </w:rPr>
        <w:t>» на 2021-2025 роки на території Новоборівської територіальної громади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Look w:val="04A0" w:firstRow="1" w:lastRow="0" w:firstColumn="1" w:lastColumn="0" w:noHBand="0" w:noVBand="1"/>
      </w:tblPr>
      <w:tblGrid>
        <w:gridCol w:w="2985"/>
        <w:gridCol w:w="1170"/>
        <w:gridCol w:w="1170"/>
        <w:gridCol w:w="1080"/>
        <w:gridCol w:w="1170"/>
        <w:gridCol w:w="1170"/>
        <w:gridCol w:w="1080"/>
      </w:tblGrid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DF7" w:rsidRDefault="00443DF7">
            <w:pPr>
              <w:shd w:val="clear" w:color="auto" w:fill="FFFFFF" w:themeFill="background1"/>
              <w:spacing w:line="360" w:lineRule="auto"/>
              <w:rPr>
                <w:sz w:val="28"/>
                <w:szCs w:val="28"/>
                <w:lang w:eastAsia="uk-UA"/>
              </w:rPr>
            </w:pPr>
          </w:p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Обсяги фінансування (тис</w:t>
            </w:r>
            <w:proofErr w:type="gramStart"/>
            <w:r>
              <w:rPr>
                <w:sz w:val="28"/>
                <w:szCs w:val="28"/>
                <w:lang w:eastAsia="uk-UA"/>
              </w:rPr>
              <w:t>.г</w:t>
            </w:r>
            <w:proofErr w:type="gramEnd"/>
            <w:r>
              <w:rPr>
                <w:sz w:val="28"/>
                <w:szCs w:val="28"/>
                <w:lang w:eastAsia="uk-UA"/>
              </w:rPr>
              <w:t>рн.)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2021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2022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2023 </w:t>
            </w:r>
            <w:proofErr w:type="gramStart"/>
            <w:r>
              <w:rPr>
                <w:b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2024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2025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Усього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6975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Обласний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4650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Місцеві бюджети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50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Усього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1910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2235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11675</w:t>
            </w:r>
          </w:p>
        </w:tc>
      </w:tr>
    </w:tbl>
    <w:p w:rsidR="00443DF7" w:rsidRDefault="00443DF7" w:rsidP="00443DF7">
      <w:pPr>
        <w:shd w:val="clear" w:color="auto" w:fill="FFFFFF" w:themeFill="background1"/>
        <w:spacing w:line="360" w:lineRule="auto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* Примітка: обсяги фінансування за Програмою можуть змінюватись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 час затвердження або внесення змін до місцевих бюджетів, виходячи з їх реальних можливостей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P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FA3729" w:rsidRPr="00FA3729" w:rsidRDefault="00FA3729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  <w:bookmarkStart w:id="0" w:name="_GoBack"/>
      <w:bookmarkEnd w:id="0"/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Додаток 2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програми (розділ V)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Показники продукту  програми </w:t>
      </w:r>
      <w:proofErr w:type="gramStart"/>
      <w:r>
        <w:rPr>
          <w:b/>
          <w:bCs/>
          <w:sz w:val="28"/>
          <w:szCs w:val="28"/>
          <w:lang w:eastAsia="uk-UA"/>
        </w:rPr>
        <w:t>п</w:t>
      </w:r>
      <w:proofErr w:type="gramEnd"/>
      <w:r>
        <w:rPr>
          <w:b/>
          <w:bCs/>
          <w:sz w:val="28"/>
          <w:szCs w:val="28"/>
          <w:lang w:eastAsia="uk-UA"/>
        </w:rPr>
        <w:t>ідтримки індивідуального</w:t>
      </w:r>
    </w:p>
    <w:p w:rsidR="00443DF7" w:rsidRDefault="00443DF7" w:rsidP="00443DF7">
      <w:pPr>
        <w:shd w:val="clear" w:color="auto" w:fill="FFFFFF" w:themeFill="background1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житлового будівництва  на селі «Власний ді</w:t>
      </w:r>
      <w:proofErr w:type="gramStart"/>
      <w:r>
        <w:rPr>
          <w:b/>
          <w:bCs/>
          <w:sz w:val="28"/>
          <w:szCs w:val="28"/>
          <w:lang w:eastAsia="uk-UA"/>
        </w:rPr>
        <w:t>м</w:t>
      </w:r>
      <w:proofErr w:type="gramEnd"/>
      <w:r>
        <w:rPr>
          <w:b/>
          <w:bCs/>
          <w:sz w:val="28"/>
          <w:szCs w:val="28"/>
          <w:lang w:eastAsia="uk-UA"/>
        </w:rPr>
        <w:t xml:space="preserve">» на 2021-2025 роки 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на території Новоборівської територіальної громади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Look w:val="04A0" w:firstRow="1" w:lastRow="0" w:firstColumn="1" w:lastColumn="0" w:noHBand="0" w:noVBand="1"/>
      </w:tblPr>
      <w:tblGrid>
        <w:gridCol w:w="397"/>
        <w:gridCol w:w="1950"/>
        <w:gridCol w:w="907"/>
        <w:gridCol w:w="1409"/>
        <w:gridCol w:w="590"/>
        <w:gridCol w:w="590"/>
        <w:gridCol w:w="590"/>
        <w:gridCol w:w="590"/>
        <w:gridCol w:w="590"/>
        <w:gridCol w:w="2055"/>
      </w:tblGrid>
      <w:tr w:rsidR="00443DF7" w:rsidTr="00443D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№ з/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Назва показника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Од.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виміру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Вихідні дані на початок дії програми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2021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2022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2023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2024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2025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Усього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за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 xml:space="preserve"> період дії програми </w:t>
            </w:r>
            <w:r>
              <w:rPr>
                <w:sz w:val="28"/>
                <w:szCs w:val="28"/>
                <w:lang w:eastAsia="uk-UA"/>
              </w:rPr>
              <w:t>(або до кінця дії програми)</w:t>
            </w:r>
          </w:p>
        </w:tc>
      </w:tr>
      <w:tr w:rsidR="00443DF7" w:rsidTr="00443D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10</w:t>
            </w:r>
          </w:p>
        </w:tc>
      </w:tr>
      <w:tr w:rsidR="00443DF7" w:rsidTr="00443D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І.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Показники продукту програми</w:t>
            </w:r>
          </w:p>
        </w:tc>
      </w:tr>
      <w:tr w:rsidR="00443DF7" w:rsidTr="00443D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Кількість кредитів, які планується надати за рахунок коштів обласного, </w:t>
            </w:r>
            <w:proofErr w:type="gramStart"/>
            <w:r>
              <w:rPr>
                <w:sz w:val="28"/>
                <w:szCs w:val="28"/>
                <w:lang w:eastAsia="uk-UA"/>
              </w:rPr>
              <w:t>державного</w:t>
            </w:r>
            <w:proofErr w:type="gramEnd"/>
            <w:r>
              <w:rPr>
                <w:sz w:val="28"/>
                <w:szCs w:val="28"/>
                <w:lang w:eastAsia="uk-UA"/>
              </w:rPr>
              <w:t xml:space="preserve"> та  інших місцевих бюджетів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10</w:t>
            </w:r>
          </w:p>
        </w:tc>
      </w:tr>
    </w:tbl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*   кількість  кредитів  наданих обласним  Фондом  на території  громади в 2020 році.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065E1" w:rsidRPr="00443DF7" w:rsidRDefault="00F065E1" w:rsidP="00443DF7"/>
    <w:sectPr w:rsidR="00F065E1" w:rsidRPr="00443DF7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7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11"/>
  </w:num>
  <w:num w:numId="5">
    <w:abstractNumId w:val="3"/>
  </w:num>
  <w:num w:numId="6">
    <w:abstractNumId w:val="22"/>
    <w:lvlOverride w:ilvl="0">
      <w:startOverride w:val="1"/>
    </w:lvlOverride>
  </w:num>
  <w:num w:numId="7">
    <w:abstractNumId w:val="17"/>
  </w:num>
  <w:num w:numId="8">
    <w:abstractNumId w:val="10"/>
  </w:num>
  <w:num w:numId="9">
    <w:abstractNumId w:val="20"/>
  </w:num>
  <w:num w:numId="10">
    <w:abstractNumId w:val="7"/>
  </w:num>
  <w:num w:numId="11">
    <w:abstractNumId w:val="9"/>
  </w:num>
  <w:num w:numId="12">
    <w:abstractNumId w:val="5"/>
  </w:num>
  <w:num w:numId="13">
    <w:abstractNumId w:val="21"/>
  </w:num>
  <w:num w:numId="14">
    <w:abstractNumId w:val="1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3039B3"/>
    <w:rsid w:val="0033093F"/>
    <w:rsid w:val="003312B7"/>
    <w:rsid w:val="00346FFB"/>
    <w:rsid w:val="00363C5F"/>
    <w:rsid w:val="00366ED2"/>
    <w:rsid w:val="00377437"/>
    <w:rsid w:val="00380873"/>
    <w:rsid w:val="003B2AAE"/>
    <w:rsid w:val="003B2CBE"/>
    <w:rsid w:val="003D210C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E45A2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">
    <w:name w:val="Hyperlink"/>
    <w:basedOn w:val="a0"/>
    <w:uiPriority w:val="99"/>
    <w:unhideWhenUsed/>
    <w:rsid w:val="00443D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lada.pp.ua/goto/aHR0cDovL3pha29uNS5yYWRhLmdvdi51YS9sYXdzL3Nob3cvMzU1MS0xMi9wYXJhbjE1MyNuMTUz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lada.pp.ua/goto/aHR0cDovL3pha29uNS5yYWRhLmdvdi51YS9sYXdzL3Nob3cvMzU1MS0xMi9wYXJhbjc3I243Nw==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lada.pp.ua/goto/aHR0cDovL3pha29uNS5yYWRhLmdvdi51YS9sYXdzL3Nob3cvMzU1MS0xMi9wYXJhbjczI243Mw==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C4829-BC9E-4AA9-8044-2AF4A806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9</Pages>
  <Words>2080</Words>
  <Characters>15037</Characters>
  <Application>Microsoft Office Word</Application>
  <DocSecurity>0</DocSecurity>
  <Lines>125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34</cp:revision>
  <cp:lastPrinted>2021-03-29T06:49:00Z</cp:lastPrinted>
  <dcterms:created xsi:type="dcterms:W3CDTF">2016-11-15T14:42:00Z</dcterms:created>
  <dcterms:modified xsi:type="dcterms:W3CDTF">2021-03-29T06:50:00Z</dcterms:modified>
</cp:coreProperties>
</file>