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D8" w:rsidRDefault="00880CD8" w:rsidP="00880CD8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CD8" w:rsidRPr="001E5D0D" w:rsidRDefault="001E5D0D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УКРАЇН</w:t>
      </w:r>
      <w:r w:rsidR="00880CD8" w:rsidRPr="001E5D0D">
        <w:rPr>
          <w:rFonts w:ascii="Times New Roman" w:hAnsi="Times New Roman" w:cs="Times New Roman"/>
          <w:sz w:val="28"/>
          <w:szCs w:val="28"/>
        </w:rPr>
        <w:t>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80CD8" w:rsidRPr="001E5D0D" w:rsidRDefault="00880CD8" w:rsidP="001E5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D0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80CD8" w:rsidRDefault="001E5D0D" w:rsidP="00880CD8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gramStart"/>
      <w:r w:rsidRPr="001E5D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E5D0D">
        <w:rPr>
          <w:rFonts w:ascii="Times New Roman" w:hAnsi="Times New Roman" w:cs="Times New Roman"/>
          <w:b/>
          <w:sz w:val="28"/>
          <w:szCs w:val="28"/>
        </w:rPr>
        <w:t>ІШЕНН</w:t>
      </w:r>
      <w:r w:rsidR="00880CD8" w:rsidRPr="001E5D0D">
        <w:rPr>
          <w:rFonts w:ascii="Times New Roman" w:hAnsi="Times New Roman" w:cs="Times New Roman"/>
          <w:b/>
          <w:sz w:val="28"/>
          <w:szCs w:val="28"/>
        </w:rPr>
        <w:t>Я</w:t>
      </w:r>
    </w:p>
    <w:p w:rsidR="00880CD8" w:rsidRDefault="00880CD8" w:rsidP="00880CD8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від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225467">
        <w:rPr>
          <w:rFonts w:ascii="Times New Roman" w:hAnsi="Times New Roman" w:cs="Times New Roman"/>
          <w:sz w:val="24"/>
          <w:szCs w:val="28"/>
          <w:lang w:val="uk-UA"/>
        </w:rPr>
        <w:t>19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 xml:space="preserve"> травня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E5D0D">
        <w:rPr>
          <w:rFonts w:ascii="Times New Roman" w:hAnsi="Times New Roman" w:cs="Times New Roman"/>
          <w:sz w:val="24"/>
          <w:szCs w:val="28"/>
        </w:rPr>
        <w:t xml:space="preserve"> 20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>21</w:t>
      </w:r>
      <w:r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№ </w:t>
      </w:r>
      <w:r w:rsidR="00225467">
        <w:rPr>
          <w:rFonts w:ascii="Times New Roman" w:hAnsi="Times New Roman" w:cs="Times New Roman"/>
          <w:sz w:val="24"/>
          <w:szCs w:val="28"/>
          <w:lang w:val="uk-UA"/>
        </w:rPr>
        <w:t>151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Про затвердження середньої вартості ритуальних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послуг для проведення безоплатного поховання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померлих (загиблих) учасників бойових дій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постраждалих учасників Революції Гідності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і осіб з інвалідністю внаслідок війни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  <w:t xml:space="preserve">Відповідно до </w:t>
      </w:r>
      <w:proofErr w:type="spellStart"/>
      <w:r w:rsidRPr="00D92BF2">
        <w:rPr>
          <w:sz w:val="24"/>
          <w:lang w:eastAsia="ru-RU"/>
        </w:rPr>
        <w:t>п.п</w:t>
      </w:r>
      <w:proofErr w:type="spellEnd"/>
      <w:r w:rsidRPr="00D92BF2">
        <w:rPr>
          <w:sz w:val="24"/>
          <w:lang w:eastAsia="ru-RU"/>
        </w:rPr>
        <w:t xml:space="preserve"> 2, п. «а» ст. 28 Закону України «Про місцеве самоврядування в Україні», ст.ст.9, 10, 14 та 16 Закону України «Про поховання і похоронну справу», постанови Кабінету Міністрів України від 28 жовтня 2004 року № 1445 «Про затвердження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війни»</w:t>
      </w:r>
      <w:r>
        <w:rPr>
          <w:sz w:val="24"/>
          <w:lang w:eastAsia="ru-RU"/>
        </w:rPr>
        <w:t>, враховуючи лист Департаменту праці, соціальної та сімейної політики Житомирської обласної державної адміністрації від 15.01.2021 №04/42 «Щодо відшкодування витрат на поховання учасників бойових дій по</w:t>
      </w:r>
      <w:r w:rsidR="0002521C">
        <w:rPr>
          <w:sz w:val="24"/>
          <w:lang w:eastAsia="ru-RU"/>
        </w:rPr>
        <w:t>страждалих учасників Революції Г</w:t>
      </w:r>
      <w:r>
        <w:rPr>
          <w:sz w:val="24"/>
          <w:lang w:eastAsia="ru-RU"/>
        </w:rPr>
        <w:t>ідності та осіб з інвалідністю внаслідок війни»,</w:t>
      </w:r>
      <w:r w:rsidRPr="00D92BF2">
        <w:rPr>
          <w:sz w:val="24"/>
          <w:lang w:eastAsia="ru-RU"/>
        </w:rPr>
        <w:t xml:space="preserve"> виконавчий комітет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>ВИРІШИВ: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  <w:t>1.</w:t>
      </w:r>
      <w:r w:rsidRPr="00D92BF2">
        <w:rPr>
          <w:sz w:val="24"/>
          <w:lang w:eastAsia="ru-RU"/>
        </w:rPr>
        <w:tab/>
        <w:t xml:space="preserve">Затвердити середню вартість ритуальних послуг для проведення безоплатного поховання померлих (загиблих) учасників бойових дій, постраждалих учасників Революції Гідності і осіб з інвалідністю внаслідок війни у </w:t>
      </w:r>
      <w:r w:rsidR="0002521C">
        <w:rPr>
          <w:sz w:val="24"/>
          <w:lang w:eastAsia="ru-RU"/>
        </w:rPr>
        <w:t>Новоборівській</w:t>
      </w:r>
      <w:r w:rsidRPr="00D92BF2">
        <w:rPr>
          <w:sz w:val="24"/>
          <w:lang w:eastAsia="ru-RU"/>
        </w:rPr>
        <w:t xml:space="preserve"> селищній раді, додається.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  <w:t>2.</w:t>
      </w:r>
      <w:r w:rsidRPr="00D92BF2">
        <w:rPr>
          <w:sz w:val="24"/>
          <w:lang w:eastAsia="ru-RU"/>
        </w:rPr>
        <w:tab/>
        <w:t xml:space="preserve">Контроль за виконанням даного рішення </w:t>
      </w:r>
      <w:r w:rsidR="0002521C">
        <w:rPr>
          <w:sz w:val="24"/>
          <w:lang w:eastAsia="ru-RU"/>
        </w:rPr>
        <w:t>покласти на заступника селищного голови з питань діяльності виконавчих органів ради Ігоря ПРОКОПЧУКА.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02521C">
      <w:pPr>
        <w:pStyle w:val="a3"/>
        <w:ind w:left="0" w:firstLine="708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>Селищний голова</w:t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>
        <w:rPr>
          <w:sz w:val="24"/>
          <w:lang w:eastAsia="ru-RU"/>
        </w:rPr>
        <w:tab/>
        <w:t>Григор</w:t>
      </w:r>
      <w:r w:rsidR="0002521C">
        <w:rPr>
          <w:sz w:val="24"/>
          <w:lang w:eastAsia="ru-RU"/>
        </w:rPr>
        <w:t>і</w:t>
      </w:r>
      <w:r>
        <w:rPr>
          <w:sz w:val="24"/>
          <w:lang w:eastAsia="ru-RU"/>
        </w:rPr>
        <w:t>й</w:t>
      </w:r>
      <w:r w:rsidRPr="00D92BF2">
        <w:rPr>
          <w:sz w:val="24"/>
          <w:lang w:eastAsia="ru-RU"/>
        </w:rPr>
        <w:t xml:space="preserve"> </w:t>
      </w:r>
      <w:r>
        <w:rPr>
          <w:sz w:val="24"/>
          <w:lang w:eastAsia="ru-RU"/>
        </w:rPr>
        <w:t>РУДЮК</w:t>
      </w:r>
    </w:p>
    <w:p w:rsidR="00D92BF2" w:rsidRDefault="00D92BF2" w:rsidP="00D92BF2">
      <w:pPr>
        <w:pStyle w:val="a3"/>
        <w:ind w:left="0"/>
        <w:jc w:val="both"/>
        <w:rPr>
          <w:lang w:eastAsia="ru-RU"/>
        </w:rPr>
      </w:pPr>
    </w:p>
    <w:p w:rsidR="00D92BF2" w:rsidRDefault="00D92BF2" w:rsidP="00D92BF2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</w:t>
      </w:r>
    </w:p>
    <w:p w:rsidR="00D92BF2" w:rsidRDefault="00D92BF2" w:rsidP="00D92BF2">
      <w:pPr>
        <w:pStyle w:val="a3"/>
        <w:jc w:val="both"/>
        <w:rPr>
          <w:b/>
          <w:szCs w:val="28"/>
          <w:lang w:val="ru-RU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711124">
        <w:rPr>
          <w:b/>
          <w:szCs w:val="28"/>
          <w:lang w:val="ru-RU"/>
        </w:rPr>
        <w:t xml:space="preserve">        </w:t>
      </w:r>
    </w:p>
    <w:p w:rsidR="00D92BF2" w:rsidRDefault="00D92BF2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b/>
          <w:szCs w:val="28"/>
        </w:rPr>
        <w:br w:type="page"/>
      </w:r>
    </w:p>
    <w:p w:rsidR="00D92BF2" w:rsidRPr="00D92BF2" w:rsidRDefault="00D92BF2" w:rsidP="00D92BF2">
      <w:pPr>
        <w:ind w:left="708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t>рішення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t>виконавчого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t>комітету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5467">
        <w:rPr>
          <w:rFonts w:ascii="Times New Roman" w:hAnsi="Times New Roman" w:cs="Times New Roman"/>
          <w:bCs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Pr="00D92BF2">
        <w:rPr>
          <w:rFonts w:ascii="Times New Roman" w:hAnsi="Times New Roman" w:cs="Times New Roman"/>
          <w:bCs/>
          <w:sz w:val="24"/>
          <w:szCs w:val="24"/>
        </w:rPr>
        <w:t xml:space="preserve">.2021 № </w:t>
      </w:r>
      <w:r w:rsidR="00225467">
        <w:rPr>
          <w:rFonts w:ascii="Times New Roman" w:hAnsi="Times New Roman" w:cs="Times New Roman"/>
          <w:bCs/>
          <w:sz w:val="24"/>
          <w:szCs w:val="24"/>
          <w:lang w:val="uk-UA"/>
        </w:rPr>
        <w:t>151</w:t>
      </w:r>
    </w:p>
    <w:p w:rsidR="00D92BF2" w:rsidRPr="00D92BF2" w:rsidRDefault="00D92BF2" w:rsidP="00D92BF2">
      <w:pPr>
        <w:pStyle w:val="a3"/>
        <w:jc w:val="both"/>
        <w:rPr>
          <w:bCs/>
          <w:sz w:val="24"/>
          <w:szCs w:val="24"/>
        </w:rPr>
      </w:pPr>
    </w:p>
    <w:p w:rsidR="00D92BF2" w:rsidRPr="00D92BF2" w:rsidRDefault="00D92BF2" w:rsidP="00D92BF2">
      <w:pPr>
        <w:pStyle w:val="a3"/>
        <w:ind w:left="-454" w:right="510" w:firstLine="1276"/>
        <w:jc w:val="center"/>
        <w:rPr>
          <w:bCs/>
          <w:sz w:val="24"/>
          <w:szCs w:val="24"/>
        </w:rPr>
      </w:pPr>
      <w:bookmarkStart w:id="0" w:name="_Hlk65236767"/>
      <w:r w:rsidRPr="00D92BF2">
        <w:rPr>
          <w:bCs/>
          <w:sz w:val="24"/>
          <w:szCs w:val="24"/>
        </w:rPr>
        <w:t xml:space="preserve">Середня вартість ритуальних послуг для проведення безоплатного поховання померлих (загиблих) учасників бойових дій, постраждалих учасників Революції Гідності і осіб з інвалідністю внаслідок війни у </w:t>
      </w:r>
      <w:r>
        <w:rPr>
          <w:bCs/>
          <w:sz w:val="24"/>
          <w:szCs w:val="24"/>
        </w:rPr>
        <w:t>Новоборівській</w:t>
      </w:r>
      <w:r w:rsidRPr="00D92BF2">
        <w:rPr>
          <w:bCs/>
          <w:sz w:val="24"/>
          <w:szCs w:val="24"/>
        </w:rPr>
        <w:t xml:space="preserve"> селищній раді</w:t>
      </w:r>
    </w:p>
    <w:p w:rsidR="00D92BF2" w:rsidRPr="00D92BF2" w:rsidRDefault="00D92BF2" w:rsidP="00D92BF2">
      <w:pPr>
        <w:pStyle w:val="a3"/>
        <w:ind w:left="-454" w:right="510" w:firstLine="1276"/>
        <w:jc w:val="both"/>
        <w:rPr>
          <w:b/>
          <w:sz w:val="24"/>
          <w:szCs w:val="24"/>
        </w:rPr>
      </w:pP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</w:p>
    <w:tbl>
      <w:tblPr>
        <w:tblW w:w="0" w:type="auto"/>
        <w:jc w:val="center"/>
        <w:tblInd w:w="-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7832"/>
        <w:gridCol w:w="1382"/>
      </w:tblGrid>
      <w:tr w:rsidR="00D92BF2" w:rsidRPr="00D92BF2" w:rsidTr="00D92BF2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D92BF2">
              <w:rPr>
                <w:b/>
                <w:sz w:val="24"/>
                <w:szCs w:val="24"/>
              </w:rPr>
              <w:t>№ з</w:t>
            </w:r>
            <w:r w:rsidRPr="00D92BF2">
              <w:rPr>
                <w:b/>
                <w:sz w:val="24"/>
                <w:szCs w:val="24"/>
                <w:lang w:val="en-US"/>
              </w:rPr>
              <w:t>/</w:t>
            </w:r>
            <w:r w:rsidRPr="00D92BF2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D92BF2">
              <w:rPr>
                <w:b/>
                <w:sz w:val="24"/>
                <w:szCs w:val="24"/>
              </w:rPr>
              <w:t>Вид послуги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D92BF2">
              <w:rPr>
                <w:b/>
                <w:sz w:val="24"/>
                <w:szCs w:val="24"/>
              </w:rPr>
              <w:t>Вартість (</w:t>
            </w:r>
            <w:proofErr w:type="spellStart"/>
            <w:r w:rsidRPr="00D92BF2">
              <w:rPr>
                <w:b/>
                <w:sz w:val="24"/>
                <w:szCs w:val="24"/>
              </w:rPr>
              <w:t>грн</w:t>
            </w:r>
            <w:proofErr w:type="spellEnd"/>
            <w:r w:rsidRPr="00D92BF2">
              <w:rPr>
                <w:b/>
                <w:sz w:val="24"/>
                <w:szCs w:val="24"/>
              </w:rPr>
              <w:t>)</w:t>
            </w:r>
          </w:p>
        </w:tc>
      </w:tr>
      <w:tr w:rsidR="00D92BF2" w:rsidRPr="00D92BF2" w:rsidTr="00D92BF2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1</w:t>
            </w:r>
            <w:r w:rsidR="0002521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Надання труни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02521C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2240,2</w:t>
            </w:r>
            <w:r w:rsidR="00D92BF2" w:rsidRPr="00D92BF2">
              <w:rPr>
                <w:bCs/>
                <w:sz w:val="24"/>
                <w:szCs w:val="24"/>
              </w:rPr>
              <w:t>0</w:t>
            </w:r>
          </w:p>
        </w:tc>
      </w:tr>
      <w:tr w:rsidR="00D92BF2" w:rsidRPr="00D92BF2" w:rsidTr="00D92BF2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Всього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2240,20</w:t>
            </w:r>
          </w:p>
        </w:tc>
      </w:tr>
    </w:tbl>
    <w:p w:rsidR="00D92BF2" w:rsidRPr="00D92BF2" w:rsidRDefault="00D92BF2" w:rsidP="00D92BF2">
      <w:pPr>
        <w:pStyle w:val="a3"/>
        <w:ind w:left="-1276" w:firstLine="1276"/>
        <w:jc w:val="both"/>
        <w:rPr>
          <w:b/>
          <w:sz w:val="24"/>
          <w:szCs w:val="24"/>
        </w:rPr>
      </w:pPr>
    </w:p>
    <w:p w:rsidR="00D92BF2" w:rsidRPr="00D92BF2" w:rsidRDefault="00D92BF2" w:rsidP="00D92BF2">
      <w:pPr>
        <w:pStyle w:val="a3"/>
        <w:jc w:val="both"/>
        <w:rPr>
          <w:b/>
          <w:sz w:val="24"/>
          <w:szCs w:val="24"/>
        </w:rPr>
      </w:pPr>
    </w:p>
    <w:bookmarkEnd w:id="0"/>
    <w:p w:rsidR="0002521C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2521C">
        <w:rPr>
          <w:lang w:val="uk-UA"/>
        </w:rPr>
        <w:t xml:space="preserve">Керуючий справами </w:t>
      </w:r>
    </w:p>
    <w:p w:rsidR="00D92BF2" w:rsidRPr="0002521C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2521C">
        <w:rPr>
          <w:lang w:val="uk-UA"/>
        </w:rPr>
        <w:t>(секретар) виконавчого коміте</w:t>
      </w:r>
      <w:r w:rsidR="0002521C">
        <w:rPr>
          <w:lang w:val="uk-UA"/>
        </w:rPr>
        <w:t xml:space="preserve">ту                          </w:t>
      </w:r>
      <w:r w:rsidR="0002521C">
        <w:rPr>
          <w:lang w:val="uk-UA"/>
        </w:rPr>
        <w:tab/>
      </w:r>
      <w:r w:rsidR="0002521C">
        <w:rPr>
          <w:lang w:val="uk-UA"/>
        </w:rPr>
        <w:tab/>
      </w:r>
      <w:r w:rsidR="0002521C">
        <w:rPr>
          <w:lang w:val="uk-UA"/>
        </w:rPr>
        <w:tab/>
      </w:r>
      <w:r w:rsidR="0002521C">
        <w:rPr>
          <w:lang w:val="uk-UA"/>
        </w:rPr>
        <w:tab/>
        <w:t>Альона ЖАРЧИНСЬКА</w:t>
      </w:r>
    </w:p>
    <w:p w:rsidR="00D92BF2" w:rsidRPr="0002521C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Pr="001B40A4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bookmarkStart w:id="1" w:name="_GoBack"/>
      <w:bookmarkEnd w:id="1"/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05C3D" w:rsidRPr="00880CD8" w:rsidRDefault="00105C3D" w:rsidP="00E5340E">
      <w:pPr>
        <w:tabs>
          <w:tab w:val="left" w:pos="0"/>
          <w:tab w:val="left" w:pos="720"/>
        </w:tabs>
        <w:jc w:val="both"/>
        <w:rPr>
          <w:lang w:val="uk-UA"/>
        </w:rPr>
      </w:pPr>
    </w:p>
    <w:sectPr w:rsidR="00105C3D" w:rsidRPr="00880CD8" w:rsidSect="00256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320" w:hanging="72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1680" w:hanging="108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05C3D"/>
    <w:rsid w:val="0001065D"/>
    <w:rsid w:val="0002521C"/>
    <w:rsid w:val="00105C3D"/>
    <w:rsid w:val="00175D32"/>
    <w:rsid w:val="001804E8"/>
    <w:rsid w:val="001E5D0D"/>
    <w:rsid w:val="00225467"/>
    <w:rsid w:val="002565AF"/>
    <w:rsid w:val="002C1A3D"/>
    <w:rsid w:val="003D79FE"/>
    <w:rsid w:val="0046589D"/>
    <w:rsid w:val="006041F7"/>
    <w:rsid w:val="00665511"/>
    <w:rsid w:val="006F19AB"/>
    <w:rsid w:val="00880CD8"/>
    <w:rsid w:val="00933DAD"/>
    <w:rsid w:val="009A22DA"/>
    <w:rsid w:val="00A1171F"/>
    <w:rsid w:val="00A52B0F"/>
    <w:rsid w:val="00B05E42"/>
    <w:rsid w:val="00BF1B46"/>
    <w:rsid w:val="00D6750F"/>
    <w:rsid w:val="00D7694F"/>
    <w:rsid w:val="00D92BF2"/>
    <w:rsid w:val="00E5340E"/>
    <w:rsid w:val="00F230DE"/>
    <w:rsid w:val="00FD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D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D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8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D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22"/>
    <w:qFormat/>
    <w:rsid w:val="00175D32"/>
    <w:rPr>
      <w:b/>
      <w:bCs/>
    </w:rPr>
  </w:style>
  <w:style w:type="paragraph" w:styleId="a7">
    <w:name w:val="Normal (Web)"/>
    <w:basedOn w:val="a"/>
    <w:uiPriority w:val="99"/>
    <w:unhideWhenUsed/>
    <w:rsid w:val="00D92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2021-05-20T13:48:00Z</cp:lastPrinted>
  <dcterms:created xsi:type="dcterms:W3CDTF">2021-05-12T13:18:00Z</dcterms:created>
  <dcterms:modified xsi:type="dcterms:W3CDTF">2021-05-20T13:49:00Z</dcterms:modified>
</cp:coreProperties>
</file>